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黑体" w:hAnsi="黑体" w:eastAsia="黑体" w:cs="黑体"/>
          <w:color w:val="auto"/>
        </w:rPr>
      </w:pPr>
      <w:r>
        <w:rPr>
          <w:rFonts w:hint="eastAsia" w:ascii="黑体" w:hAnsi="黑体" w:eastAsia="黑体" w:cs="黑体"/>
          <w:color w:val="auto"/>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黑体" w:hAnsi="黑体" w:eastAsia="黑体" w:cs="黑体"/>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部分职称评审相关政策文件名录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1.《中共山东省委办公厅山东省人民政府办公厅印发&lt;关于深化职称制度改革的实施意见&gt;的通知》（鲁办发〔2018〕1号）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2.《山东省人力资源和社会保障厅关于印发山东省职称评审管理服务实施办法的通知》（鲁人社规〔2021〕1号）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3.《山东省人力资源和社会保障厅关于工程技术领域高技能人才与工程技术人才职业贯通发展的实施意见》（鲁人社发〔2020〕16号）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4.《山东省人力资源和社会保障厅关于进一步做好高技能人才和专业技术人才职业发展贯通工作的通知》（鲁人社字〔2021〕70号）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5.《山东省人力资源和社会保障厅关于下放职称服务管理权限和建立高层次人才高级职称评审“直通车”制度的通知》（鲁人社字〔2019〕128号）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6.《中共山东省委组织部山东省人力资源和社会保障厅等8部门关于贯彻落实人社部发〔2019〕137号文件进一步支持鼓励事业单位科研人员创新创业的通知》（鲁人社字〔2020〕28号）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7.《山东省人力资源和社会保障厅等6部门关于加快落实基层职称制度的通知》（鲁人社字〔2020〕42号）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8.《山东省人力资源和社会保障厅关于加强中级职称评审委员会目录清单管理工作的通知》（鲁人社字〔2020〕103号）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9.《山东省人力资源和社会保障厅山东省农业农村厅关于做好新型职业农民职称工作有关问题的通知》（鲁人社字〔2020〕153号）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10.《山东省人力资源和社会保障厅关于建立部分专业技术类职业资格和职称对应关系的通知》（鲁人社办发〔2019〕14号）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rPr>
      </w:pPr>
      <w:r>
        <w:rPr>
          <w:rFonts w:hint="eastAsia" w:ascii="仿宋_GB2312" w:hAnsi="仿宋_GB2312" w:eastAsia="仿宋_GB2312" w:cs="仿宋_GB2312"/>
          <w:color w:val="auto"/>
        </w:rPr>
        <w:t>11.《山东省人力资源和社会保障厅关于转发人社厅发〔2020〕13号文件做好民营企业职称工作的通知》（鲁人社函〔2020〕72号）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12.《山东省人力资源和社会保障厅山东省教育厅关于印发山东省高校教师职称自主评聘管理办法的通知》（</w:t>
      </w:r>
      <w:r>
        <w:rPr>
          <w:rFonts w:hint="eastAsia" w:ascii="仿宋_GB2312" w:eastAsia="仿宋_GB2312"/>
          <w:bCs/>
          <w:color w:val="auto"/>
        </w:rPr>
        <w:t>鲁人社发〔2021〕17号</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13.</w:t>
      </w:r>
      <w:r>
        <w:rPr>
          <w:rFonts w:hint="eastAsia" w:ascii="仿宋_GB2312" w:hAnsi="仿宋_GB2312" w:eastAsia="仿宋_GB2312" w:cs="仿宋_GB2312"/>
          <w:color w:val="auto"/>
          <w:highlight w:val="none"/>
          <w:lang w:eastAsia="zh-CN"/>
        </w:rPr>
        <w:t>《山东省人力资源和社会保障厅山东省工业和信息化厅关于印发创新专精特新中小企业和制造业单项冠军企业职称评审机制若干措施的通知》（</w:t>
      </w:r>
      <w:r>
        <w:rPr>
          <w:rFonts w:hint="eastAsia" w:ascii="仿宋_GB2312" w:hAnsi="仿宋_GB2312" w:eastAsia="仿宋_GB2312" w:cs="仿宋_GB2312"/>
          <w:color w:val="auto"/>
          <w:highlight w:val="none"/>
        </w:rPr>
        <w:t>鲁人社字〔2022〕129号</w:t>
      </w:r>
      <w:r>
        <w:rPr>
          <w:rFonts w:hint="eastAsia" w:ascii="仿宋_GB2312" w:hAnsi="仿宋_GB2312" w:eastAsia="仿宋_GB2312" w:cs="仿宋_GB2312"/>
          <w:color w:val="auto"/>
          <w:highlight w:val="none"/>
          <w:lang w:eastAsia="zh-CN"/>
        </w:rPr>
        <w:t>）</w:t>
      </w:r>
    </w:p>
    <w:p>
      <w:r>
        <w:rPr>
          <w:rFonts w:hint="eastAsia" w:ascii="仿宋_GB2312" w:hAnsi="仿宋_GB2312" w:eastAsia="仿宋_GB2312" w:cs="仿宋_GB2312"/>
          <w:color w:val="auto"/>
          <w:highlight w:val="none"/>
          <w:lang w:val="en-US" w:eastAsia="zh-CN"/>
        </w:rPr>
        <w:t>14.《山东省人力资源和社会保障厅关于优化职称自主评聘单位管理服务有关事项的通知》</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鲁人社字〔202</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4</w:t>
      </w:r>
      <w:r>
        <w:rPr>
          <w:rFonts w:hint="eastAsia" w:ascii="仿宋_GB2312" w:hAnsi="仿宋_GB2312" w:eastAsia="仿宋_GB2312" w:cs="仿宋_GB2312"/>
          <w:color w:val="auto"/>
          <w:highlight w:val="none"/>
        </w:rPr>
        <w:t>9号</w:t>
      </w:r>
      <w:r>
        <w:rPr>
          <w:rFonts w:hint="eastAsia" w:ascii="仿宋_GB2312" w:hAnsi="仿宋_GB2312" w:eastAsia="仿宋_GB2312" w:cs="仿宋_GB2312"/>
          <w:color w:val="auto"/>
          <w:highlight w:val="none"/>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JlN2E2ZmU0OWI5MGVhNTViNDNjZGQ3Y2MwNmEifQ=="/>
  </w:docVars>
  <w:rsids>
    <w:rsidRoot w:val="00000000"/>
    <w:rsid w:val="4A57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2023-06-19T02:55:30Z</dcterms:created>
  <dc:creator>lenovo</dc:creator>
  <cp:lastModifiedBy>宋瑶</cp:lastModifiedBy>
  <dcterms:modified xsi:type="dcterms:W3CDTF">2023-06-19T02:55:35Z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FA42B33E6B3149B59BBCAE4729ADC80A_12</vt:lpwstr>
  </property>
</Properties>
</file>