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450" w:beforeAutospacing="0" w:after="450" w:afterAutospacing="0"/>
        <w:ind w:left="0" w:right="0"/>
        <w:rPr>
          <w:rFonts w:hint="eastAsia" w:ascii="微软雅黑" w:hAnsi="微软雅黑" w:eastAsia="微软雅黑" w:cs="微软雅黑"/>
          <w:b w:val="0"/>
          <w:color w:val="333333"/>
        </w:rPr>
      </w:pPr>
      <w:r>
        <w:rPr>
          <w:rFonts w:ascii="微软雅黑" w:hAnsi="微软雅黑" w:eastAsia="微软雅黑" w:cs="微软雅黑"/>
          <w:b w:val="0"/>
        </w:rPr>
        <w:t>汶上县政务服务中心管理办公室2011年度政府信息公开工作报告</w:t>
      </w:r>
      <w:r>
        <w:rPr>
          <w:rFonts w:hint="eastAsia" w:ascii="微软雅黑" w:hAnsi="微软雅黑" w:eastAsia="微软雅黑" w:cs="微软雅黑"/>
          <w:b w:val="0"/>
          <w:color w:val="333333"/>
          <w:kern w:val="0"/>
          <w:sz w:val="24"/>
          <w:szCs w:val="24"/>
          <w:lang w:val="en-US" w:eastAsia="zh-CN" w:bidi="ar"/>
        </w:rPr>
        <w:t xml:space="preserve"> </w:t>
      </w:r>
    </w:p>
    <w:p>
      <w:pPr>
        <w:keepNext w:val="0"/>
        <w:keepLines w:val="0"/>
        <w:widowControl/>
        <w:suppressLineNumbers w:val="0"/>
        <w:pBdr>
          <w:top w:val="none" w:color="auto" w:sz="0" w:space="0"/>
          <w:bottom w:val="none" w:color="auto" w:sz="0" w:space="0"/>
        </w:pBdr>
        <w:spacing w:before="542" w:beforeAutospacing="0" w:after="450" w:afterAutospacing="0"/>
        <w:ind w:left="0" w:right="0"/>
        <w:jc w:val="left"/>
        <w:rPr>
          <w:rFonts w:hint="eastAsia" w:ascii="微软雅黑" w:hAnsi="微软雅黑" w:eastAsia="微软雅黑" w:cs="微软雅黑"/>
          <w:b w:val="0"/>
          <w:color w:val="333333"/>
        </w:rPr>
      </w:pP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"http://www.wenshang.gov.cn/art/2012/3/20/art_36781_1381448.html" \o "分享到QQ空间"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"http://www.wenshang.gov.cn/art/2012/3/20/art_36781_1381448.html" \o "分享到新浪微博"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"http://www.wenshang.gov.cn/art/2012/3/20/art_36781_1381448.html" \o "分享到微信"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根据《中华人民共和国政府信息公开条例》，特向社会公布2011年度本机关信息公开年度报告。本报告由情况概述，主动公开政府信息情况，依申请公开政府信息、不予公开政府信息及咨询情况，因政府信息公开申请行政复议、提起行政诉讼情况，工作人员及收费减免情况，工作存在的主要问题及改进情况，需要说明的事项与附表共八个部分组成。本报告中所列数据的统计期限自2011年1月1日起至2011年12月31日止。如对本报告有任何疑问，请与汶上县</w:t>
      </w:r>
      <w:r>
        <w:rPr>
          <w:rFonts w:hint="eastAsia" w:ascii="微软雅黑" w:hAnsi="微软雅黑" w:eastAsia="微软雅黑" w:cs="微软雅黑"/>
          <w:b w:val="0"/>
          <w:color w:val="333333"/>
          <w:sz w:val="22"/>
          <w:szCs w:val="22"/>
          <w:lang w:val="en-US" w:eastAsia="zh-CN"/>
        </w:rPr>
        <w:t>政务</w:t>
      </w:r>
      <w:r>
        <w:rPr>
          <w:rFonts w:hint="eastAsia" w:ascii="微软雅黑" w:hAnsi="微软雅黑" w:eastAsia="微软雅黑" w:cs="微软雅黑"/>
          <w:b w:val="0"/>
          <w:color w:val="333333"/>
          <w:sz w:val="22"/>
          <w:szCs w:val="22"/>
        </w:rPr>
        <w:t>服务中心办公室联系（地址：汶上县圣泽大街东段邮编：272500；电话：0537-7239990   电子邮箱：</w:t>
      </w:r>
      <w:r>
        <w:rPr>
          <w:rFonts w:hint="eastAsia" w:ascii="微软雅黑" w:hAnsi="微软雅黑" w:eastAsia="微软雅黑" w:cs="微软雅黑"/>
          <w:b w:val="0"/>
          <w:color w:val="333333"/>
          <w:sz w:val="22"/>
          <w:szCs w:val="22"/>
          <w:u w:val="none"/>
        </w:rPr>
        <w:fldChar w:fldCharType="begin"/>
      </w:r>
      <w:r>
        <w:rPr>
          <w:rFonts w:hint="eastAsia" w:ascii="微软雅黑" w:hAnsi="微软雅黑" w:eastAsia="微软雅黑" w:cs="微软雅黑"/>
          <w:b w:val="0"/>
          <w:color w:val="333333"/>
          <w:sz w:val="22"/>
          <w:szCs w:val="22"/>
          <w:u w:val="none"/>
        </w:rPr>
        <w:instrText xml:space="preserve"> HYPERLINK "mailto:wsspzx1890@163.com" </w:instrText>
      </w:r>
      <w:r>
        <w:rPr>
          <w:rFonts w:hint="eastAsia" w:ascii="微软雅黑" w:hAnsi="微软雅黑" w:eastAsia="微软雅黑" w:cs="微软雅黑"/>
          <w:b w:val="0"/>
          <w:color w:val="333333"/>
          <w:sz w:val="22"/>
          <w:szCs w:val="22"/>
          <w:u w:val="none"/>
        </w:rPr>
        <w:fldChar w:fldCharType="separate"/>
      </w:r>
      <w:r>
        <w:rPr>
          <w:rStyle w:val="7"/>
          <w:rFonts w:hint="eastAsia" w:ascii="微软雅黑" w:hAnsi="微软雅黑" w:eastAsia="微软雅黑" w:cs="微软雅黑"/>
          <w:b w:val="0"/>
          <w:color w:val="333333"/>
          <w:sz w:val="22"/>
          <w:szCs w:val="22"/>
          <w:u w:val="none"/>
        </w:rPr>
        <w:t>wsspzx1890@163.com</w:t>
      </w:r>
      <w:r>
        <w:rPr>
          <w:rFonts w:hint="eastAsia" w:ascii="微软雅黑" w:hAnsi="微软雅黑" w:eastAsia="微软雅黑" w:cs="微软雅黑"/>
          <w:b w:val="0"/>
          <w:color w:val="333333"/>
          <w:sz w:val="22"/>
          <w:szCs w:val="22"/>
          <w:u w:val="none"/>
        </w:rPr>
        <w:fldChar w:fldCharType="end"/>
      </w:r>
      <w:r>
        <w:rPr>
          <w:rFonts w:hint="eastAsia" w:ascii="微软雅黑" w:hAnsi="微软雅黑" w:eastAsia="微软雅黑" w:cs="微软雅黑"/>
          <w:b w:val="0"/>
          <w:color w:val="333333"/>
          <w:sz w:val="22"/>
          <w:szCs w:val="22"/>
        </w:rPr>
        <w:t>）。</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一、概述</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本机关成立了由主任任组长、副主任为副组长、股室负责人为组员的政府信息公开领导小组及其办公室，专门配备了2名兼职工作人员，并将政府信息公开工作列入中心内部目标进行考核，分管领导经常对单位信息公开工作进行监督检查。截至2011年底，政府信息公开工作运行正常，政府信息公开咨询、申请以及答复工作均得到顺利开展。</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按照《中华人民共和国政府信息公开条例》和《山东省政府信息公开办法》相关文件精神，本机关修订完善了《县行政审批服务中心政府信息公开暂行办法》、《县行政审批服务中心依申请公开政府信息办法》、《县行政审批服务中心关于违反政府信息公开规定行为的责任追究暂行办法》等一系列工作制度，进一步明确了各股室的职责，全面理顺了工作关系，建立健全了预审制度、评议制度、考评追究制度，确保中心信息公开工作“分工有人管、落实有人干、监督有人查”。2011年中心严格按照信息公开的相关要求，规范信息公开内部流转程序，配强中心保密工作人员，严格落实了中心保密审查工作。</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为加大政府信息公开的力度，中心将电话号码在“114查号台”公开，内部组织机构的电话、电子邮箱等联系方式在政府网站及报纸等媒介上全面公开，中心定期制作审批工作简报，简报公开相关信息内容，方便工作人员了解掌握信息动态。</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二、主动公开政府信息情况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（一）公开的主要内容</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本单位对政府信息进行了梳理和编目，2011年新增主动公开政府信息8条，全文电子化率达100%，主要为行政审批相关事项及审批大厅各窗口相关信息。</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（二）公开形式</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1．互联网</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在政府网站上设立了政府信息公开专栏，发布各类政府信息。</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2．公共查阅点</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定期制作审批工作简报，主动向县有关审批单位通报，便于群众掌握工作动态及审批事项。</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三、依申请公开、不予公开及咨询政府信息情况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（一）申请情况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本机关2011年度未收到政府信息公开申请。</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（二）申请处理情况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无。</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（三）咨询情况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共有1150余人次通过各种方式咨询与政府信息公开有关的事务，咨询内容主要涉及进中心审批项目的审批程序、条件、申报材料等方面信息。</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（四）不予公开政府信息情况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无。</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四、政府信息公开的收费及减免情况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（一）依申请公开政府信息收费情况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本机关按照市财政局、物价局有关规定，对依申请提供政府信息收取复印、递送等成本费用共计0元。</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（二）减免情况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无。</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五、因政府信息公开申请行政复议、提起行政诉讼的情况</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本机关2011年未收到有关政府信息公开行政复议申请，也无行政诉讼和申诉。</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六、政府信息公开工作存在的主要问题和改进措施</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2011年，我单位政府信息公开工作在深化政府信息公开内容、完善政府信息公开配套工作，加强政府信息公开基础性工作等方面取得了新的进展，但与公众的需求还存在一些差距，如中心网站建设缓慢、在政府信息公开工作机制和主动公开的意识上还有待进一步完善和提高；信息更新还不够及时，部分栏目内容还有待完善等。</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结合工作中存在问题和不足，考虑从以下几个方面改进：</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1、逐步扩大公开内容。进一步梳理政府信息，对原有的政府信息公开目录进行补充完善，保证公开信息的完整性和准确性。。</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2、进一步完善政府信息公开工作机制，提高主动公开的意识。按照“公开为原则，不公开为例外”的总体要求，创新工作方式方法，采取多种便民措施，方便公众查询。</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3、尽快建设中心网站，争取早日运作。从方便公众查询的角度，进一步加快对中心网站建设，整合网站信息资源和服务资源。一是合理设置信息公开栏目界面，在主页上建立查找政府信息的快速通道，在较为显眼的位置设置相关链接，方便查找政府信息。二是建立好信息间的关联，按照信息内容的相关性，做好信息标题与信息全文之间、信息与信息之间、各信息内容类别之间的关联。</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七、其他事项</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无其他事项。</w:t>
      </w:r>
    </w:p>
    <w:p>
      <w:pPr>
        <w:keepNext w:val="0"/>
        <w:keepLines w:val="0"/>
        <w:widowControl/>
        <w:suppressLineNumbers w:val="0"/>
        <w:pBdr>
          <w:top w:val="none" w:color="auto" w:sz="0" w:space="0"/>
          <w:bottom w:val="none" w:color="auto" w:sz="0" w:space="0"/>
        </w:pBdr>
        <w:spacing w:before="750" w:beforeAutospacing="0" w:after="1050" w:afterAutospacing="0" w:line="390" w:lineRule="atLeast"/>
        <w:ind w:left="0" w:right="0"/>
        <w:jc w:val="left"/>
        <w:rPr>
          <w:rFonts w:hint="eastAsia" w:ascii="微软雅黑" w:hAnsi="微软雅黑" w:eastAsia="微软雅黑" w:cs="微软雅黑"/>
          <w:b w:val="0"/>
          <w:color w:val="333333"/>
          <w:sz w:val="22"/>
          <w:szCs w:val="22"/>
        </w:rPr>
      </w:pPr>
      <w:r>
        <w:rPr>
          <w:rFonts w:hint="eastAsia" w:ascii="微软雅黑" w:hAnsi="微软雅黑" w:eastAsia="微软雅黑" w:cs="微软雅黑"/>
          <w:b w:val="0"/>
          <w:color w:val="333333"/>
          <w:sz w:val="22"/>
          <w:szCs w:val="22"/>
        </w:rPr>
        <w:t>　</w:t>
      </w:r>
      <w:bookmarkStart w:id="0" w:name="_GoBack"/>
      <w:bookmarkEnd w:id="0"/>
      <w:r>
        <w:rPr>
          <w:rFonts w:hint="eastAsia" w:ascii="微软雅黑" w:hAnsi="微软雅黑" w:eastAsia="微软雅黑" w:cs="微软雅黑"/>
          <w:b w:val="0"/>
          <w:color w:val="333333"/>
          <w:kern w:val="0"/>
          <w:sz w:val="22"/>
          <w:szCs w:val="22"/>
          <w:lang w:val="en-US" w:eastAsia="zh-CN" w:bidi="ar"/>
        </w:rPr>
        <w:t>信息来源：县行政审批服务局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C2DE9"/>
    <w:rsid w:val="589C6609"/>
    <w:rsid w:val="64FC2DE9"/>
    <w:rsid w:val="7206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uiPriority w:val="0"/>
    <w:rPr>
      <w:color w:val="333333"/>
      <w:u w:val="none"/>
    </w:rPr>
  </w:style>
  <w:style w:type="paragraph" w:customStyle="1" w:styleId="8">
    <w:name w:val="con-title"/>
    <w:basedOn w:val="1"/>
    <w:uiPriority w:val="0"/>
    <w:pPr>
      <w:pBdr>
        <w:bottom w:val="single" w:color="717171" w:sz="12" w:space="0"/>
      </w:pBdr>
      <w:spacing w:line="750" w:lineRule="atLeast"/>
      <w:jc w:val="center"/>
    </w:pPr>
    <w:rPr>
      <w:color w:val="000000"/>
      <w:kern w:val="0"/>
      <w:sz w:val="37"/>
      <w:szCs w:val="3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2020-06-09T10:31:00Z</dcterms:created>
  <dc:creator>SPJ3</dc:creator>
  <cp:lastModifiedBy>SPJ3</cp:lastModifiedBy>
  <dcterms:modified xsi:type="dcterms:W3CDTF">2020-06-09T11:16:55Z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