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506" w:rsidRDefault="00DA3761" w:rsidP="00BD0C31">
      <w:pPr>
        <w:spacing w:line="578" w:lineRule="exact"/>
        <w:jc w:val="center"/>
        <w:rPr>
          <w:rFonts w:ascii="方正小标宋简体" w:eastAsia="方正小标宋简体" w:hAnsi="微软雅黑"/>
          <w:bCs/>
          <w:color w:val="000000" w:themeColor="text1"/>
          <w:sz w:val="44"/>
          <w:szCs w:val="44"/>
        </w:rPr>
      </w:pPr>
      <w:r w:rsidRPr="00BD0C31">
        <w:rPr>
          <w:rFonts w:ascii="方正小标宋简体" w:eastAsia="方正小标宋简体" w:hAnsi="微软雅黑" w:hint="eastAsia"/>
          <w:bCs/>
          <w:color w:val="000000" w:themeColor="text1"/>
          <w:sz w:val="44"/>
          <w:szCs w:val="44"/>
        </w:rPr>
        <w:t>汶上县民政局2020年政府信息公开工作  年度报告</w:t>
      </w:r>
    </w:p>
    <w:p w:rsidR="00921FE4" w:rsidRPr="00BD0C31" w:rsidRDefault="00921FE4" w:rsidP="00BD0C31">
      <w:pPr>
        <w:spacing w:line="578" w:lineRule="exact"/>
        <w:jc w:val="center"/>
        <w:rPr>
          <w:rFonts w:ascii="方正小标宋简体" w:eastAsia="方正小标宋简体" w:hAnsi="微软雅黑"/>
          <w:bCs/>
          <w:color w:val="000000" w:themeColor="text1"/>
          <w:sz w:val="44"/>
          <w:szCs w:val="44"/>
        </w:rPr>
      </w:pPr>
    </w:p>
    <w:p w:rsidR="000B6884" w:rsidRPr="00BD0C31" w:rsidRDefault="000B6884" w:rsidP="00921FE4">
      <w:pPr>
        <w:spacing w:line="578" w:lineRule="exact"/>
        <w:ind w:firstLineChars="200" w:firstLine="640"/>
        <w:rPr>
          <w:rFonts w:ascii="仿宋_GB2312" w:eastAsia="仿宋_GB2312"/>
          <w:sz w:val="32"/>
          <w:szCs w:val="32"/>
        </w:rPr>
      </w:pPr>
      <w:r w:rsidRPr="00BD0C31">
        <w:rPr>
          <w:rFonts w:ascii="仿宋_GB2312" w:eastAsia="仿宋_GB2312" w:hint="eastAsia"/>
          <w:sz w:val="32"/>
          <w:szCs w:val="32"/>
        </w:rPr>
        <w:t>本报告由汶上县民政局按照新修订的《中华人民共和国政府信息公开条例》（以下简称《条例》）要求编制完成。</w:t>
      </w:r>
    </w:p>
    <w:p w:rsidR="000B6884" w:rsidRPr="00BD0C31" w:rsidRDefault="000B6884" w:rsidP="00921FE4">
      <w:pPr>
        <w:spacing w:line="578" w:lineRule="exact"/>
        <w:ind w:firstLineChars="200" w:firstLine="640"/>
        <w:rPr>
          <w:rFonts w:ascii="仿宋_GB2312" w:eastAsia="仿宋_GB2312"/>
          <w:sz w:val="32"/>
          <w:szCs w:val="32"/>
        </w:rPr>
      </w:pPr>
      <w:r w:rsidRPr="00BD0C31">
        <w:rPr>
          <w:rFonts w:ascii="仿宋_GB2312" w:eastAsia="仿宋_GB2312" w:hint="eastAsia"/>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0B6884" w:rsidRPr="00BD0C31" w:rsidRDefault="000B6884" w:rsidP="00921FE4">
      <w:pPr>
        <w:spacing w:line="578" w:lineRule="exact"/>
        <w:ind w:firstLineChars="200" w:firstLine="640"/>
        <w:rPr>
          <w:rFonts w:ascii="仿宋_GB2312" w:eastAsia="仿宋_GB2312"/>
          <w:sz w:val="32"/>
          <w:szCs w:val="32"/>
        </w:rPr>
      </w:pPr>
      <w:r w:rsidRPr="00BD0C31">
        <w:rPr>
          <w:rFonts w:ascii="仿宋_GB2312" w:eastAsia="仿宋_GB2312" w:hint="eastAsia"/>
          <w:sz w:val="32"/>
          <w:szCs w:val="32"/>
        </w:rPr>
        <w:t>本报告所列数据的统计期限自 2020</w:t>
      </w:r>
      <w:r w:rsidRPr="00BD0C31">
        <w:rPr>
          <w:rFonts w:eastAsia="仿宋_GB2312" w:hint="eastAsia"/>
          <w:sz w:val="32"/>
          <w:szCs w:val="32"/>
        </w:rPr>
        <w:t> </w:t>
      </w:r>
      <w:r w:rsidRPr="00BD0C31">
        <w:rPr>
          <w:rFonts w:ascii="仿宋_GB2312" w:eastAsia="仿宋_GB2312" w:hint="eastAsia"/>
          <w:sz w:val="32"/>
          <w:szCs w:val="32"/>
        </w:rPr>
        <w:t>年 1 月 1 日起至 2020</w:t>
      </w:r>
      <w:r w:rsidRPr="00BD0C31">
        <w:rPr>
          <w:rFonts w:eastAsia="仿宋_GB2312" w:hint="eastAsia"/>
          <w:sz w:val="32"/>
          <w:szCs w:val="32"/>
        </w:rPr>
        <w:t> </w:t>
      </w:r>
      <w:r w:rsidRPr="00BD0C31">
        <w:rPr>
          <w:rFonts w:ascii="仿宋_GB2312" w:eastAsia="仿宋_GB2312" w:hint="eastAsia"/>
          <w:sz w:val="32"/>
          <w:szCs w:val="32"/>
        </w:rPr>
        <w:t>年 12 月 31 日止。本报告电子版可在“汶上县人民政府”门户网站（www.wenshang.gov.cn）查阅。</w:t>
      </w:r>
    </w:p>
    <w:p w:rsidR="00D03A7C" w:rsidRPr="00E63269" w:rsidRDefault="00D03A7C" w:rsidP="00921FE4">
      <w:pPr>
        <w:spacing w:line="578" w:lineRule="exact"/>
        <w:ind w:firstLineChars="200" w:firstLine="640"/>
        <w:rPr>
          <w:rFonts w:ascii="方正黑体简体" w:eastAsia="方正黑体简体"/>
          <w:sz w:val="32"/>
          <w:szCs w:val="32"/>
        </w:rPr>
      </w:pPr>
      <w:r w:rsidRPr="00E63269">
        <w:rPr>
          <w:rFonts w:ascii="方正黑体简体" w:eastAsia="方正黑体简体" w:hint="eastAsia"/>
          <w:sz w:val="32"/>
          <w:szCs w:val="32"/>
        </w:rPr>
        <w:t>一、总体情况</w:t>
      </w:r>
    </w:p>
    <w:p w:rsidR="00D03A7C" w:rsidRPr="00BD0C31" w:rsidRDefault="00D03A7C" w:rsidP="00921FE4">
      <w:pPr>
        <w:spacing w:line="578" w:lineRule="exact"/>
        <w:ind w:firstLineChars="200" w:firstLine="640"/>
        <w:rPr>
          <w:rFonts w:ascii="仿宋_GB2312" w:eastAsia="仿宋_GB2312"/>
          <w:sz w:val="32"/>
          <w:szCs w:val="32"/>
        </w:rPr>
      </w:pPr>
      <w:r w:rsidRPr="00BD0C31">
        <w:rPr>
          <w:rFonts w:ascii="仿宋_GB2312" w:eastAsia="仿宋_GB2312" w:hint="eastAsia"/>
          <w:sz w:val="32"/>
          <w:szCs w:val="32"/>
        </w:rPr>
        <w:t>2020年，汶上县</w:t>
      </w:r>
      <w:r w:rsidR="00AD1296" w:rsidRPr="00BD0C31">
        <w:rPr>
          <w:rFonts w:ascii="仿宋_GB2312" w:eastAsia="仿宋_GB2312" w:hint="eastAsia"/>
          <w:sz w:val="32"/>
          <w:szCs w:val="32"/>
        </w:rPr>
        <w:t>民政</w:t>
      </w:r>
      <w:r w:rsidRPr="00BD0C31">
        <w:rPr>
          <w:rFonts w:ascii="仿宋_GB2312" w:eastAsia="仿宋_GB2312" w:hint="eastAsia"/>
          <w:sz w:val="32"/>
          <w:szCs w:val="32"/>
        </w:rPr>
        <w:t>局深入贯彻落实新修订的《条例》和国家、省、市、县关于政务公开工作的系列部署，</w:t>
      </w:r>
      <w:r w:rsidR="00093275" w:rsidRPr="00BD0C31">
        <w:rPr>
          <w:rFonts w:ascii="仿宋_GB2312" w:eastAsia="仿宋_GB2312" w:hint="eastAsia"/>
          <w:sz w:val="32"/>
          <w:szCs w:val="32"/>
        </w:rPr>
        <w:t>结合全县民政工作实际，加强组织领导，周密安排部署，强化措施落实，对</w:t>
      </w:r>
      <w:r w:rsidR="00740CAF" w:rsidRPr="00BD0C31">
        <w:rPr>
          <w:rFonts w:ascii="仿宋_GB2312" w:eastAsia="仿宋_GB2312" w:hint="eastAsia"/>
          <w:sz w:val="32"/>
          <w:szCs w:val="32"/>
        </w:rPr>
        <w:t>民政</w:t>
      </w:r>
      <w:r w:rsidR="00093275" w:rsidRPr="00BD0C31">
        <w:rPr>
          <w:rFonts w:ascii="仿宋_GB2312" w:eastAsia="仿宋_GB2312" w:hint="eastAsia"/>
          <w:sz w:val="32"/>
          <w:szCs w:val="32"/>
        </w:rPr>
        <w:t>救助政策、办理指南、申请条件、发放标准、发放情况等方面进行了公开，进一步提高</w:t>
      </w:r>
      <w:r w:rsidR="00740CAF" w:rsidRPr="00BD0C31">
        <w:rPr>
          <w:rFonts w:ascii="仿宋_GB2312" w:eastAsia="仿宋_GB2312" w:hint="eastAsia"/>
          <w:sz w:val="32"/>
          <w:szCs w:val="32"/>
        </w:rPr>
        <w:t>民政</w:t>
      </w:r>
      <w:r w:rsidR="00093275" w:rsidRPr="00BD0C31">
        <w:rPr>
          <w:rFonts w:ascii="仿宋_GB2312" w:eastAsia="仿宋_GB2312" w:hint="eastAsia"/>
          <w:sz w:val="32"/>
          <w:szCs w:val="32"/>
        </w:rPr>
        <w:t>工作的透明度，为人民群众生活</w:t>
      </w:r>
      <w:r w:rsidR="00740CAF" w:rsidRPr="00BD0C31">
        <w:rPr>
          <w:rFonts w:ascii="仿宋_GB2312" w:eastAsia="仿宋_GB2312" w:hint="eastAsia"/>
          <w:sz w:val="32"/>
          <w:szCs w:val="32"/>
        </w:rPr>
        <w:t>保障</w:t>
      </w:r>
      <w:r w:rsidR="00093275" w:rsidRPr="00BD0C31">
        <w:rPr>
          <w:rFonts w:ascii="仿宋_GB2312" w:eastAsia="仿宋_GB2312" w:hint="eastAsia"/>
          <w:sz w:val="32"/>
          <w:szCs w:val="32"/>
        </w:rPr>
        <w:t>提供服务，为群众了解支持</w:t>
      </w:r>
      <w:r w:rsidR="00740CAF" w:rsidRPr="00BD0C31">
        <w:rPr>
          <w:rFonts w:ascii="仿宋_GB2312" w:eastAsia="仿宋_GB2312" w:hint="eastAsia"/>
          <w:sz w:val="32"/>
          <w:szCs w:val="32"/>
        </w:rPr>
        <w:t>民政</w:t>
      </w:r>
      <w:r w:rsidR="00093275" w:rsidRPr="00BD0C31">
        <w:rPr>
          <w:rFonts w:ascii="仿宋_GB2312" w:eastAsia="仿宋_GB2312" w:hint="eastAsia"/>
          <w:sz w:val="32"/>
          <w:szCs w:val="32"/>
        </w:rPr>
        <w:t>工作搭建了一条通道，促进了</w:t>
      </w:r>
      <w:r w:rsidR="00740CAF" w:rsidRPr="00BD0C31">
        <w:rPr>
          <w:rFonts w:ascii="仿宋_GB2312" w:eastAsia="仿宋_GB2312" w:hint="eastAsia"/>
          <w:sz w:val="32"/>
          <w:szCs w:val="32"/>
        </w:rPr>
        <w:t>民政</w:t>
      </w:r>
      <w:r w:rsidR="00093275" w:rsidRPr="00BD0C31">
        <w:rPr>
          <w:rFonts w:ascii="仿宋_GB2312" w:eastAsia="仿宋_GB2312" w:hint="eastAsia"/>
          <w:sz w:val="32"/>
          <w:szCs w:val="32"/>
        </w:rPr>
        <w:t>工作全面进步和发展</w:t>
      </w:r>
      <w:r w:rsidR="00740CAF" w:rsidRPr="00BD0C31">
        <w:rPr>
          <w:rFonts w:ascii="仿宋_GB2312" w:eastAsia="仿宋_GB2312" w:hint="eastAsia"/>
          <w:sz w:val="32"/>
          <w:szCs w:val="32"/>
        </w:rPr>
        <w:t>，民政工作</w:t>
      </w:r>
      <w:r w:rsidRPr="00BD0C31">
        <w:rPr>
          <w:rFonts w:ascii="仿宋_GB2312" w:eastAsia="仿宋_GB2312" w:hint="eastAsia"/>
          <w:sz w:val="32"/>
          <w:szCs w:val="32"/>
        </w:rPr>
        <w:t>政务公开质量</w:t>
      </w:r>
      <w:r w:rsidR="001A7A15" w:rsidRPr="00BD0C31">
        <w:rPr>
          <w:rFonts w:ascii="仿宋_GB2312" w:eastAsia="仿宋_GB2312" w:hint="eastAsia"/>
          <w:sz w:val="32"/>
          <w:szCs w:val="32"/>
        </w:rPr>
        <w:t>效率</w:t>
      </w:r>
      <w:r w:rsidRPr="00BD0C31">
        <w:rPr>
          <w:rFonts w:ascii="仿宋_GB2312" w:eastAsia="仿宋_GB2312" w:hint="eastAsia"/>
          <w:sz w:val="32"/>
          <w:szCs w:val="32"/>
        </w:rPr>
        <w:t>稳步提升。</w:t>
      </w:r>
    </w:p>
    <w:p w:rsidR="002C12DC" w:rsidRPr="00BA658A" w:rsidRDefault="002C12DC" w:rsidP="00921FE4">
      <w:pPr>
        <w:spacing w:line="578" w:lineRule="exact"/>
        <w:ind w:firstLineChars="200" w:firstLine="640"/>
        <w:rPr>
          <w:rFonts w:ascii="楷体_GB2312" w:eastAsia="楷体_GB2312"/>
          <w:sz w:val="32"/>
          <w:szCs w:val="32"/>
        </w:rPr>
      </w:pPr>
      <w:r w:rsidRPr="00BA658A">
        <w:rPr>
          <w:rFonts w:ascii="楷体_GB2312" w:eastAsia="楷体_GB2312" w:hint="eastAsia"/>
          <w:sz w:val="32"/>
          <w:szCs w:val="32"/>
        </w:rPr>
        <w:t>（一）</w:t>
      </w:r>
      <w:r w:rsidR="00911C48">
        <w:rPr>
          <w:rFonts w:ascii="楷体_GB2312" w:eastAsia="楷体_GB2312" w:hint="eastAsia"/>
          <w:sz w:val="32"/>
          <w:szCs w:val="32"/>
        </w:rPr>
        <w:t>提高重视程度，学习贯彻落实</w:t>
      </w:r>
      <w:r w:rsidR="00A914A1">
        <w:rPr>
          <w:rFonts w:ascii="楷体_GB2312" w:eastAsia="楷体_GB2312" w:hint="eastAsia"/>
          <w:sz w:val="32"/>
          <w:szCs w:val="32"/>
        </w:rPr>
        <w:t>新</w:t>
      </w:r>
      <w:r w:rsidR="00911C48">
        <w:rPr>
          <w:rFonts w:ascii="楷体_GB2312" w:eastAsia="楷体_GB2312" w:hint="eastAsia"/>
          <w:sz w:val="32"/>
          <w:szCs w:val="32"/>
        </w:rPr>
        <w:t>《条例》</w:t>
      </w:r>
    </w:p>
    <w:p w:rsidR="002C12DC" w:rsidRPr="00BD0C31" w:rsidRDefault="002C12DC" w:rsidP="00921FE4">
      <w:pPr>
        <w:spacing w:line="578" w:lineRule="exact"/>
        <w:ind w:firstLineChars="200" w:firstLine="640"/>
        <w:rPr>
          <w:rFonts w:ascii="仿宋_GB2312" w:eastAsia="仿宋_GB2312"/>
          <w:sz w:val="32"/>
          <w:szCs w:val="32"/>
        </w:rPr>
      </w:pPr>
      <w:r w:rsidRPr="00BD0C31">
        <w:rPr>
          <w:rFonts w:ascii="仿宋_GB2312" w:eastAsia="仿宋_GB2312" w:hint="eastAsia"/>
          <w:sz w:val="32"/>
          <w:szCs w:val="32"/>
        </w:rPr>
        <w:t>按照市、县有关政府信息公开工作的统一部署和要求，县民政局把政府信息公开纳入了重要议事日程，并制定了政</w:t>
      </w:r>
      <w:r w:rsidRPr="00BD0C31">
        <w:rPr>
          <w:rFonts w:ascii="仿宋_GB2312" w:eastAsia="仿宋_GB2312" w:hint="eastAsia"/>
          <w:sz w:val="32"/>
          <w:szCs w:val="32"/>
        </w:rPr>
        <w:lastRenderedPageBreak/>
        <w:t>务公开各项管理制度、规范发布流程、细化形成工作方案，对落实上级有关政务公开的指导思想、发展规划、运行机制、工作程序、保障措施、工作进度、政策法规等做出了规定和要求</w:t>
      </w:r>
      <w:r w:rsidR="00220C5C">
        <w:rPr>
          <w:rFonts w:ascii="仿宋_GB2312" w:eastAsia="仿宋_GB2312" w:hint="eastAsia"/>
          <w:sz w:val="32"/>
          <w:szCs w:val="32"/>
        </w:rPr>
        <w:t>；加强宣传，组织人员开展新《条例》的学习，进一步提高知晓率和熟练度</w:t>
      </w:r>
      <w:r w:rsidRPr="00BD0C31">
        <w:rPr>
          <w:rFonts w:ascii="仿宋_GB2312" w:eastAsia="仿宋_GB2312" w:hint="eastAsia"/>
          <w:sz w:val="32"/>
          <w:szCs w:val="32"/>
        </w:rPr>
        <w:t>。</w:t>
      </w:r>
    </w:p>
    <w:p w:rsidR="007D673E" w:rsidRPr="00BA658A" w:rsidRDefault="007D673E" w:rsidP="00921FE4">
      <w:pPr>
        <w:spacing w:line="578" w:lineRule="exact"/>
        <w:ind w:firstLineChars="200" w:firstLine="640"/>
        <w:rPr>
          <w:rFonts w:ascii="楷体_GB2312" w:eastAsia="楷体_GB2312"/>
          <w:sz w:val="32"/>
          <w:szCs w:val="32"/>
        </w:rPr>
      </w:pPr>
      <w:r w:rsidRPr="00BA658A">
        <w:rPr>
          <w:rFonts w:ascii="楷体_GB2312" w:eastAsia="楷体_GB2312" w:hint="eastAsia"/>
          <w:sz w:val="32"/>
          <w:szCs w:val="32"/>
        </w:rPr>
        <w:t>（二）主动公开情况</w:t>
      </w:r>
    </w:p>
    <w:p w:rsidR="0020141C" w:rsidRDefault="0020141C" w:rsidP="008D2B46">
      <w:pPr>
        <w:ind w:firstLineChars="200" w:firstLine="640"/>
        <w:rPr>
          <w:rFonts w:ascii="仿宋_GB2312" w:eastAsia="仿宋_GB2312" w:hint="eastAsia"/>
          <w:sz w:val="32"/>
          <w:szCs w:val="32"/>
        </w:rPr>
      </w:pPr>
      <w:r w:rsidRPr="00BD0C31">
        <w:rPr>
          <w:rFonts w:ascii="仿宋_GB2312" w:eastAsia="仿宋_GB2312" w:hint="eastAsia"/>
          <w:sz w:val="32"/>
          <w:szCs w:val="32"/>
        </w:rPr>
        <w:t>2020年</w:t>
      </w:r>
      <w:r>
        <w:rPr>
          <w:rFonts w:ascii="仿宋_GB2312" w:eastAsia="仿宋_GB2312" w:hint="eastAsia"/>
          <w:sz w:val="32"/>
          <w:szCs w:val="32"/>
        </w:rPr>
        <w:t>，</w:t>
      </w:r>
      <w:r w:rsidRPr="00BD0C31">
        <w:rPr>
          <w:rFonts w:ascii="仿宋_GB2312" w:eastAsia="仿宋_GB2312" w:hint="eastAsia"/>
          <w:sz w:val="32"/>
          <w:szCs w:val="32"/>
        </w:rPr>
        <w:t>汶上县民政局主动公开政府信息的数量为</w:t>
      </w:r>
      <w:r>
        <w:rPr>
          <w:rFonts w:ascii="仿宋_GB2312" w:eastAsia="仿宋_GB2312" w:hint="eastAsia"/>
          <w:sz w:val="32"/>
          <w:szCs w:val="32"/>
        </w:rPr>
        <w:t>124</w:t>
      </w:r>
      <w:r w:rsidRPr="00BD0C31">
        <w:rPr>
          <w:rFonts w:ascii="仿宋_GB2312" w:eastAsia="仿宋_GB2312" w:hint="eastAsia"/>
          <w:sz w:val="32"/>
          <w:szCs w:val="32"/>
        </w:rPr>
        <w:t>条</w:t>
      </w:r>
      <w:r>
        <w:rPr>
          <w:rFonts w:ascii="仿宋_GB2312" w:eastAsia="仿宋_GB2312" w:hint="eastAsia"/>
          <w:sz w:val="32"/>
          <w:szCs w:val="32"/>
        </w:rPr>
        <w:t>，较2019年增加88条，主要涉及养老服务、残疾人服务、儿童福利、社会救助等法定公开内容和人大及政协建议提案办理情况等项目。</w:t>
      </w:r>
      <w:r w:rsidRPr="00CC2E3F">
        <w:rPr>
          <w:rFonts w:ascii="仿宋_GB2312" w:eastAsia="仿宋_GB2312" w:hint="eastAsia"/>
          <w:sz w:val="32"/>
          <w:szCs w:val="32"/>
        </w:rPr>
        <w:t>在微信公众号公开重要工作信息和工作动态</w:t>
      </w:r>
      <w:r w:rsidRPr="00CC2E3F">
        <w:rPr>
          <w:rFonts w:ascii="仿宋_GB2312" w:eastAsia="仿宋_GB2312"/>
          <w:sz w:val="32"/>
          <w:szCs w:val="32"/>
        </w:rPr>
        <w:t>10</w:t>
      </w:r>
      <w:r>
        <w:rPr>
          <w:rFonts w:ascii="仿宋_GB2312" w:eastAsia="仿宋_GB2312" w:hint="eastAsia"/>
          <w:sz w:val="32"/>
          <w:szCs w:val="32"/>
        </w:rPr>
        <w:t>4</w:t>
      </w:r>
      <w:r w:rsidRPr="00CC2E3F">
        <w:rPr>
          <w:rFonts w:ascii="仿宋_GB2312" w:eastAsia="仿宋_GB2312" w:hint="eastAsia"/>
          <w:sz w:val="32"/>
          <w:szCs w:val="32"/>
        </w:rPr>
        <w:t>条，较</w:t>
      </w:r>
      <w:r>
        <w:rPr>
          <w:rFonts w:ascii="仿宋_GB2312" w:eastAsia="仿宋_GB2312" w:hint="eastAsia"/>
          <w:sz w:val="32"/>
          <w:szCs w:val="32"/>
        </w:rPr>
        <w:t>2019</w:t>
      </w:r>
      <w:r w:rsidRPr="00CC2E3F">
        <w:rPr>
          <w:rFonts w:ascii="仿宋_GB2312" w:eastAsia="仿宋_GB2312" w:hint="eastAsia"/>
          <w:sz w:val="32"/>
          <w:szCs w:val="32"/>
        </w:rPr>
        <w:t>年增加</w:t>
      </w:r>
      <w:r>
        <w:rPr>
          <w:rFonts w:ascii="仿宋_GB2312" w:eastAsia="仿宋_GB2312" w:hint="eastAsia"/>
          <w:sz w:val="32"/>
          <w:szCs w:val="32"/>
        </w:rPr>
        <w:t>67</w:t>
      </w:r>
      <w:r w:rsidRPr="00CC2E3F">
        <w:rPr>
          <w:rFonts w:ascii="仿宋_GB2312" w:eastAsia="仿宋_GB2312" w:hint="eastAsia"/>
          <w:sz w:val="32"/>
          <w:szCs w:val="32"/>
        </w:rPr>
        <w:t>条。</w:t>
      </w:r>
      <w:r w:rsidRPr="001C4440">
        <w:rPr>
          <w:rFonts w:ascii="仿宋_GB2312" w:eastAsia="仿宋_GB2312" w:hint="eastAsia"/>
          <w:sz w:val="32"/>
          <w:szCs w:val="32"/>
        </w:rPr>
        <w:t>2020年，</w:t>
      </w:r>
      <w:r w:rsidR="00AD77AC">
        <w:rPr>
          <w:rFonts w:ascii="仿宋_GB2312" w:eastAsia="仿宋_GB2312" w:hint="eastAsia"/>
          <w:sz w:val="32"/>
          <w:szCs w:val="32"/>
        </w:rPr>
        <w:t>汶上县民政局</w:t>
      </w:r>
      <w:r w:rsidRPr="001C4440">
        <w:rPr>
          <w:rFonts w:ascii="仿宋_GB2312" w:eastAsia="仿宋_GB2312" w:hint="eastAsia"/>
          <w:sz w:val="32"/>
          <w:szCs w:val="32"/>
        </w:rPr>
        <w:t>共办理政协委员提案29件，均已</w:t>
      </w:r>
      <w:r>
        <w:rPr>
          <w:rFonts w:ascii="仿宋_GB2312" w:eastAsia="仿宋_GB2312" w:hint="eastAsia"/>
          <w:sz w:val="32"/>
          <w:szCs w:val="32"/>
        </w:rPr>
        <w:t>在规定时限内办理</w:t>
      </w:r>
      <w:r w:rsidRPr="001C4440">
        <w:rPr>
          <w:rFonts w:ascii="仿宋_GB2312" w:eastAsia="仿宋_GB2312" w:hint="eastAsia"/>
          <w:sz w:val="32"/>
          <w:szCs w:val="32"/>
        </w:rPr>
        <w:t>完毕，并作出了书面答复。</w:t>
      </w:r>
    </w:p>
    <w:p w:rsidR="0020141C" w:rsidRPr="00BD0C31" w:rsidRDefault="0020141C" w:rsidP="008D2B46">
      <w:pPr>
        <w:ind w:firstLineChars="200" w:firstLine="640"/>
        <w:rPr>
          <w:rFonts w:ascii="仿宋_GB2312" w:eastAsia="仿宋_GB2312"/>
          <w:sz w:val="32"/>
          <w:szCs w:val="32"/>
        </w:rPr>
      </w:pPr>
      <w:r>
        <w:rPr>
          <w:rFonts w:ascii="仿宋_GB2312" w:eastAsia="仿宋_GB2312"/>
          <w:noProof/>
          <w:sz w:val="32"/>
          <w:szCs w:val="32"/>
        </w:rPr>
        <w:drawing>
          <wp:inline distT="0" distB="0" distL="0" distR="0">
            <wp:extent cx="4894760" cy="2838090"/>
            <wp:effectExtent l="19050" t="0" r="1090" b="0"/>
            <wp:docPr id="2" name="图片 1" descr="微信截图_20210526160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截图_20210526160113.jpg"/>
                    <pic:cNvPicPr/>
                  </pic:nvPicPr>
                  <pic:blipFill>
                    <a:blip r:embed="rId6"/>
                    <a:stretch>
                      <a:fillRect/>
                    </a:stretch>
                  </pic:blipFill>
                  <pic:spPr>
                    <a:xfrm>
                      <a:off x="0" y="0"/>
                      <a:ext cx="4898306" cy="2840146"/>
                    </a:xfrm>
                    <a:prstGeom prst="rect">
                      <a:avLst/>
                    </a:prstGeom>
                  </pic:spPr>
                </pic:pic>
              </a:graphicData>
            </a:graphic>
          </wp:inline>
        </w:drawing>
      </w:r>
    </w:p>
    <w:p w:rsidR="007D673E" w:rsidRPr="00BA658A" w:rsidRDefault="007D673E" w:rsidP="008D2B46">
      <w:pPr>
        <w:ind w:firstLineChars="200" w:firstLine="640"/>
        <w:rPr>
          <w:rFonts w:ascii="楷体_GB2312" w:eastAsia="楷体_GB2312"/>
          <w:sz w:val="32"/>
          <w:szCs w:val="32"/>
        </w:rPr>
      </w:pPr>
      <w:r w:rsidRPr="00BA658A">
        <w:rPr>
          <w:rFonts w:ascii="楷体_GB2312" w:eastAsia="楷体_GB2312" w:hint="eastAsia"/>
          <w:sz w:val="32"/>
          <w:szCs w:val="32"/>
        </w:rPr>
        <w:t>（三）政府信息依申请公开办理情况</w:t>
      </w:r>
    </w:p>
    <w:p w:rsidR="007D673E" w:rsidRPr="00BD0C31" w:rsidRDefault="007D673E" w:rsidP="00921FE4">
      <w:pPr>
        <w:spacing w:line="578" w:lineRule="exact"/>
        <w:ind w:firstLineChars="200" w:firstLine="640"/>
        <w:rPr>
          <w:rFonts w:ascii="仿宋_GB2312" w:eastAsia="仿宋_GB2312"/>
          <w:sz w:val="32"/>
          <w:szCs w:val="32"/>
        </w:rPr>
      </w:pPr>
      <w:r w:rsidRPr="00BD0C31">
        <w:rPr>
          <w:rFonts w:ascii="仿宋_GB2312" w:eastAsia="仿宋_GB2312" w:hint="eastAsia"/>
          <w:sz w:val="32"/>
          <w:szCs w:val="32"/>
        </w:rPr>
        <w:t>2020年汶上县民政局未接到群众依法申请公开信息的</w:t>
      </w:r>
      <w:r w:rsidRPr="00BD0C31">
        <w:rPr>
          <w:rFonts w:ascii="仿宋_GB2312" w:eastAsia="仿宋_GB2312" w:hint="eastAsia"/>
          <w:sz w:val="32"/>
          <w:szCs w:val="32"/>
        </w:rPr>
        <w:lastRenderedPageBreak/>
        <w:t>情况。</w:t>
      </w:r>
    </w:p>
    <w:p w:rsidR="007D673E" w:rsidRPr="00BA658A" w:rsidRDefault="007D673E" w:rsidP="00921FE4">
      <w:pPr>
        <w:spacing w:line="578" w:lineRule="exact"/>
        <w:ind w:firstLineChars="200" w:firstLine="640"/>
        <w:rPr>
          <w:rFonts w:ascii="楷体_GB2312" w:eastAsia="楷体_GB2312"/>
          <w:sz w:val="32"/>
          <w:szCs w:val="32"/>
        </w:rPr>
      </w:pPr>
      <w:r w:rsidRPr="00BA658A">
        <w:rPr>
          <w:rFonts w:ascii="楷体_GB2312" w:eastAsia="楷体_GB2312" w:hint="eastAsia"/>
          <w:sz w:val="32"/>
          <w:szCs w:val="32"/>
        </w:rPr>
        <w:t>（</w:t>
      </w:r>
      <w:r w:rsidR="00877E81" w:rsidRPr="00BA658A">
        <w:rPr>
          <w:rFonts w:ascii="楷体_GB2312" w:eastAsia="楷体_GB2312" w:hint="eastAsia"/>
          <w:sz w:val="32"/>
          <w:szCs w:val="32"/>
        </w:rPr>
        <w:t>四</w:t>
      </w:r>
      <w:r w:rsidRPr="00BA658A">
        <w:rPr>
          <w:rFonts w:ascii="楷体_GB2312" w:eastAsia="楷体_GB2312" w:hint="eastAsia"/>
          <w:sz w:val="32"/>
          <w:szCs w:val="32"/>
        </w:rPr>
        <w:t>）政府信息管理情况</w:t>
      </w:r>
    </w:p>
    <w:p w:rsidR="007D673E" w:rsidRPr="00BD0C31" w:rsidRDefault="007D673E" w:rsidP="00921FE4">
      <w:pPr>
        <w:spacing w:line="578" w:lineRule="exact"/>
        <w:ind w:firstLineChars="200" w:firstLine="640"/>
        <w:rPr>
          <w:rFonts w:ascii="仿宋_GB2312" w:eastAsia="仿宋_GB2312"/>
          <w:sz w:val="32"/>
          <w:szCs w:val="32"/>
        </w:rPr>
      </w:pPr>
      <w:r w:rsidRPr="00BD0C31">
        <w:rPr>
          <w:rFonts w:ascii="仿宋_GB2312" w:eastAsia="仿宋_GB2312" w:hint="eastAsia"/>
          <w:sz w:val="32"/>
          <w:szCs w:val="32"/>
        </w:rPr>
        <w:t>1.加强领导，统筹安排部署各项工作。调整充实了局政府信息公开领导小组，由主要负责同志任组长，分管领导为副组长，各科室、局属单位负责人为成员，领导小组办公室设在局办公室，具体负责制定政府信息公开的实施方案，牵头组织研究和解决政府信息公开过程中遇到的问题和处理政府信息公开的日常工作。同时，坚持考核评估，强化监督，健全完善监督机制，使全局政府信息公开工作进一步规范化、制度化。</w:t>
      </w:r>
    </w:p>
    <w:p w:rsidR="007D673E" w:rsidRPr="00BD0C31" w:rsidRDefault="007D673E" w:rsidP="00921FE4">
      <w:pPr>
        <w:spacing w:line="578" w:lineRule="exact"/>
        <w:ind w:firstLineChars="200" w:firstLine="640"/>
        <w:rPr>
          <w:rFonts w:ascii="仿宋_GB2312" w:eastAsia="仿宋_GB2312"/>
          <w:sz w:val="32"/>
          <w:szCs w:val="32"/>
        </w:rPr>
      </w:pPr>
      <w:r w:rsidRPr="00BD0C31">
        <w:rPr>
          <w:rFonts w:ascii="仿宋_GB2312" w:eastAsia="仿宋_GB2312" w:hint="eastAsia"/>
          <w:sz w:val="32"/>
          <w:szCs w:val="32"/>
        </w:rPr>
        <w:t>2.落实责任，推动公开工作有序开展。明确各科室、局属单位政务信息公开工作职责，并明确专人进行信息报送。同时，完善了审查、公开、保密等程序，制定了政府信息公开责任追究办法和配套制度，确保政府信息公开工作有序有效开展。</w:t>
      </w:r>
    </w:p>
    <w:p w:rsidR="007D673E" w:rsidRPr="00BA658A" w:rsidRDefault="00877E81" w:rsidP="00921FE4">
      <w:pPr>
        <w:spacing w:line="578" w:lineRule="exact"/>
        <w:ind w:firstLineChars="200" w:firstLine="640"/>
        <w:rPr>
          <w:rFonts w:ascii="楷体_GB2312" w:eastAsia="楷体_GB2312"/>
          <w:sz w:val="32"/>
          <w:szCs w:val="32"/>
        </w:rPr>
      </w:pPr>
      <w:r w:rsidRPr="00BA658A">
        <w:rPr>
          <w:rFonts w:ascii="楷体_GB2312" w:eastAsia="楷体_GB2312" w:hint="eastAsia"/>
          <w:sz w:val="32"/>
          <w:szCs w:val="32"/>
        </w:rPr>
        <w:t>（五</w:t>
      </w:r>
      <w:r w:rsidR="007D673E" w:rsidRPr="00BA658A">
        <w:rPr>
          <w:rFonts w:ascii="楷体_GB2312" w:eastAsia="楷体_GB2312" w:hint="eastAsia"/>
          <w:sz w:val="32"/>
          <w:szCs w:val="32"/>
        </w:rPr>
        <w:t>）信息公开平台建设情况</w:t>
      </w:r>
    </w:p>
    <w:p w:rsidR="007D673E" w:rsidRPr="00BD0C31" w:rsidRDefault="007D673E" w:rsidP="004E50D2">
      <w:pPr>
        <w:spacing w:line="578" w:lineRule="exact"/>
        <w:ind w:firstLineChars="200" w:firstLine="640"/>
        <w:rPr>
          <w:rFonts w:ascii="仿宋_GB2312" w:eastAsia="仿宋_GB2312"/>
          <w:sz w:val="32"/>
          <w:szCs w:val="32"/>
        </w:rPr>
      </w:pPr>
      <w:r w:rsidRPr="00BD0C31">
        <w:rPr>
          <w:rFonts w:ascii="仿宋_GB2312" w:eastAsia="仿宋_GB2312" w:hint="eastAsia"/>
          <w:sz w:val="32"/>
          <w:szCs w:val="32"/>
        </w:rPr>
        <w:t>汶上县民政局主要通过汶上县人民政府网站、局公示栏、微信公众号等便民渠道公开。按照编制的政府信息公开目录，维护和更新政府信息公开内容，做到公开内容全面、真实、及时、准确。</w:t>
      </w:r>
    </w:p>
    <w:p w:rsidR="007D673E" w:rsidRPr="00BA658A" w:rsidRDefault="007D673E" w:rsidP="00921FE4">
      <w:pPr>
        <w:spacing w:line="578" w:lineRule="exact"/>
        <w:ind w:firstLineChars="200" w:firstLine="640"/>
        <w:rPr>
          <w:rFonts w:ascii="楷体_GB2312" w:eastAsia="楷体_GB2312"/>
          <w:sz w:val="32"/>
          <w:szCs w:val="32"/>
        </w:rPr>
      </w:pPr>
      <w:r w:rsidRPr="00BA658A">
        <w:rPr>
          <w:rFonts w:ascii="楷体_GB2312" w:eastAsia="楷体_GB2312" w:hint="eastAsia"/>
          <w:sz w:val="32"/>
          <w:szCs w:val="32"/>
        </w:rPr>
        <w:t>（</w:t>
      </w:r>
      <w:r w:rsidR="00877E81" w:rsidRPr="00BA658A">
        <w:rPr>
          <w:rFonts w:ascii="楷体_GB2312" w:eastAsia="楷体_GB2312" w:hint="eastAsia"/>
          <w:sz w:val="32"/>
          <w:szCs w:val="32"/>
        </w:rPr>
        <w:t>六</w:t>
      </w:r>
      <w:r w:rsidRPr="00BA658A">
        <w:rPr>
          <w:rFonts w:ascii="楷体_GB2312" w:eastAsia="楷体_GB2312" w:hint="eastAsia"/>
          <w:sz w:val="32"/>
          <w:szCs w:val="32"/>
        </w:rPr>
        <w:t>）政府信息公开工作监督检查情况</w:t>
      </w:r>
    </w:p>
    <w:p w:rsidR="007D673E" w:rsidRPr="00BD0C31" w:rsidRDefault="007D673E" w:rsidP="00BA658A">
      <w:pPr>
        <w:spacing w:line="578" w:lineRule="exact"/>
        <w:ind w:firstLineChars="200" w:firstLine="640"/>
        <w:rPr>
          <w:rFonts w:ascii="仿宋_GB2312" w:eastAsia="仿宋_GB2312"/>
          <w:sz w:val="32"/>
          <w:szCs w:val="32"/>
        </w:rPr>
      </w:pPr>
      <w:r w:rsidRPr="00BD0C31">
        <w:rPr>
          <w:rFonts w:ascii="仿宋_GB2312" w:eastAsia="仿宋_GB2312" w:hint="eastAsia"/>
          <w:sz w:val="32"/>
          <w:szCs w:val="32"/>
        </w:rPr>
        <w:t>2020年，汶上县民政局根据上级要求及时加强培训学习，提高责任意识。采取集体学习和个人自学相结合的方式，在局内普及政府信息公开法律法规，并重点对局内参与政府信</w:t>
      </w:r>
      <w:r w:rsidRPr="00BD0C31">
        <w:rPr>
          <w:rFonts w:ascii="仿宋_GB2312" w:eastAsia="仿宋_GB2312" w:hint="eastAsia"/>
          <w:sz w:val="32"/>
          <w:szCs w:val="32"/>
        </w:rPr>
        <w:lastRenderedPageBreak/>
        <w:t>息公开工作人员进行培训，提高思想认识，政治站位，督促他们严格按规章制度开展政府信息公开工作。</w:t>
      </w:r>
    </w:p>
    <w:p w:rsidR="00DA3761" w:rsidRPr="00E63269" w:rsidRDefault="00877E81" w:rsidP="00921FE4">
      <w:pPr>
        <w:spacing w:line="578" w:lineRule="exact"/>
        <w:ind w:firstLineChars="200" w:firstLine="640"/>
        <w:rPr>
          <w:rFonts w:ascii="方正黑体简体" w:eastAsia="方正黑体简体"/>
          <w:sz w:val="32"/>
          <w:szCs w:val="32"/>
        </w:rPr>
      </w:pPr>
      <w:r w:rsidRPr="00E63269">
        <w:rPr>
          <w:rFonts w:ascii="方正黑体简体" w:eastAsia="方正黑体简体" w:hint="eastAsia"/>
          <w:sz w:val="32"/>
          <w:szCs w:val="32"/>
        </w:rPr>
        <w:t>二、主动公开政府信息情况</w:t>
      </w:r>
    </w:p>
    <w:tbl>
      <w:tblPr>
        <w:tblW w:w="8638" w:type="dxa"/>
        <w:jc w:val="center"/>
        <w:tblCellMar>
          <w:left w:w="0" w:type="dxa"/>
          <w:right w:w="0" w:type="dxa"/>
        </w:tblCellMar>
        <w:tblLook w:val="0000"/>
      </w:tblPr>
      <w:tblGrid>
        <w:gridCol w:w="3304"/>
        <w:gridCol w:w="1990"/>
        <w:gridCol w:w="6"/>
        <w:gridCol w:w="1342"/>
        <w:gridCol w:w="1996"/>
      </w:tblGrid>
      <w:tr w:rsidR="0029573E" w:rsidRPr="00BF2C51" w:rsidTr="00DE7101">
        <w:trPr>
          <w:trHeight w:val="446"/>
          <w:jc w:val="center"/>
        </w:trPr>
        <w:tc>
          <w:tcPr>
            <w:tcW w:w="8638" w:type="dxa"/>
            <w:gridSpan w:val="5"/>
            <w:tcBorders>
              <w:top w:val="single" w:sz="8" w:space="0" w:color="auto"/>
              <w:left w:val="single" w:sz="8" w:space="0" w:color="auto"/>
              <w:bottom w:val="single" w:sz="8" w:space="0" w:color="auto"/>
              <w:right w:val="single" w:sz="8" w:space="0" w:color="auto"/>
            </w:tcBorders>
            <w:shd w:val="clear" w:color="auto" w:fill="C6D9F1"/>
            <w:noWrap/>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第二十条第（一）项</w:t>
            </w:r>
          </w:p>
        </w:tc>
      </w:tr>
      <w:tr w:rsidR="0029573E" w:rsidRPr="00BF2C51" w:rsidTr="00DE7101">
        <w:trPr>
          <w:trHeight w:val="794"/>
          <w:jc w:val="center"/>
        </w:trPr>
        <w:tc>
          <w:tcPr>
            <w:tcW w:w="3304" w:type="dxa"/>
            <w:tcBorders>
              <w:top w:val="nil"/>
              <w:left w:val="single" w:sz="8" w:space="0" w:color="auto"/>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信息内容</w:t>
            </w:r>
          </w:p>
        </w:tc>
        <w:tc>
          <w:tcPr>
            <w:tcW w:w="1990" w:type="dxa"/>
            <w:tcBorders>
              <w:top w:val="single" w:sz="8" w:space="0" w:color="auto"/>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本年新</w:t>
            </w:r>
            <w:r w:rsidRPr="00BF2C51">
              <w:rPr>
                <w:rFonts w:ascii="宋体" w:eastAsia="宋体" w:hAnsi="宋体" w:cs="宋体" w:hint="eastAsia"/>
                <w:b/>
                <w:kern w:val="0"/>
                <w:sz w:val="20"/>
                <w:szCs w:val="20"/>
              </w:rPr>
              <w:br/>
            </w:r>
            <w:r w:rsidRPr="00BF2C51">
              <w:rPr>
                <w:rFonts w:ascii="Calibri" w:eastAsia="宋体" w:hAnsi="Calibri" w:cs="Times New Roman"/>
                <w:b/>
                <w:kern w:val="0"/>
                <w:sz w:val="20"/>
                <w:szCs w:val="20"/>
              </w:rPr>
              <w:t>制作数量</w:t>
            </w:r>
          </w:p>
        </w:tc>
        <w:tc>
          <w:tcPr>
            <w:tcW w:w="1348" w:type="dxa"/>
            <w:gridSpan w:val="2"/>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本年新</w:t>
            </w:r>
            <w:r w:rsidRPr="00BF2C51">
              <w:rPr>
                <w:rFonts w:ascii="宋体" w:eastAsia="宋体" w:hAnsi="宋体" w:cs="宋体" w:hint="eastAsia"/>
                <w:b/>
                <w:kern w:val="0"/>
                <w:sz w:val="20"/>
                <w:szCs w:val="20"/>
              </w:rPr>
              <w:br/>
            </w:r>
            <w:r w:rsidRPr="00BF2C51">
              <w:rPr>
                <w:rFonts w:ascii="Calibri" w:eastAsia="宋体" w:hAnsi="Calibri" w:cs="Times New Roman"/>
                <w:b/>
                <w:kern w:val="0"/>
                <w:sz w:val="20"/>
                <w:szCs w:val="20"/>
              </w:rPr>
              <w:t>公开数量</w:t>
            </w:r>
          </w:p>
        </w:tc>
        <w:tc>
          <w:tcPr>
            <w:tcW w:w="1996" w:type="dxa"/>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对外公开总数量</w:t>
            </w:r>
          </w:p>
        </w:tc>
      </w:tr>
      <w:tr w:rsidR="0029573E" w:rsidRPr="00BF2C51" w:rsidTr="00DE7101">
        <w:trPr>
          <w:trHeight w:val="471"/>
          <w:jc w:val="center"/>
        </w:trPr>
        <w:tc>
          <w:tcPr>
            <w:tcW w:w="3304" w:type="dxa"/>
            <w:tcBorders>
              <w:top w:val="nil"/>
              <w:left w:val="single" w:sz="8" w:space="0" w:color="auto"/>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规章</w:t>
            </w:r>
          </w:p>
        </w:tc>
        <w:tc>
          <w:tcPr>
            <w:tcW w:w="1990" w:type="dxa"/>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 xml:space="preserve">　　</w:t>
            </w:r>
            <w:r w:rsidR="004324F5">
              <w:rPr>
                <w:rFonts w:ascii="宋体" w:hAnsi="宋体" w:cs="宋体" w:hint="eastAsia"/>
                <w:b/>
                <w:kern w:val="0"/>
                <w:sz w:val="20"/>
                <w:szCs w:val="20"/>
              </w:rPr>
              <w:t>0</w:t>
            </w:r>
          </w:p>
        </w:tc>
        <w:tc>
          <w:tcPr>
            <w:tcW w:w="1348" w:type="dxa"/>
            <w:gridSpan w:val="2"/>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 </w:t>
            </w:r>
            <w:r w:rsidR="004324F5">
              <w:rPr>
                <w:rFonts w:ascii="宋体" w:hAnsi="宋体" w:cs="宋体" w:hint="eastAsia"/>
                <w:b/>
                <w:kern w:val="0"/>
                <w:sz w:val="20"/>
                <w:szCs w:val="20"/>
              </w:rPr>
              <w:t>0</w:t>
            </w:r>
          </w:p>
        </w:tc>
        <w:tc>
          <w:tcPr>
            <w:tcW w:w="1996" w:type="dxa"/>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 xml:space="preserve">　</w:t>
            </w:r>
            <w:r w:rsidR="004324F5">
              <w:rPr>
                <w:rFonts w:ascii="宋体" w:hAnsi="宋体" w:cs="宋体" w:hint="eastAsia"/>
                <w:b/>
                <w:kern w:val="0"/>
                <w:sz w:val="20"/>
                <w:szCs w:val="20"/>
              </w:rPr>
              <w:t>0</w:t>
            </w:r>
          </w:p>
        </w:tc>
      </w:tr>
      <w:tr w:rsidR="0029573E" w:rsidRPr="00BF2C51" w:rsidTr="00DE7101">
        <w:trPr>
          <w:trHeight w:val="424"/>
          <w:jc w:val="center"/>
        </w:trPr>
        <w:tc>
          <w:tcPr>
            <w:tcW w:w="3304" w:type="dxa"/>
            <w:tcBorders>
              <w:top w:val="nil"/>
              <w:left w:val="single" w:sz="8" w:space="0" w:color="auto"/>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规范性文件</w:t>
            </w:r>
          </w:p>
        </w:tc>
        <w:tc>
          <w:tcPr>
            <w:tcW w:w="1990" w:type="dxa"/>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 xml:space="preserve">　　</w:t>
            </w:r>
            <w:r w:rsidR="003C742B">
              <w:rPr>
                <w:rFonts w:ascii="宋体" w:hAnsi="宋体" w:cs="宋体" w:hint="eastAsia"/>
                <w:b/>
                <w:kern w:val="0"/>
                <w:sz w:val="20"/>
                <w:szCs w:val="20"/>
              </w:rPr>
              <w:t>0</w:t>
            </w:r>
          </w:p>
        </w:tc>
        <w:tc>
          <w:tcPr>
            <w:tcW w:w="1348" w:type="dxa"/>
            <w:gridSpan w:val="2"/>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 </w:t>
            </w:r>
            <w:r w:rsidR="003C742B">
              <w:rPr>
                <w:rFonts w:ascii="宋体" w:hAnsi="宋体" w:cs="宋体" w:hint="eastAsia"/>
                <w:b/>
                <w:kern w:val="0"/>
                <w:sz w:val="20"/>
                <w:szCs w:val="20"/>
              </w:rPr>
              <w:t>0</w:t>
            </w:r>
          </w:p>
        </w:tc>
        <w:tc>
          <w:tcPr>
            <w:tcW w:w="1996" w:type="dxa"/>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 xml:space="preserve">　</w:t>
            </w:r>
            <w:r w:rsidR="003C742B">
              <w:rPr>
                <w:rFonts w:ascii="宋体" w:hAnsi="宋体" w:cs="宋体" w:hint="eastAsia"/>
                <w:b/>
                <w:kern w:val="0"/>
                <w:sz w:val="20"/>
                <w:szCs w:val="20"/>
              </w:rPr>
              <w:t>0</w:t>
            </w:r>
          </w:p>
        </w:tc>
      </w:tr>
      <w:tr w:rsidR="0029573E" w:rsidRPr="00BF2C51" w:rsidTr="00DE7101">
        <w:trPr>
          <w:trHeight w:val="432"/>
          <w:jc w:val="center"/>
        </w:trPr>
        <w:tc>
          <w:tcPr>
            <w:tcW w:w="8638" w:type="dxa"/>
            <w:gridSpan w:val="5"/>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第二十条第（五）项</w:t>
            </w:r>
          </w:p>
        </w:tc>
      </w:tr>
      <w:tr w:rsidR="0029573E" w:rsidRPr="00BF2C51" w:rsidTr="00DE7101">
        <w:trPr>
          <w:trHeight w:val="570"/>
          <w:jc w:val="center"/>
        </w:trPr>
        <w:tc>
          <w:tcPr>
            <w:tcW w:w="3304" w:type="dxa"/>
            <w:tcBorders>
              <w:top w:val="nil"/>
              <w:left w:val="single" w:sz="8" w:space="0" w:color="auto"/>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信息内容</w:t>
            </w:r>
          </w:p>
        </w:tc>
        <w:tc>
          <w:tcPr>
            <w:tcW w:w="1990" w:type="dxa"/>
            <w:tcBorders>
              <w:top w:val="single" w:sz="8" w:space="0" w:color="auto"/>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上一年项目数量</w:t>
            </w:r>
          </w:p>
        </w:tc>
        <w:tc>
          <w:tcPr>
            <w:tcW w:w="1348" w:type="dxa"/>
            <w:gridSpan w:val="2"/>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本年增/减</w:t>
            </w:r>
          </w:p>
        </w:tc>
        <w:tc>
          <w:tcPr>
            <w:tcW w:w="1996" w:type="dxa"/>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处理决定数量</w:t>
            </w:r>
          </w:p>
        </w:tc>
      </w:tr>
      <w:tr w:rsidR="0029573E" w:rsidRPr="00BF2C51" w:rsidTr="00DE7101">
        <w:trPr>
          <w:trHeight w:val="475"/>
          <w:jc w:val="center"/>
        </w:trPr>
        <w:tc>
          <w:tcPr>
            <w:tcW w:w="3304" w:type="dxa"/>
            <w:tcBorders>
              <w:top w:val="nil"/>
              <w:left w:val="single" w:sz="8" w:space="0" w:color="auto"/>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行政许可</w:t>
            </w:r>
          </w:p>
        </w:tc>
        <w:tc>
          <w:tcPr>
            <w:tcW w:w="1996" w:type="dxa"/>
            <w:gridSpan w:val="2"/>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 xml:space="preserve">　</w:t>
            </w:r>
            <w:r w:rsidR="00C5315C">
              <w:rPr>
                <w:rFonts w:ascii="宋体" w:hAnsi="宋体" w:cs="宋体" w:hint="eastAsia"/>
                <w:b/>
                <w:kern w:val="0"/>
                <w:sz w:val="20"/>
                <w:szCs w:val="20"/>
              </w:rPr>
              <w:t>0</w:t>
            </w:r>
          </w:p>
        </w:tc>
        <w:tc>
          <w:tcPr>
            <w:tcW w:w="1342" w:type="dxa"/>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 xml:space="preserve">　</w:t>
            </w:r>
            <w:r w:rsidR="00C5315C">
              <w:rPr>
                <w:rFonts w:ascii="宋体" w:hAnsi="宋体" w:cs="宋体" w:hint="eastAsia"/>
                <w:b/>
                <w:kern w:val="0"/>
                <w:sz w:val="20"/>
                <w:szCs w:val="20"/>
              </w:rPr>
              <w:t>0</w:t>
            </w:r>
          </w:p>
        </w:tc>
        <w:tc>
          <w:tcPr>
            <w:tcW w:w="1996" w:type="dxa"/>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 xml:space="preserve">　</w:t>
            </w:r>
            <w:r w:rsidR="00C5315C">
              <w:rPr>
                <w:rFonts w:ascii="宋体" w:hAnsi="宋体" w:cs="宋体" w:hint="eastAsia"/>
                <w:b/>
                <w:kern w:val="0"/>
                <w:sz w:val="20"/>
                <w:szCs w:val="20"/>
              </w:rPr>
              <w:t>0</w:t>
            </w:r>
          </w:p>
        </w:tc>
      </w:tr>
      <w:tr w:rsidR="0029573E" w:rsidRPr="00BF2C51" w:rsidTr="00DE7101">
        <w:trPr>
          <w:trHeight w:val="495"/>
          <w:jc w:val="center"/>
        </w:trPr>
        <w:tc>
          <w:tcPr>
            <w:tcW w:w="3304" w:type="dxa"/>
            <w:tcBorders>
              <w:top w:val="nil"/>
              <w:left w:val="single" w:sz="8" w:space="0" w:color="auto"/>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其他对外管理服务事项</w:t>
            </w:r>
          </w:p>
        </w:tc>
        <w:tc>
          <w:tcPr>
            <w:tcW w:w="1996" w:type="dxa"/>
            <w:gridSpan w:val="2"/>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 xml:space="preserve">　</w:t>
            </w:r>
            <w:r w:rsidR="00C5315C">
              <w:rPr>
                <w:rFonts w:ascii="宋体" w:hAnsi="宋体" w:cs="宋体" w:hint="eastAsia"/>
                <w:b/>
                <w:kern w:val="0"/>
                <w:sz w:val="20"/>
                <w:szCs w:val="20"/>
              </w:rPr>
              <w:t>0</w:t>
            </w:r>
          </w:p>
        </w:tc>
        <w:tc>
          <w:tcPr>
            <w:tcW w:w="1342" w:type="dxa"/>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 xml:space="preserve">　</w:t>
            </w:r>
            <w:r w:rsidR="00C5315C">
              <w:rPr>
                <w:rFonts w:ascii="宋体" w:hAnsi="宋体" w:cs="宋体" w:hint="eastAsia"/>
                <w:b/>
                <w:kern w:val="0"/>
                <w:sz w:val="20"/>
                <w:szCs w:val="20"/>
              </w:rPr>
              <w:t>0</w:t>
            </w:r>
          </w:p>
        </w:tc>
        <w:tc>
          <w:tcPr>
            <w:tcW w:w="1996" w:type="dxa"/>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 xml:space="preserve">　</w:t>
            </w:r>
            <w:r w:rsidR="00C5315C">
              <w:rPr>
                <w:rFonts w:ascii="宋体" w:hAnsi="宋体" w:cs="宋体" w:hint="eastAsia"/>
                <w:b/>
                <w:kern w:val="0"/>
                <w:sz w:val="20"/>
                <w:szCs w:val="20"/>
              </w:rPr>
              <w:t>0</w:t>
            </w:r>
          </w:p>
        </w:tc>
      </w:tr>
      <w:tr w:rsidR="0029573E" w:rsidRPr="00BF2C51" w:rsidTr="00DE7101">
        <w:trPr>
          <w:trHeight w:val="365"/>
          <w:jc w:val="center"/>
        </w:trPr>
        <w:tc>
          <w:tcPr>
            <w:tcW w:w="8638" w:type="dxa"/>
            <w:gridSpan w:val="5"/>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第二十条第（六）项</w:t>
            </w:r>
          </w:p>
        </w:tc>
      </w:tr>
      <w:tr w:rsidR="0029573E" w:rsidRPr="00BF2C51" w:rsidTr="00DE7101">
        <w:trPr>
          <w:trHeight w:val="570"/>
          <w:jc w:val="center"/>
        </w:trPr>
        <w:tc>
          <w:tcPr>
            <w:tcW w:w="3304" w:type="dxa"/>
            <w:tcBorders>
              <w:top w:val="nil"/>
              <w:left w:val="single" w:sz="8" w:space="0" w:color="auto"/>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信息内容</w:t>
            </w:r>
          </w:p>
        </w:tc>
        <w:tc>
          <w:tcPr>
            <w:tcW w:w="1990" w:type="dxa"/>
            <w:tcBorders>
              <w:top w:val="single" w:sz="8" w:space="0" w:color="auto"/>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上一年项目数量</w:t>
            </w:r>
          </w:p>
        </w:tc>
        <w:tc>
          <w:tcPr>
            <w:tcW w:w="1348" w:type="dxa"/>
            <w:gridSpan w:val="2"/>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本年增/减</w:t>
            </w:r>
          </w:p>
        </w:tc>
        <w:tc>
          <w:tcPr>
            <w:tcW w:w="1996" w:type="dxa"/>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处理决定数量</w:t>
            </w:r>
          </w:p>
        </w:tc>
      </w:tr>
      <w:tr w:rsidR="0029573E" w:rsidRPr="00BF2C51" w:rsidTr="00DE7101">
        <w:trPr>
          <w:trHeight w:val="388"/>
          <w:jc w:val="center"/>
        </w:trPr>
        <w:tc>
          <w:tcPr>
            <w:tcW w:w="3304" w:type="dxa"/>
            <w:tcBorders>
              <w:top w:val="nil"/>
              <w:left w:val="single" w:sz="8" w:space="0" w:color="auto"/>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行政处罚</w:t>
            </w:r>
          </w:p>
        </w:tc>
        <w:tc>
          <w:tcPr>
            <w:tcW w:w="1996" w:type="dxa"/>
            <w:gridSpan w:val="2"/>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 xml:space="preserve">　</w:t>
            </w:r>
            <w:r w:rsidR="00C5315C">
              <w:rPr>
                <w:rFonts w:ascii="宋体" w:hAnsi="宋体" w:cs="宋体" w:hint="eastAsia"/>
                <w:b/>
                <w:kern w:val="0"/>
                <w:sz w:val="20"/>
                <w:szCs w:val="20"/>
              </w:rPr>
              <w:t>0</w:t>
            </w:r>
          </w:p>
        </w:tc>
        <w:tc>
          <w:tcPr>
            <w:tcW w:w="1342" w:type="dxa"/>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 xml:space="preserve">　</w:t>
            </w:r>
            <w:r w:rsidR="00C5315C">
              <w:rPr>
                <w:rFonts w:ascii="宋体" w:hAnsi="宋体" w:cs="宋体" w:hint="eastAsia"/>
                <w:b/>
                <w:kern w:val="0"/>
                <w:sz w:val="20"/>
                <w:szCs w:val="20"/>
              </w:rPr>
              <w:t>0</w:t>
            </w:r>
          </w:p>
        </w:tc>
        <w:tc>
          <w:tcPr>
            <w:tcW w:w="1996" w:type="dxa"/>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 xml:space="preserve">　</w:t>
            </w:r>
            <w:r w:rsidR="00C5315C">
              <w:rPr>
                <w:rFonts w:ascii="宋体" w:hAnsi="宋体" w:cs="宋体" w:hint="eastAsia"/>
                <w:b/>
                <w:kern w:val="0"/>
                <w:sz w:val="20"/>
                <w:szCs w:val="20"/>
              </w:rPr>
              <w:t>0</w:t>
            </w:r>
          </w:p>
        </w:tc>
      </w:tr>
      <w:tr w:rsidR="0029573E" w:rsidRPr="00BF2C51" w:rsidTr="00DE7101">
        <w:trPr>
          <w:trHeight w:val="369"/>
          <w:jc w:val="center"/>
        </w:trPr>
        <w:tc>
          <w:tcPr>
            <w:tcW w:w="3304" w:type="dxa"/>
            <w:tcBorders>
              <w:top w:val="nil"/>
              <w:left w:val="single" w:sz="8" w:space="0" w:color="auto"/>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行政强制</w:t>
            </w:r>
          </w:p>
        </w:tc>
        <w:tc>
          <w:tcPr>
            <w:tcW w:w="1996" w:type="dxa"/>
            <w:gridSpan w:val="2"/>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 xml:space="preserve">　</w:t>
            </w:r>
            <w:r w:rsidR="00C5315C">
              <w:rPr>
                <w:rFonts w:ascii="宋体" w:hAnsi="宋体" w:cs="宋体" w:hint="eastAsia"/>
                <w:b/>
                <w:kern w:val="0"/>
                <w:sz w:val="20"/>
                <w:szCs w:val="20"/>
              </w:rPr>
              <w:t>0</w:t>
            </w:r>
          </w:p>
        </w:tc>
        <w:tc>
          <w:tcPr>
            <w:tcW w:w="1342" w:type="dxa"/>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 xml:space="preserve">　</w:t>
            </w:r>
            <w:r w:rsidR="00C5315C">
              <w:rPr>
                <w:rFonts w:ascii="宋体" w:hAnsi="宋体" w:cs="宋体" w:hint="eastAsia"/>
                <w:b/>
                <w:kern w:val="0"/>
                <w:sz w:val="20"/>
                <w:szCs w:val="20"/>
              </w:rPr>
              <w:t>0</w:t>
            </w:r>
          </w:p>
        </w:tc>
        <w:tc>
          <w:tcPr>
            <w:tcW w:w="1996" w:type="dxa"/>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 xml:space="preserve">　</w:t>
            </w:r>
            <w:r w:rsidR="00C5315C">
              <w:rPr>
                <w:rFonts w:ascii="宋体" w:hAnsi="宋体" w:cs="宋体" w:hint="eastAsia"/>
                <w:b/>
                <w:kern w:val="0"/>
                <w:sz w:val="20"/>
                <w:szCs w:val="20"/>
              </w:rPr>
              <w:t>0</w:t>
            </w:r>
          </w:p>
        </w:tc>
      </w:tr>
      <w:tr w:rsidR="0029573E" w:rsidRPr="00BF2C51" w:rsidTr="00DE7101">
        <w:trPr>
          <w:trHeight w:val="427"/>
          <w:jc w:val="center"/>
        </w:trPr>
        <w:tc>
          <w:tcPr>
            <w:tcW w:w="8638" w:type="dxa"/>
            <w:gridSpan w:val="5"/>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第二十条第（八）项</w:t>
            </w:r>
          </w:p>
        </w:tc>
      </w:tr>
      <w:tr w:rsidR="0029573E" w:rsidRPr="00BF2C51" w:rsidTr="00DE7101">
        <w:trPr>
          <w:trHeight w:val="243"/>
          <w:jc w:val="center"/>
        </w:trPr>
        <w:tc>
          <w:tcPr>
            <w:tcW w:w="3304" w:type="dxa"/>
            <w:tcBorders>
              <w:top w:val="nil"/>
              <w:left w:val="single" w:sz="8" w:space="0" w:color="auto"/>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信息内容</w:t>
            </w:r>
          </w:p>
        </w:tc>
        <w:tc>
          <w:tcPr>
            <w:tcW w:w="1996" w:type="dxa"/>
            <w:gridSpan w:val="2"/>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上一年项目数量</w:t>
            </w:r>
          </w:p>
        </w:tc>
        <w:tc>
          <w:tcPr>
            <w:tcW w:w="3338" w:type="dxa"/>
            <w:gridSpan w:val="2"/>
            <w:tcBorders>
              <w:top w:val="single" w:sz="8" w:space="0" w:color="auto"/>
              <w:left w:val="nil"/>
              <w:bottom w:val="single" w:sz="8" w:space="0" w:color="auto"/>
              <w:right w:val="single" w:sz="8" w:space="0" w:color="000000"/>
            </w:tcBorders>
            <w:noWrap/>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本年增/减</w:t>
            </w:r>
          </w:p>
        </w:tc>
      </w:tr>
      <w:tr w:rsidR="0029573E" w:rsidRPr="00BF2C51" w:rsidTr="00DE7101">
        <w:trPr>
          <w:trHeight w:val="496"/>
          <w:jc w:val="center"/>
        </w:trPr>
        <w:tc>
          <w:tcPr>
            <w:tcW w:w="3304" w:type="dxa"/>
            <w:tcBorders>
              <w:top w:val="nil"/>
              <w:left w:val="single" w:sz="8" w:space="0" w:color="auto"/>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行政事业性收费</w:t>
            </w:r>
          </w:p>
        </w:tc>
        <w:tc>
          <w:tcPr>
            <w:tcW w:w="1996" w:type="dxa"/>
            <w:gridSpan w:val="2"/>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 xml:space="preserve">　</w:t>
            </w:r>
            <w:r w:rsidR="00C5315C">
              <w:rPr>
                <w:rFonts w:ascii="宋体" w:hAnsi="宋体" w:cs="宋体" w:hint="eastAsia"/>
                <w:b/>
                <w:kern w:val="0"/>
                <w:sz w:val="20"/>
                <w:szCs w:val="20"/>
              </w:rPr>
              <w:t>0</w:t>
            </w:r>
          </w:p>
        </w:tc>
        <w:tc>
          <w:tcPr>
            <w:tcW w:w="3338" w:type="dxa"/>
            <w:gridSpan w:val="2"/>
            <w:tcBorders>
              <w:top w:val="nil"/>
              <w:left w:val="nil"/>
              <w:bottom w:val="single" w:sz="8" w:space="0" w:color="auto"/>
              <w:right w:val="single" w:sz="8" w:space="0" w:color="000000"/>
            </w:tcBorders>
            <w:noWrap/>
            <w:tcMar>
              <w:left w:w="108" w:type="dxa"/>
              <w:right w:w="108" w:type="dxa"/>
            </w:tcMar>
            <w:vAlign w:val="center"/>
          </w:tcPr>
          <w:p w:rsidR="0029573E" w:rsidRPr="00BF2C51" w:rsidRDefault="00C5315C" w:rsidP="00DE7101">
            <w:pPr>
              <w:widowControl/>
              <w:jc w:val="center"/>
              <w:rPr>
                <w:rFonts w:ascii="Calibri" w:eastAsia="宋体" w:hAnsi="Calibri" w:cs="Times New Roman"/>
                <w:b/>
              </w:rPr>
            </w:pPr>
            <w:r>
              <w:rPr>
                <w:rFonts w:ascii="宋体" w:hAnsi="宋体" w:cs="宋体" w:hint="eastAsia"/>
                <w:b/>
                <w:kern w:val="0"/>
                <w:sz w:val="20"/>
                <w:szCs w:val="20"/>
              </w:rPr>
              <w:t>0</w:t>
            </w:r>
            <w:r w:rsidR="0029573E" w:rsidRPr="00BF2C51">
              <w:rPr>
                <w:rFonts w:ascii="宋体" w:eastAsia="宋体" w:hAnsi="宋体" w:cs="宋体" w:hint="eastAsia"/>
                <w:b/>
                <w:kern w:val="0"/>
                <w:sz w:val="20"/>
                <w:szCs w:val="20"/>
              </w:rPr>
              <w:t> </w:t>
            </w:r>
          </w:p>
        </w:tc>
      </w:tr>
      <w:tr w:rsidR="0029573E" w:rsidRPr="00BF2C51" w:rsidTr="00DE7101">
        <w:trPr>
          <w:trHeight w:val="429"/>
          <w:jc w:val="center"/>
        </w:trPr>
        <w:tc>
          <w:tcPr>
            <w:tcW w:w="8638" w:type="dxa"/>
            <w:gridSpan w:val="5"/>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第二十条第（九）项</w:t>
            </w:r>
          </w:p>
        </w:tc>
      </w:tr>
      <w:tr w:rsidR="0029573E" w:rsidRPr="00BF2C51" w:rsidTr="00DE7101">
        <w:trPr>
          <w:trHeight w:val="527"/>
          <w:jc w:val="center"/>
        </w:trPr>
        <w:tc>
          <w:tcPr>
            <w:tcW w:w="3304" w:type="dxa"/>
            <w:tcBorders>
              <w:top w:val="nil"/>
              <w:left w:val="single" w:sz="8" w:space="0" w:color="auto"/>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信息内容</w:t>
            </w:r>
          </w:p>
        </w:tc>
        <w:tc>
          <w:tcPr>
            <w:tcW w:w="1996" w:type="dxa"/>
            <w:gridSpan w:val="2"/>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采购项目数量</w:t>
            </w:r>
          </w:p>
        </w:tc>
        <w:tc>
          <w:tcPr>
            <w:tcW w:w="3338" w:type="dxa"/>
            <w:gridSpan w:val="2"/>
            <w:tcBorders>
              <w:top w:val="single" w:sz="8" w:space="0" w:color="auto"/>
              <w:left w:val="nil"/>
              <w:bottom w:val="single" w:sz="8" w:space="0" w:color="auto"/>
              <w:right w:val="single" w:sz="8" w:space="0" w:color="000000"/>
            </w:tcBorders>
            <w:noWrap/>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采购总金额</w:t>
            </w:r>
          </w:p>
        </w:tc>
      </w:tr>
      <w:tr w:rsidR="0029573E" w:rsidRPr="00BF2C51" w:rsidTr="00DE7101">
        <w:trPr>
          <w:trHeight w:val="485"/>
          <w:jc w:val="center"/>
        </w:trPr>
        <w:tc>
          <w:tcPr>
            <w:tcW w:w="3304" w:type="dxa"/>
            <w:tcBorders>
              <w:top w:val="nil"/>
              <w:left w:val="single" w:sz="8" w:space="0" w:color="auto"/>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政府集中采购</w:t>
            </w:r>
          </w:p>
        </w:tc>
        <w:tc>
          <w:tcPr>
            <w:tcW w:w="1996" w:type="dxa"/>
            <w:gridSpan w:val="2"/>
            <w:tcBorders>
              <w:top w:val="nil"/>
              <w:left w:val="nil"/>
              <w:bottom w:val="single" w:sz="8" w:space="0" w:color="auto"/>
              <w:right w:val="single" w:sz="8" w:space="0" w:color="auto"/>
            </w:tcBorders>
            <w:noWrap/>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 xml:space="preserve">　</w:t>
            </w:r>
            <w:r w:rsidR="00C5315C">
              <w:rPr>
                <w:rFonts w:ascii="宋体" w:hAnsi="宋体" w:cs="宋体" w:hint="eastAsia"/>
                <w:b/>
                <w:kern w:val="0"/>
                <w:sz w:val="20"/>
                <w:szCs w:val="20"/>
              </w:rPr>
              <w:t>0</w:t>
            </w:r>
          </w:p>
        </w:tc>
        <w:tc>
          <w:tcPr>
            <w:tcW w:w="3338" w:type="dxa"/>
            <w:gridSpan w:val="2"/>
            <w:tcBorders>
              <w:top w:val="nil"/>
              <w:left w:val="nil"/>
              <w:bottom w:val="single" w:sz="8" w:space="0" w:color="auto"/>
              <w:right w:val="single" w:sz="8" w:space="0" w:color="000000"/>
            </w:tcBorders>
            <w:noWrap/>
            <w:tcMar>
              <w:left w:w="108" w:type="dxa"/>
              <w:right w:w="108" w:type="dxa"/>
            </w:tcMar>
            <w:vAlign w:val="center"/>
          </w:tcPr>
          <w:p w:rsidR="0029573E" w:rsidRPr="00BF2C51" w:rsidRDefault="00C5315C" w:rsidP="00DE7101">
            <w:pPr>
              <w:rPr>
                <w:rFonts w:ascii="宋体" w:eastAsia="宋体" w:hAnsi="Calibri" w:cs="Times New Roman"/>
                <w:b/>
                <w:sz w:val="24"/>
              </w:rPr>
            </w:pPr>
            <w:r>
              <w:rPr>
                <w:rFonts w:ascii="宋体" w:hint="eastAsia"/>
                <w:b/>
                <w:sz w:val="24"/>
              </w:rPr>
              <w:t>0</w:t>
            </w:r>
          </w:p>
        </w:tc>
      </w:tr>
    </w:tbl>
    <w:p w:rsidR="0029573E" w:rsidRPr="00E63269" w:rsidRDefault="0029573E" w:rsidP="0029573E">
      <w:pPr>
        <w:pStyle w:val="a5"/>
        <w:shd w:val="clear" w:color="auto" w:fill="FFFFFF"/>
        <w:spacing w:before="0" w:beforeAutospacing="0" w:after="240" w:afterAutospacing="0"/>
        <w:ind w:firstLine="420"/>
        <w:jc w:val="both"/>
        <w:rPr>
          <w:rFonts w:ascii="方正黑体简体" w:eastAsia="方正黑体简体" w:hAnsi="Calibri" w:cs="Times New Roman"/>
          <w:kern w:val="2"/>
          <w:sz w:val="32"/>
          <w:szCs w:val="32"/>
        </w:rPr>
      </w:pPr>
      <w:r w:rsidRPr="00E63269">
        <w:rPr>
          <w:rFonts w:ascii="方正黑体简体" w:eastAsia="方正黑体简体" w:hAnsi="Calibri" w:cs="Times New Roman" w:hint="eastAsia"/>
          <w:kern w:val="2"/>
          <w:sz w:val="32"/>
          <w:szCs w:val="32"/>
        </w:rPr>
        <w:t>三、收到和处理政府信息公开申请情况</w:t>
      </w:r>
    </w:p>
    <w:tbl>
      <w:tblPr>
        <w:tblW w:w="9315"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000"/>
      </w:tblPr>
      <w:tblGrid>
        <w:gridCol w:w="618"/>
        <w:gridCol w:w="850"/>
        <w:gridCol w:w="2347"/>
        <w:gridCol w:w="811"/>
        <w:gridCol w:w="753"/>
        <w:gridCol w:w="753"/>
        <w:gridCol w:w="811"/>
        <w:gridCol w:w="971"/>
        <w:gridCol w:w="709"/>
        <w:gridCol w:w="692"/>
      </w:tblGrid>
      <w:tr w:rsidR="0029573E" w:rsidRPr="00BF2C51" w:rsidTr="00DE7101">
        <w:trPr>
          <w:trHeight w:val="279"/>
          <w:jc w:val="center"/>
        </w:trPr>
        <w:tc>
          <w:tcPr>
            <w:tcW w:w="3815" w:type="dxa"/>
            <w:gridSpan w:val="3"/>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（本列数据的勾稽关系为：第一项加第二项之和，等于第三项加第四项之和）</w:t>
            </w:r>
          </w:p>
        </w:tc>
        <w:tc>
          <w:tcPr>
            <w:tcW w:w="5500" w:type="dxa"/>
            <w:gridSpan w:val="7"/>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申请人情况</w:t>
            </w:r>
          </w:p>
        </w:tc>
      </w:tr>
      <w:tr w:rsidR="0029573E" w:rsidRPr="00BF2C51" w:rsidTr="00DE7101">
        <w:trPr>
          <w:trHeight w:val="129"/>
          <w:jc w:val="center"/>
        </w:trPr>
        <w:tc>
          <w:tcPr>
            <w:tcW w:w="3815" w:type="dxa"/>
            <w:gridSpan w:val="3"/>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9573E" w:rsidRPr="00BF2C51" w:rsidRDefault="0029573E" w:rsidP="00DE7101">
            <w:pPr>
              <w:rPr>
                <w:rFonts w:ascii="宋体" w:eastAsia="宋体" w:hAnsi="Calibri" w:cs="Times New Roman"/>
                <w:b/>
                <w:sz w:val="24"/>
              </w:rPr>
            </w:pPr>
          </w:p>
        </w:tc>
        <w:tc>
          <w:tcPr>
            <w:tcW w:w="811" w:type="dxa"/>
            <w:vMerge w:val="restart"/>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自然人</w:t>
            </w:r>
          </w:p>
        </w:tc>
        <w:tc>
          <w:tcPr>
            <w:tcW w:w="3997"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法人或其他组织</w:t>
            </w:r>
          </w:p>
        </w:tc>
        <w:tc>
          <w:tcPr>
            <w:tcW w:w="692"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总计</w:t>
            </w:r>
          </w:p>
        </w:tc>
      </w:tr>
      <w:tr w:rsidR="0029573E" w:rsidRPr="00BF2C51" w:rsidTr="00DE7101">
        <w:trPr>
          <w:trHeight w:val="129"/>
          <w:jc w:val="center"/>
        </w:trPr>
        <w:tc>
          <w:tcPr>
            <w:tcW w:w="3815" w:type="dxa"/>
            <w:gridSpan w:val="3"/>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9573E" w:rsidRPr="00BF2C51" w:rsidRDefault="0029573E" w:rsidP="00DE7101">
            <w:pPr>
              <w:rPr>
                <w:rFonts w:ascii="宋体" w:eastAsia="宋体" w:hAnsi="Calibri" w:cs="Times New Roman"/>
                <w:b/>
                <w:sz w:val="24"/>
              </w:rPr>
            </w:pPr>
          </w:p>
        </w:tc>
        <w:tc>
          <w:tcPr>
            <w:tcW w:w="811" w:type="dxa"/>
            <w:vMerge/>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rPr>
                <w:rFonts w:ascii="宋体" w:eastAsia="宋体" w:hAnsi="Calibri" w:cs="Times New Roman"/>
                <w:b/>
                <w:sz w:val="24"/>
              </w:rPr>
            </w:pPr>
          </w:p>
        </w:tc>
        <w:tc>
          <w:tcPr>
            <w:tcW w:w="753" w:type="dxa"/>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商业企业</w:t>
            </w:r>
          </w:p>
        </w:tc>
        <w:tc>
          <w:tcPr>
            <w:tcW w:w="753" w:type="dxa"/>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科研机构</w:t>
            </w:r>
          </w:p>
        </w:tc>
        <w:tc>
          <w:tcPr>
            <w:tcW w:w="811" w:type="dxa"/>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社会公益组织</w:t>
            </w:r>
          </w:p>
        </w:tc>
        <w:tc>
          <w:tcPr>
            <w:tcW w:w="971" w:type="dxa"/>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法律服务机构</w:t>
            </w:r>
          </w:p>
        </w:tc>
        <w:tc>
          <w:tcPr>
            <w:tcW w:w="709" w:type="dxa"/>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其他</w:t>
            </w:r>
          </w:p>
        </w:tc>
        <w:tc>
          <w:tcPr>
            <w:tcW w:w="692" w:type="dxa"/>
            <w:vMerge/>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rPr>
                <w:rFonts w:ascii="宋体" w:eastAsia="宋体" w:hAnsi="Calibri" w:cs="Times New Roman"/>
                <w:b/>
                <w:sz w:val="24"/>
              </w:rPr>
            </w:pPr>
          </w:p>
        </w:tc>
      </w:tr>
      <w:tr w:rsidR="0029573E" w:rsidRPr="00BF2C51" w:rsidTr="00DE7101">
        <w:trPr>
          <w:trHeight w:val="269"/>
          <w:jc w:val="center"/>
        </w:trPr>
        <w:tc>
          <w:tcPr>
            <w:tcW w:w="3815"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一、本年新收政府信息公开申请数量</w:t>
            </w:r>
          </w:p>
        </w:tc>
        <w:tc>
          <w:tcPr>
            <w:tcW w:w="811"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sidR="004324F5">
              <w:rPr>
                <w:rFonts w:cs="Calibri" w:hint="eastAsia"/>
                <w:b/>
                <w:kern w:val="0"/>
                <w:sz w:val="20"/>
                <w:szCs w:val="20"/>
              </w:rPr>
              <w:t>0</w:t>
            </w:r>
          </w:p>
        </w:tc>
        <w:tc>
          <w:tcPr>
            <w:tcW w:w="811" w:type="dxa"/>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sidR="004324F5">
              <w:rPr>
                <w:rFonts w:cs="Calibri" w:hint="eastAsia"/>
                <w:b/>
                <w:kern w:val="0"/>
                <w:sz w:val="20"/>
                <w:szCs w:val="20"/>
              </w:rPr>
              <w:t>0</w:t>
            </w:r>
          </w:p>
        </w:tc>
        <w:tc>
          <w:tcPr>
            <w:tcW w:w="971"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c>
          <w:tcPr>
            <w:tcW w:w="709"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c>
          <w:tcPr>
            <w:tcW w:w="692" w:type="dxa"/>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sidR="004324F5">
              <w:rPr>
                <w:rFonts w:cs="Calibri" w:hint="eastAsia"/>
                <w:b/>
                <w:kern w:val="0"/>
                <w:sz w:val="20"/>
                <w:szCs w:val="20"/>
              </w:rPr>
              <w:t>0</w:t>
            </w:r>
          </w:p>
        </w:tc>
      </w:tr>
      <w:tr w:rsidR="004324F5" w:rsidRPr="00BF2C51" w:rsidTr="00DE7101">
        <w:trPr>
          <w:trHeight w:val="279"/>
          <w:jc w:val="center"/>
        </w:trPr>
        <w:tc>
          <w:tcPr>
            <w:tcW w:w="3815"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4324F5" w:rsidRPr="00BF2C51" w:rsidRDefault="004324F5"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二、上年结转政府信息公开申请数量</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Pr>
                <w:rFonts w:cs="Calibri" w:hint="eastAsia"/>
                <w:b/>
                <w:kern w:val="0"/>
                <w:sz w:val="20"/>
                <w:szCs w:val="20"/>
              </w:rPr>
              <w:t>0</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Pr>
                <w:rFonts w:cs="Calibri" w:hint="eastAsia"/>
                <w:b/>
                <w:kern w:val="0"/>
                <w:sz w:val="20"/>
                <w:szCs w:val="20"/>
              </w:rPr>
              <w:t>0</w:t>
            </w:r>
          </w:p>
        </w:tc>
        <w:tc>
          <w:tcPr>
            <w:tcW w:w="97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09"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692"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Pr>
                <w:rFonts w:cs="Calibri" w:hint="eastAsia"/>
                <w:b/>
                <w:kern w:val="0"/>
                <w:sz w:val="20"/>
                <w:szCs w:val="20"/>
              </w:rPr>
              <w:t>0</w:t>
            </w:r>
          </w:p>
        </w:tc>
      </w:tr>
      <w:tr w:rsidR="004324F5" w:rsidRPr="00BF2C51" w:rsidTr="00DE7101">
        <w:trPr>
          <w:trHeight w:val="279"/>
          <w:jc w:val="center"/>
        </w:trPr>
        <w:tc>
          <w:tcPr>
            <w:tcW w:w="618"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lastRenderedPageBreak/>
              <w:t>三、本年度办理结果</w:t>
            </w:r>
          </w:p>
        </w:tc>
        <w:tc>
          <w:tcPr>
            <w:tcW w:w="3197" w:type="dxa"/>
            <w:gridSpan w:val="2"/>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Pr>
                <w:rFonts w:cs="Calibri" w:hint="eastAsia"/>
                <w:b/>
                <w:kern w:val="0"/>
                <w:sz w:val="20"/>
                <w:szCs w:val="20"/>
              </w:rPr>
              <w:t>0</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Pr>
                <w:rFonts w:cs="Calibri" w:hint="eastAsia"/>
                <w:b/>
                <w:kern w:val="0"/>
                <w:sz w:val="20"/>
                <w:szCs w:val="20"/>
              </w:rPr>
              <w:t>0</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97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09"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Pr>
                <w:rFonts w:cs="Calibri" w:hint="eastAsia"/>
                <w:b/>
                <w:kern w:val="0"/>
                <w:sz w:val="20"/>
                <w:szCs w:val="20"/>
              </w:rPr>
              <w:t>0</w:t>
            </w:r>
          </w:p>
        </w:tc>
        <w:tc>
          <w:tcPr>
            <w:tcW w:w="692" w:type="dxa"/>
            <w:tcBorders>
              <w:top w:val="single" w:sz="8" w:space="0" w:color="auto"/>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Pr>
                <w:rFonts w:cs="Calibri" w:hint="eastAsia"/>
                <w:b/>
                <w:kern w:val="0"/>
                <w:sz w:val="20"/>
                <w:szCs w:val="20"/>
              </w:rPr>
              <w:t>0</w:t>
            </w:r>
          </w:p>
        </w:tc>
      </w:tr>
      <w:tr w:rsidR="0029573E" w:rsidRPr="00BF2C51" w:rsidTr="00DE7101">
        <w:trPr>
          <w:trHeight w:val="578"/>
          <w:jc w:val="center"/>
        </w:trPr>
        <w:tc>
          <w:tcPr>
            <w:tcW w:w="618" w:type="dxa"/>
            <w:vMerge/>
            <w:tcBorders>
              <w:top w:val="nil"/>
              <w:left w:val="single" w:sz="8" w:space="0" w:color="auto"/>
              <w:bottom w:val="single" w:sz="8" w:space="0" w:color="auto"/>
              <w:right w:val="single" w:sz="8" w:space="0" w:color="auto"/>
            </w:tcBorders>
            <w:tcMar>
              <w:left w:w="108" w:type="dxa"/>
              <w:right w:w="108" w:type="dxa"/>
            </w:tcMar>
            <w:vAlign w:val="center"/>
          </w:tcPr>
          <w:p w:rsidR="0029573E" w:rsidRPr="00BF2C51" w:rsidRDefault="0029573E" w:rsidP="00DE7101">
            <w:pPr>
              <w:rPr>
                <w:rFonts w:ascii="宋体" w:eastAsia="宋体" w:hAnsi="Calibri" w:cs="Times New Roman"/>
                <w:b/>
                <w:sz w:val="24"/>
              </w:rPr>
            </w:pPr>
          </w:p>
        </w:tc>
        <w:tc>
          <w:tcPr>
            <w:tcW w:w="3197" w:type="dxa"/>
            <w:gridSpan w:val="2"/>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楷体" w:eastAsia="楷体" w:hAnsi="楷体" w:cs="楷体" w:hint="eastAsia"/>
                <w:b/>
                <w:kern w:val="0"/>
                <w:sz w:val="20"/>
                <w:szCs w:val="20"/>
              </w:rPr>
              <w:t>（二）部分公开（区分处理的，只计这一情形，不计其他情形）</w:t>
            </w:r>
          </w:p>
        </w:tc>
        <w:tc>
          <w:tcPr>
            <w:tcW w:w="811"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sidR="004324F5">
              <w:rPr>
                <w:rFonts w:cs="Calibri" w:hint="eastAsia"/>
                <w:b/>
                <w:kern w:val="0"/>
                <w:sz w:val="20"/>
                <w:szCs w:val="20"/>
              </w:rPr>
              <w:t>0</w:t>
            </w:r>
          </w:p>
        </w:tc>
        <w:tc>
          <w:tcPr>
            <w:tcW w:w="811" w:type="dxa"/>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sidR="004324F5">
              <w:rPr>
                <w:rFonts w:cs="Calibri" w:hint="eastAsia"/>
                <w:b/>
                <w:kern w:val="0"/>
                <w:sz w:val="20"/>
                <w:szCs w:val="20"/>
              </w:rPr>
              <w:t>0</w:t>
            </w:r>
          </w:p>
        </w:tc>
        <w:tc>
          <w:tcPr>
            <w:tcW w:w="971"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c>
          <w:tcPr>
            <w:tcW w:w="709"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c>
          <w:tcPr>
            <w:tcW w:w="692"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r>
      <w:tr w:rsidR="0029573E" w:rsidRPr="00BF2C51" w:rsidTr="00DE7101">
        <w:trPr>
          <w:trHeight w:val="299"/>
          <w:jc w:val="center"/>
        </w:trPr>
        <w:tc>
          <w:tcPr>
            <w:tcW w:w="618" w:type="dxa"/>
            <w:vMerge/>
            <w:tcBorders>
              <w:top w:val="nil"/>
              <w:left w:val="single" w:sz="8" w:space="0" w:color="auto"/>
              <w:bottom w:val="single" w:sz="8" w:space="0" w:color="auto"/>
              <w:right w:val="single" w:sz="8" w:space="0" w:color="auto"/>
            </w:tcBorders>
            <w:tcMar>
              <w:left w:w="108" w:type="dxa"/>
              <w:right w:w="108" w:type="dxa"/>
            </w:tcMar>
            <w:vAlign w:val="center"/>
          </w:tcPr>
          <w:p w:rsidR="0029573E" w:rsidRPr="00BF2C51" w:rsidRDefault="0029573E" w:rsidP="00DE7101">
            <w:pPr>
              <w:rPr>
                <w:rFonts w:ascii="宋体" w:eastAsia="宋体" w:hAnsi="Calibri" w:cs="Times New Roman"/>
                <w:b/>
                <w:sz w:val="24"/>
              </w:rPr>
            </w:pPr>
          </w:p>
        </w:tc>
        <w:tc>
          <w:tcPr>
            <w:tcW w:w="850" w:type="dxa"/>
            <w:vMerge w:val="restart"/>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楷体" w:eastAsia="楷体" w:hAnsi="楷体" w:cs="楷体" w:hint="eastAsia"/>
                <w:b/>
                <w:kern w:val="0"/>
                <w:sz w:val="20"/>
                <w:szCs w:val="20"/>
              </w:rPr>
              <w:t>（三）不予公开</w:t>
            </w:r>
          </w:p>
        </w:tc>
        <w:tc>
          <w:tcPr>
            <w:tcW w:w="2347" w:type="dxa"/>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楷体" w:eastAsia="楷体" w:hAnsi="楷体" w:cs="楷体" w:hint="eastAsia"/>
                <w:b/>
                <w:kern w:val="0"/>
                <w:sz w:val="20"/>
                <w:szCs w:val="20"/>
              </w:rPr>
              <w:t>1.属于国家秘密</w:t>
            </w:r>
          </w:p>
        </w:tc>
        <w:tc>
          <w:tcPr>
            <w:tcW w:w="811" w:type="dxa"/>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sidR="004324F5">
              <w:rPr>
                <w:rFonts w:cs="Calibri" w:hint="eastAsia"/>
                <w:b/>
                <w:kern w:val="0"/>
                <w:sz w:val="20"/>
                <w:szCs w:val="20"/>
              </w:rPr>
              <w:t>0</w:t>
            </w:r>
          </w:p>
        </w:tc>
        <w:tc>
          <w:tcPr>
            <w:tcW w:w="753" w:type="dxa"/>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sidR="004324F5">
              <w:rPr>
                <w:rFonts w:cs="Calibri" w:hint="eastAsia"/>
                <w:b/>
                <w:kern w:val="0"/>
                <w:sz w:val="20"/>
                <w:szCs w:val="20"/>
              </w:rPr>
              <w:t>0</w:t>
            </w:r>
          </w:p>
        </w:tc>
        <w:tc>
          <w:tcPr>
            <w:tcW w:w="753"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c>
          <w:tcPr>
            <w:tcW w:w="811" w:type="dxa"/>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sidR="004324F5">
              <w:rPr>
                <w:rFonts w:cs="Calibri" w:hint="eastAsia"/>
                <w:b/>
                <w:kern w:val="0"/>
                <w:sz w:val="20"/>
                <w:szCs w:val="20"/>
              </w:rPr>
              <w:t>0</w:t>
            </w:r>
          </w:p>
        </w:tc>
        <w:tc>
          <w:tcPr>
            <w:tcW w:w="971" w:type="dxa"/>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sidR="004324F5">
              <w:rPr>
                <w:rFonts w:cs="Calibri" w:hint="eastAsia"/>
                <w:b/>
                <w:kern w:val="0"/>
                <w:sz w:val="20"/>
                <w:szCs w:val="20"/>
              </w:rPr>
              <w:t>0</w:t>
            </w:r>
          </w:p>
        </w:tc>
        <w:tc>
          <w:tcPr>
            <w:tcW w:w="709" w:type="dxa"/>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sidR="004324F5">
              <w:rPr>
                <w:rFonts w:cs="Calibri" w:hint="eastAsia"/>
                <w:b/>
                <w:kern w:val="0"/>
                <w:sz w:val="20"/>
                <w:szCs w:val="20"/>
              </w:rPr>
              <w:t>0</w:t>
            </w:r>
          </w:p>
        </w:tc>
        <w:tc>
          <w:tcPr>
            <w:tcW w:w="692" w:type="dxa"/>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sidR="004324F5">
              <w:rPr>
                <w:rFonts w:cs="Calibri" w:hint="eastAsia"/>
                <w:b/>
                <w:kern w:val="0"/>
                <w:sz w:val="20"/>
                <w:szCs w:val="20"/>
              </w:rPr>
              <w:t>0</w:t>
            </w:r>
          </w:p>
        </w:tc>
      </w:tr>
      <w:tr w:rsidR="0029573E" w:rsidRPr="00BF2C51" w:rsidTr="00DE7101">
        <w:trPr>
          <w:trHeight w:val="578"/>
          <w:jc w:val="center"/>
        </w:trPr>
        <w:tc>
          <w:tcPr>
            <w:tcW w:w="618" w:type="dxa"/>
            <w:vMerge/>
            <w:tcBorders>
              <w:top w:val="nil"/>
              <w:left w:val="single" w:sz="8" w:space="0" w:color="auto"/>
              <w:bottom w:val="single" w:sz="8" w:space="0" w:color="auto"/>
              <w:right w:val="single" w:sz="8" w:space="0" w:color="auto"/>
            </w:tcBorders>
            <w:tcMar>
              <w:left w:w="108" w:type="dxa"/>
              <w:right w:w="108" w:type="dxa"/>
            </w:tcMar>
            <w:vAlign w:val="center"/>
          </w:tcPr>
          <w:p w:rsidR="0029573E" w:rsidRPr="00BF2C51" w:rsidRDefault="0029573E" w:rsidP="00DE7101">
            <w:pPr>
              <w:rPr>
                <w:rFonts w:ascii="宋体" w:eastAsia="宋体" w:hAnsi="Calibri" w:cs="Times New Roman"/>
                <w:b/>
                <w:sz w:val="24"/>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rPr>
                <w:rFonts w:ascii="宋体" w:eastAsia="宋体" w:hAnsi="Calibri" w:cs="Times New Roman"/>
                <w:b/>
                <w:sz w:val="24"/>
              </w:rPr>
            </w:pPr>
          </w:p>
        </w:tc>
        <w:tc>
          <w:tcPr>
            <w:tcW w:w="2347" w:type="dxa"/>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楷体" w:eastAsia="楷体" w:hAnsi="楷体" w:cs="楷体" w:hint="eastAsia"/>
                <w:b/>
                <w:kern w:val="0"/>
                <w:sz w:val="20"/>
                <w:szCs w:val="20"/>
              </w:rPr>
              <w:t>2.其他法律行政法规禁止公开</w:t>
            </w:r>
          </w:p>
        </w:tc>
        <w:tc>
          <w:tcPr>
            <w:tcW w:w="811"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c>
          <w:tcPr>
            <w:tcW w:w="811"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c>
          <w:tcPr>
            <w:tcW w:w="971"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c>
          <w:tcPr>
            <w:tcW w:w="709"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c>
          <w:tcPr>
            <w:tcW w:w="692"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r>
      <w:tr w:rsidR="004324F5" w:rsidRPr="00BF2C51" w:rsidTr="00DE7101">
        <w:trPr>
          <w:trHeight w:val="578"/>
          <w:jc w:val="center"/>
        </w:trPr>
        <w:tc>
          <w:tcPr>
            <w:tcW w:w="618" w:type="dxa"/>
            <w:vMerge/>
            <w:tcBorders>
              <w:top w:val="nil"/>
              <w:left w:val="single" w:sz="8" w:space="0" w:color="auto"/>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2347"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left"/>
              <w:rPr>
                <w:rFonts w:ascii="Calibri" w:eastAsia="宋体" w:hAnsi="Calibri" w:cs="Times New Roman"/>
                <w:b/>
              </w:rPr>
            </w:pPr>
            <w:r w:rsidRPr="00BF2C51">
              <w:rPr>
                <w:rFonts w:ascii="楷体" w:eastAsia="楷体" w:hAnsi="楷体" w:cs="楷体" w:hint="eastAsia"/>
                <w:b/>
                <w:kern w:val="0"/>
                <w:sz w:val="20"/>
                <w:szCs w:val="20"/>
              </w:rPr>
              <w:t>3.危及“三安全一稳定”</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97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09"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692"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r>
      <w:tr w:rsidR="004324F5" w:rsidRPr="00BF2C51" w:rsidTr="00DE7101">
        <w:trPr>
          <w:trHeight w:val="568"/>
          <w:jc w:val="center"/>
        </w:trPr>
        <w:tc>
          <w:tcPr>
            <w:tcW w:w="618" w:type="dxa"/>
            <w:vMerge/>
            <w:tcBorders>
              <w:top w:val="nil"/>
              <w:left w:val="single" w:sz="8" w:space="0" w:color="auto"/>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2347"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left"/>
              <w:rPr>
                <w:rFonts w:ascii="Calibri" w:eastAsia="宋体" w:hAnsi="Calibri" w:cs="Times New Roman"/>
                <w:b/>
              </w:rPr>
            </w:pPr>
            <w:r w:rsidRPr="00BF2C51">
              <w:rPr>
                <w:rFonts w:ascii="楷体" w:eastAsia="楷体" w:hAnsi="楷体" w:cs="楷体" w:hint="eastAsia"/>
                <w:b/>
                <w:kern w:val="0"/>
                <w:sz w:val="20"/>
                <w:szCs w:val="20"/>
              </w:rPr>
              <w:t>4.保护第三方合法权益</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97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09"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692"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r>
      <w:tr w:rsidR="004324F5" w:rsidRPr="00BF2C51" w:rsidTr="00DE7101">
        <w:trPr>
          <w:trHeight w:val="578"/>
          <w:jc w:val="center"/>
        </w:trPr>
        <w:tc>
          <w:tcPr>
            <w:tcW w:w="618" w:type="dxa"/>
            <w:vMerge/>
            <w:tcBorders>
              <w:top w:val="nil"/>
              <w:left w:val="single" w:sz="8" w:space="0" w:color="auto"/>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2347"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left"/>
              <w:rPr>
                <w:rFonts w:ascii="Calibri" w:eastAsia="宋体" w:hAnsi="Calibri" w:cs="Times New Roman"/>
                <w:b/>
              </w:rPr>
            </w:pPr>
            <w:r w:rsidRPr="00BF2C51">
              <w:rPr>
                <w:rFonts w:ascii="楷体" w:eastAsia="楷体" w:hAnsi="楷体" w:cs="楷体" w:hint="eastAsia"/>
                <w:b/>
                <w:kern w:val="0"/>
                <w:sz w:val="20"/>
                <w:szCs w:val="20"/>
              </w:rPr>
              <w:t>5.属于三类内部事务信息</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97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09"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692"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r>
      <w:tr w:rsidR="004324F5" w:rsidRPr="00BF2C51" w:rsidTr="00DE7101">
        <w:trPr>
          <w:trHeight w:val="578"/>
          <w:jc w:val="center"/>
        </w:trPr>
        <w:tc>
          <w:tcPr>
            <w:tcW w:w="618" w:type="dxa"/>
            <w:vMerge/>
            <w:tcBorders>
              <w:top w:val="nil"/>
              <w:left w:val="single" w:sz="8" w:space="0" w:color="auto"/>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2347"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left"/>
              <w:rPr>
                <w:rFonts w:ascii="Calibri" w:eastAsia="宋体" w:hAnsi="Calibri" w:cs="Times New Roman"/>
                <w:b/>
              </w:rPr>
            </w:pPr>
            <w:r w:rsidRPr="00BF2C51">
              <w:rPr>
                <w:rFonts w:ascii="楷体" w:eastAsia="楷体" w:hAnsi="楷体" w:cs="楷体" w:hint="eastAsia"/>
                <w:b/>
                <w:kern w:val="0"/>
                <w:sz w:val="20"/>
                <w:szCs w:val="20"/>
              </w:rPr>
              <w:t>6.属于四类过程性信息</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97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09"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692"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r>
      <w:tr w:rsidR="004324F5" w:rsidRPr="00BF2C51" w:rsidTr="00DE7101">
        <w:trPr>
          <w:trHeight w:val="299"/>
          <w:jc w:val="center"/>
        </w:trPr>
        <w:tc>
          <w:tcPr>
            <w:tcW w:w="618" w:type="dxa"/>
            <w:vMerge/>
            <w:tcBorders>
              <w:top w:val="nil"/>
              <w:left w:val="single" w:sz="8" w:space="0" w:color="auto"/>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2347"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left"/>
              <w:rPr>
                <w:rFonts w:ascii="Calibri" w:eastAsia="宋体" w:hAnsi="Calibri" w:cs="Times New Roman"/>
                <w:b/>
              </w:rPr>
            </w:pPr>
            <w:r w:rsidRPr="00BF2C51">
              <w:rPr>
                <w:rFonts w:ascii="楷体" w:eastAsia="楷体" w:hAnsi="楷体" w:cs="楷体" w:hint="eastAsia"/>
                <w:b/>
                <w:kern w:val="0"/>
                <w:sz w:val="20"/>
                <w:szCs w:val="20"/>
              </w:rPr>
              <w:t>7.属于行政执法案卷</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97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09"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692"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r>
      <w:tr w:rsidR="004324F5" w:rsidRPr="00BF2C51" w:rsidTr="00DE7101">
        <w:trPr>
          <w:trHeight w:val="299"/>
          <w:jc w:val="center"/>
        </w:trPr>
        <w:tc>
          <w:tcPr>
            <w:tcW w:w="618" w:type="dxa"/>
            <w:vMerge/>
            <w:tcBorders>
              <w:top w:val="nil"/>
              <w:left w:val="single" w:sz="8" w:space="0" w:color="auto"/>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2347"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left"/>
              <w:rPr>
                <w:rFonts w:ascii="Calibri" w:eastAsia="宋体" w:hAnsi="Calibri" w:cs="Times New Roman"/>
                <w:b/>
              </w:rPr>
            </w:pPr>
            <w:r w:rsidRPr="00BF2C51">
              <w:rPr>
                <w:rFonts w:ascii="楷体" w:eastAsia="楷体" w:hAnsi="楷体" w:cs="楷体" w:hint="eastAsia"/>
                <w:b/>
                <w:kern w:val="0"/>
                <w:sz w:val="20"/>
                <w:szCs w:val="20"/>
              </w:rPr>
              <w:t>8.属于行政查询事项</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97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09"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692"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r>
      <w:tr w:rsidR="004324F5" w:rsidRPr="00BF2C51" w:rsidTr="00DE7101">
        <w:trPr>
          <w:trHeight w:val="578"/>
          <w:jc w:val="center"/>
        </w:trPr>
        <w:tc>
          <w:tcPr>
            <w:tcW w:w="618" w:type="dxa"/>
            <w:vMerge/>
            <w:tcBorders>
              <w:top w:val="nil"/>
              <w:left w:val="single" w:sz="8" w:space="0" w:color="auto"/>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850" w:type="dxa"/>
            <w:vMerge w:val="restart"/>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left"/>
              <w:rPr>
                <w:rFonts w:ascii="Calibri" w:eastAsia="宋体" w:hAnsi="Calibri" w:cs="Times New Roman"/>
                <w:b/>
              </w:rPr>
            </w:pPr>
            <w:r w:rsidRPr="00BF2C51">
              <w:rPr>
                <w:rFonts w:ascii="楷体" w:eastAsia="楷体" w:hAnsi="楷体" w:cs="楷体" w:hint="eastAsia"/>
                <w:b/>
                <w:kern w:val="0"/>
                <w:sz w:val="20"/>
                <w:szCs w:val="20"/>
              </w:rPr>
              <w:t>（四）无法提供</w:t>
            </w:r>
          </w:p>
        </w:tc>
        <w:tc>
          <w:tcPr>
            <w:tcW w:w="2347"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left"/>
              <w:rPr>
                <w:rFonts w:ascii="Calibri" w:eastAsia="宋体" w:hAnsi="Calibri" w:cs="Times New Roman"/>
                <w:b/>
              </w:rPr>
            </w:pPr>
            <w:r w:rsidRPr="00BF2C51">
              <w:rPr>
                <w:rFonts w:ascii="楷体" w:eastAsia="楷体" w:hAnsi="楷体" w:cs="楷体" w:hint="eastAsia"/>
                <w:b/>
                <w:kern w:val="0"/>
                <w:sz w:val="20"/>
                <w:szCs w:val="20"/>
              </w:rPr>
              <w:t>1.本机关不掌握相关政府信息</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97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09"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692"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r>
      <w:tr w:rsidR="004324F5" w:rsidRPr="00BF2C51" w:rsidTr="00DE7101">
        <w:trPr>
          <w:trHeight w:val="578"/>
          <w:jc w:val="center"/>
        </w:trPr>
        <w:tc>
          <w:tcPr>
            <w:tcW w:w="618" w:type="dxa"/>
            <w:vMerge/>
            <w:tcBorders>
              <w:top w:val="nil"/>
              <w:left w:val="single" w:sz="8" w:space="0" w:color="auto"/>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2347"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left"/>
              <w:rPr>
                <w:rFonts w:ascii="Calibri" w:eastAsia="宋体" w:hAnsi="Calibri" w:cs="Times New Roman"/>
                <w:b/>
              </w:rPr>
            </w:pPr>
            <w:r w:rsidRPr="00BF2C51">
              <w:rPr>
                <w:rFonts w:ascii="楷体" w:eastAsia="楷体" w:hAnsi="楷体" w:cs="楷体" w:hint="eastAsia"/>
                <w:b/>
                <w:kern w:val="0"/>
                <w:sz w:val="20"/>
                <w:szCs w:val="20"/>
              </w:rPr>
              <w:t>2.没有现成信息需要另行制作</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97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09"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692"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r>
      <w:tr w:rsidR="004324F5" w:rsidRPr="00BF2C51" w:rsidTr="00DE7101">
        <w:trPr>
          <w:trHeight w:val="578"/>
          <w:jc w:val="center"/>
        </w:trPr>
        <w:tc>
          <w:tcPr>
            <w:tcW w:w="618" w:type="dxa"/>
            <w:vMerge/>
            <w:tcBorders>
              <w:top w:val="nil"/>
              <w:left w:val="single" w:sz="8" w:space="0" w:color="auto"/>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2347"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left"/>
              <w:rPr>
                <w:rFonts w:ascii="Calibri" w:eastAsia="宋体" w:hAnsi="Calibri" w:cs="Times New Roman"/>
                <w:b/>
              </w:rPr>
            </w:pPr>
            <w:r w:rsidRPr="00BF2C51">
              <w:rPr>
                <w:rFonts w:ascii="楷体" w:eastAsia="楷体" w:hAnsi="楷体" w:cs="楷体" w:hint="eastAsia"/>
                <w:b/>
                <w:kern w:val="0"/>
                <w:sz w:val="20"/>
                <w:szCs w:val="20"/>
              </w:rPr>
              <w:t>3.补正后申请内容仍不明确</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97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09"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692"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r>
      <w:tr w:rsidR="004324F5" w:rsidRPr="00BF2C51" w:rsidTr="00DE7101">
        <w:trPr>
          <w:trHeight w:val="568"/>
          <w:jc w:val="center"/>
        </w:trPr>
        <w:tc>
          <w:tcPr>
            <w:tcW w:w="618" w:type="dxa"/>
            <w:vMerge/>
            <w:tcBorders>
              <w:top w:val="nil"/>
              <w:left w:val="single" w:sz="8" w:space="0" w:color="auto"/>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850" w:type="dxa"/>
            <w:vMerge w:val="restart"/>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left"/>
              <w:rPr>
                <w:rFonts w:ascii="Calibri" w:eastAsia="宋体" w:hAnsi="Calibri" w:cs="Times New Roman"/>
                <w:b/>
              </w:rPr>
            </w:pPr>
            <w:r w:rsidRPr="00BF2C51">
              <w:rPr>
                <w:rFonts w:ascii="楷体" w:eastAsia="楷体" w:hAnsi="楷体" w:cs="楷体" w:hint="eastAsia"/>
                <w:b/>
                <w:kern w:val="0"/>
                <w:sz w:val="20"/>
                <w:szCs w:val="20"/>
              </w:rPr>
              <w:t>（五）不予处理</w:t>
            </w:r>
          </w:p>
        </w:tc>
        <w:tc>
          <w:tcPr>
            <w:tcW w:w="2347"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left"/>
              <w:rPr>
                <w:rFonts w:ascii="Calibri" w:eastAsia="宋体" w:hAnsi="Calibri" w:cs="Times New Roman"/>
                <w:b/>
              </w:rPr>
            </w:pPr>
            <w:r w:rsidRPr="00BF2C51">
              <w:rPr>
                <w:rFonts w:ascii="楷体" w:eastAsia="楷体" w:hAnsi="楷体" w:cs="楷体" w:hint="eastAsia"/>
                <w:b/>
                <w:kern w:val="0"/>
                <w:sz w:val="20"/>
                <w:szCs w:val="20"/>
              </w:rPr>
              <w:t>1.信访举报投诉类申请</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97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09"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692"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r>
      <w:tr w:rsidR="004324F5" w:rsidRPr="00BF2C51" w:rsidTr="00DE7101">
        <w:trPr>
          <w:trHeight w:val="289"/>
          <w:jc w:val="center"/>
        </w:trPr>
        <w:tc>
          <w:tcPr>
            <w:tcW w:w="618" w:type="dxa"/>
            <w:vMerge/>
            <w:tcBorders>
              <w:top w:val="nil"/>
              <w:left w:val="single" w:sz="8" w:space="0" w:color="auto"/>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2347"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left"/>
              <w:rPr>
                <w:rFonts w:ascii="Calibri" w:eastAsia="宋体" w:hAnsi="Calibri" w:cs="Times New Roman"/>
                <w:b/>
              </w:rPr>
            </w:pPr>
            <w:r w:rsidRPr="00BF2C51">
              <w:rPr>
                <w:rFonts w:ascii="楷体" w:eastAsia="楷体" w:hAnsi="楷体" w:cs="楷体" w:hint="eastAsia"/>
                <w:b/>
                <w:kern w:val="0"/>
                <w:sz w:val="20"/>
                <w:szCs w:val="20"/>
              </w:rPr>
              <w:t>2.重复申请</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97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09"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692"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r>
      <w:tr w:rsidR="004324F5" w:rsidRPr="00BF2C51" w:rsidTr="00DE7101">
        <w:trPr>
          <w:trHeight w:val="578"/>
          <w:jc w:val="center"/>
        </w:trPr>
        <w:tc>
          <w:tcPr>
            <w:tcW w:w="618" w:type="dxa"/>
            <w:vMerge/>
            <w:tcBorders>
              <w:top w:val="nil"/>
              <w:left w:val="single" w:sz="8" w:space="0" w:color="auto"/>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2347"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left"/>
              <w:rPr>
                <w:rFonts w:ascii="Calibri" w:eastAsia="宋体" w:hAnsi="Calibri" w:cs="Times New Roman"/>
                <w:b/>
              </w:rPr>
            </w:pPr>
            <w:r w:rsidRPr="00BF2C51">
              <w:rPr>
                <w:rFonts w:ascii="楷体" w:eastAsia="楷体" w:hAnsi="楷体" w:cs="楷体" w:hint="eastAsia"/>
                <w:b/>
                <w:kern w:val="0"/>
                <w:sz w:val="20"/>
                <w:szCs w:val="20"/>
              </w:rPr>
              <w:t>3.要求提供公开出版物</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97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09"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692"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r>
      <w:tr w:rsidR="004324F5" w:rsidRPr="00BF2C51" w:rsidTr="00DE7101">
        <w:trPr>
          <w:trHeight w:val="578"/>
          <w:jc w:val="center"/>
        </w:trPr>
        <w:tc>
          <w:tcPr>
            <w:tcW w:w="618" w:type="dxa"/>
            <w:vMerge/>
            <w:tcBorders>
              <w:top w:val="nil"/>
              <w:left w:val="single" w:sz="8" w:space="0" w:color="auto"/>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2347"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left"/>
              <w:rPr>
                <w:rFonts w:ascii="Calibri" w:eastAsia="宋体" w:hAnsi="Calibri" w:cs="Times New Roman"/>
                <w:b/>
              </w:rPr>
            </w:pPr>
            <w:r w:rsidRPr="00BF2C51">
              <w:rPr>
                <w:rFonts w:ascii="楷体" w:eastAsia="楷体" w:hAnsi="楷体" w:cs="楷体" w:hint="eastAsia"/>
                <w:b/>
                <w:kern w:val="0"/>
                <w:sz w:val="20"/>
                <w:szCs w:val="20"/>
              </w:rPr>
              <w:t>4.无正当理由大量反复申请</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97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09"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692"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r>
      <w:tr w:rsidR="004324F5" w:rsidRPr="00BF2C51" w:rsidTr="00DE7101">
        <w:trPr>
          <w:trHeight w:val="856"/>
          <w:jc w:val="center"/>
        </w:trPr>
        <w:tc>
          <w:tcPr>
            <w:tcW w:w="618" w:type="dxa"/>
            <w:vMerge/>
            <w:tcBorders>
              <w:top w:val="nil"/>
              <w:left w:val="single" w:sz="8" w:space="0" w:color="auto"/>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2347"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left"/>
              <w:rPr>
                <w:rFonts w:ascii="Calibri" w:eastAsia="宋体" w:hAnsi="Calibri" w:cs="Times New Roman"/>
                <w:b/>
              </w:rPr>
            </w:pPr>
            <w:r w:rsidRPr="00BF2C51">
              <w:rPr>
                <w:rFonts w:ascii="楷体" w:eastAsia="楷体" w:hAnsi="楷体" w:cs="楷体" w:hint="eastAsia"/>
                <w:b/>
                <w:kern w:val="0"/>
                <w:sz w:val="20"/>
                <w:szCs w:val="20"/>
              </w:rPr>
              <w:t>5.要求行政机关确认或重新出具已获取信息</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97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09"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692"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r>
      <w:tr w:rsidR="0029573E" w:rsidRPr="00BF2C51" w:rsidTr="00DE7101">
        <w:trPr>
          <w:trHeight w:val="299"/>
          <w:jc w:val="center"/>
        </w:trPr>
        <w:tc>
          <w:tcPr>
            <w:tcW w:w="618" w:type="dxa"/>
            <w:vMerge/>
            <w:tcBorders>
              <w:top w:val="nil"/>
              <w:left w:val="single" w:sz="8" w:space="0" w:color="auto"/>
              <w:bottom w:val="single" w:sz="8" w:space="0" w:color="auto"/>
              <w:right w:val="single" w:sz="8" w:space="0" w:color="auto"/>
            </w:tcBorders>
            <w:tcMar>
              <w:left w:w="108" w:type="dxa"/>
              <w:right w:w="108" w:type="dxa"/>
            </w:tcMar>
            <w:vAlign w:val="center"/>
          </w:tcPr>
          <w:p w:rsidR="0029573E" w:rsidRPr="00BF2C51" w:rsidRDefault="0029573E" w:rsidP="00DE7101">
            <w:pPr>
              <w:rPr>
                <w:rFonts w:ascii="宋体" w:eastAsia="宋体" w:hAnsi="Calibri" w:cs="Times New Roman"/>
                <w:b/>
                <w:sz w:val="24"/>
              </w:rPr>
            </w:pPr>
          </w:p>
        </w:tc>
        <w:tc>
          <w:tcPr>
            <w:tcW w:w="3197" w:type="dxa"/>
            <w:gridSpan w:val="2"/>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left"/>
              <w:rPr>
                <w:rFonts w:ascii="Calibri" w:eastAsia="宋体" w:hAnsi="Calibri" w:cs="Times New Roman"/>
                <w:b/>
              </w:rPr>
            </w:pPr>
            <w:r w:rsidRPr="00BF2C51">
              <w:rPr>
                <w:rFonts w:ascii="楷体" w:eastAsia="楷体" w:hAnsi="楷体" w:cs="楷体" w:hint="eastAsia"/>
                <w:b/>
                <w:kern w:val="0"/>
                <w:sz w:val="20"/>
                <w:szCs w:val="20"/>
              </w:rPr>
              <w:t>（六）其他处理</w:t>
            </w:r>
          </w:p>
        </w:tc>
        <w:tc>
          <w:tcPr>
            <w:tcW w:w="811" w:type="dxa"/>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sidR="004324F5">
              <w:rPr>
                <w:rFonts w:cs="Calibri" w:hint="eastAsia"/>
                <w:b/>
                <w:kern w:val="0"/>
                <w:sz w:val="20"/>
                <w:szCs w:val="20"/>
              </w:rPr>
              <w:t>0</w:t>
            </w:r>
          </w:p>
        </w:tc>
        <w:tc>
          <w:tcPr>
            <w:tcW w:w="753" w:type="dxa"/>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sidR="004324F5">
              <w:rPr>
                <w:rFonts w:cs="Calibri" w:hint="eastAsia"/>
                <w:b/>
                <w:kern w:val="0"/>
                <w:sz w:val="20"/>
                <w:szCs w:val="20"/>
              </w:rPr>
              <w:t>0</w:t>
            </w:r>
          </w:p>
        </w:tc>
        <w:tc>
          <w:tcPr>
            <w:tcW w:w="753" w:type="dxa"/>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sidR="004324F5">
              <w:rPr>
                <w:rFonts w:cs="Calibri" w:hint="eastAsia"/>
                <w:b/>
                <w:kern w:val="0"/>
                <w:sz w:val="20"/>
                <w:szCs w:val="20"/>
              </w:rPr>
              <w:t>0</w:t>
            </w:r>
          </w:p>
        </w:tc>
        <w:tc>
          <w:tcPr>
            <w:tcW w:w="811" w:type="dxa"/>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sidR="004324F5">
              <w:rPr>
                <w:rFonts w:cs="Calibri" w:hint="eastAsia"/>
                <w:b/>
                <w:kern w:val="0"/>
                <w:sz w:val="20"/>
                <w:szCs w:val="20"/>
              </w:rPr>
              <w:t>0</w:t>
            </w:r>
          </w:p>
        </w:tc>
        <w:tc>
          <w:tcPr>
            <w:tcW w:w="971"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c>
          <w:tcPr>
            <w:tcW w:w="709" w:type="dxa"/>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sidR="004324F5">
              <w:rPr>
                <w:rFonts w:cs="Calibri" w:hint="eastAsia"/>
                <w:b/>
                <w:kern w:val="0"/>
                <w:sz w:val="20"/>
                <w:szCs w:val="20"/>
              </w:rPr>
              <w:t>0</w:t>
            </w:r>
          </w:p>
        </w:tc>
        <w:tc>
          <w:tcPr>
            <w:tcW w:w="692"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r>
      <w:tr w:rsidR="004324F5" w:rsidRPr="00BF2C51" w:rsidTr="00DE7101">
        <w:trPr>
          <w:trHeight w:val="299"/>
          <w:jc w:val="center"/>
        </w:trPr>
        <w:tc>
          <w:tcPr>
            <w:tcW w:w="618" w:type="dxa"/>
            <w:vMerge/>
            <w:tcBorders>
              <w:top w:val="nil"/>
              <w:left w:val="single" w:sz="8" w:space="0" w:color="auto"/>
              <w:bottom w:val="single" w:sz="8" w:space="0" w:color="auto"/>
              <w:right w:val="single" w:sz="8" w:space="0" w:color="auto"/>
            </w:tcBorders>
            <w:tcMar>
              <w:left w:w="108" w:type="dxa"/>
              <w:right w:w="108" w:type="dxa"/>
            </w:tcMar>
            <w:vAlign w:val="center"/>
          </w:tcPr>
          <w:p w:rsidR="004324F5" w:rsidRPr="00BF2C51" w:rsidRDefault="004324F5" w:rsidP="00DE7101">
            <w:pPr>
              <w:rPr>
                <w:rFonts w:ascii="宋体" w:eastAsia="宋体" w:hAnsi="Calibri" w:cs="Times New Roman"/>
                <w:b/>
                <w:sz w:val="24"/>
              </w:rPr>
            </w:pPr>
          </w:p>
        </w:tc>
        <w:tc>
          <w:tcPr>
            <w:tcW w:w="3197" w:type="dxa"/>
            <w:gridSpan w:val="2"/>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left"/>
              <w:rPr>
                <w:rFonts w:ascii="Calibri" w:eastAsia="宋体" w:hAnsi="Calibri" w:cs="Times New Roman"/>
                <w:b/>
              </w:rPr>
            </w:pPr>
            <w:r w:rsidRPr="00BF2C51">
              <w:rPr>
                <w:rFonts w:ascii="楷体" w:eastAsia="楷体" w:hAnsi="楷体" w:cs="楷体" w:hint="eastAsia"/>
                <w:b/>
                <w:kern w:val="0"/>
                <w:sz w:val="20"/>
                <w:szCs w:val="20"/>
              </w:rPr>
              <w:t>（七）总计</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Pr>
                <w:rFonts w:cs="Calibri" w:hint="eastAsia"/>
                <w:b/>
                <w:kern w:val="0"/>
                <w:sz w:val="20"/>
                <w:szCs w:val="20"/>
              </w:rPr>
              <w:t>0</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Pr>
                <w:rFonts w:cs="Calibri" w:hint="eastAsia"/>
                <w:b/>
                <w:kern w:val="0"/>
                <w:sz w:val="20"/>
                <w:szCs w:val="20"/>
              </w:rPr>
              <w:t>0</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Pr>
                <w:rFonts w:cs="Calibri" w:hint="eastAsia"/>
                <w:b/>
                <w:kern w:val="0"/>
                <w:sz w:val="20"/>
                <w:szCs w:val="20"/>
              </w:rPr>
              <w:t>0</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Pr>
                <w:rFonts w:cs="Calibri" w:hint="eastAsia"/>
                <w:b/>
                <w:kern w:val="0"/>
                <w:sz w:val="20"/>
                <w:szCs w:val="20"/>
              </w:rPr>
              <w:t>0</w:t>
            </w:r>
          </w:p>
        </w:tc>
        <w:tc>
          <w:tcPr>
            <w:tcW w:w="97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709"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Pr>
                <w:rFonts w:cs="Calibri" w:hint="eastAsia"/>
                <w:b/>
                <w:kern w:val="0"/>
                <w:sz w:val="20"/>
                <w:szCs w:val="20"/>
              </w:rPr>
              <w:t>0</w:t>
            </w:r>
          </w:p>
        </w:tc>
        <w:tc>
          <w:tcPr>
            <w:tcW w:w="692"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r>
      <w:tr w:rsidR="004324F5" w:rsidRPr="00BF2C51" w:rsidTr="00DE7101">
        <w:trPr>
          <w:trHeight w:val="289"/>
          <w:jc w:val="center"/>
        </w:trPr>
        <w:tc>
          <w:tcPr>
            <w:tcW w:w="3815"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4324F5" w:rsidRPr="00BF2C51" w:rsidRDefault="004324F5" w:rsidP="00DE7101">
            <w:pPr>
              <w:widowControl/>
              <w:jc w:val="left"/>
              <w:rPr>
                <w:rFonts w:ascii="Calibri" w:eastAsia="宋体" w:hAnsi="Calibri" w:cs="Times New Roman"/>
                <w:b/>
              </w:rPr>
            </w:pPr>
            <w:r w:rsidRPr="00BF2C51">
              <w:rPr>
                <w:rFonts w:ascii="宋体" w:eastAsia="宋体" w:hAnsi="宋体" w:cs="宋体" w:hint="eastAsia"/>
                <w:b/>
                <w:kern w:val="0"/>
                <w:sz w:val="20"/>
                <w:szCs w:val="20"/>
              </w:rPr>
              <w:t>四、结转下年度继续办理</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Pr>
                <w:rFonts w:cs="Calibri" w:hint="eastAsia"/>
                <w:b/>
                <w:kern w:val="0"/>
                <w:sz w:val="20"/>
                <w:szCs w:val="20"/>
              </w:rPr>
              <w:t>0</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Pr>
                <w:rFonts w:cs="Calibri" w:hint="eastAsia"/>
                <w:b/>
                <w:kern w:val="0"/>
                <w:sz w:val="20"/>
                <w:szCs w:val="20"/>
              </w:rPr>
              <w:t>0</w:t>
            </w:r>
          </w:p>
        </w:tc>
        <w:tc>
          <w:tcPr>
            <w:tcW w:w="753"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Pr>
                <w:rFonts w:cs="Calibri" w:hint="eastAsia"/>
                <w:b/>
                <w:kern w:val="0"/>
                <w:sz w:val="20"/>
                <w:szCs w:val="20"/>
              </w:rPr>
              <w:t>0</w:t>
            </w:r>
          </w:p>
        </w:tc>
        <w:tc>
          <w:tcPr>
            <w:tcW w:w="81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Pr>
                <w:rFonts w:cs="Calibri" w:hint="eastAsia"/>
                <w:b/>
                <w:kern w:val="0"/>
                <w:sz w:val="20"/>
                <w:szCs w:val="20"/>
              </w:rPr>
              <w:t>0</w:t>
            </w:r>
          </w:p>
        </w:tc>
        <w:tc>
          <w:tcPr>
            <w:tcW w:w="971"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Pr>
                <w:rFonts w:cs="Calibri" w:hint="eastAsia"/>
                <w:b/>
                <w:kern w:val="0"/>
                <w:sz w:val="20"/>
                <w:szCs w:val="20"/>
              </w:rPr>
              <w:t>0</w:t>
            </w:r>
          </w:p>
        </w:tc>
        <w:tc>
          <w:tcPr>
            <w:tcW w:w="709"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Pr="00BF2C51">
              <w:rPr>
                <w:rFonts w:ascii="Calibri" w:eastAsia="宋体" w:hAnsi="Calibri" w:cs="Calibri"/>
                <w:b/>
                <w:kern w:val="0"/>
                <w:sz w:val="20"/>
                <w:szCs w:val="20"/>
              </w:rPr>
              <w:t> </w:t>
            </w:r>
          </w:p>
        </w:tc>
        <w:tc>
          <w:tcPr>
            <w:tcW w:w="692" w:type="dxa"/>
            <w:tcBorders>
              <w:top w:val="nil"/>
              <w:left w:val="nil"/>
              <w:bottom w:val="single" w:sz="8" w:space="0" w:color="auto"/>
              <w:right w:val="single" w:sz="8" w:space="0" w:color="auto"/>
            </w:tcBorders>
            <w:tcMar>
              <w:left w:w="108" w:type="dxa"/>
              <w:right w:w="108" w:type="dxa"/>
            </w:tcMar>
            <w:vAlign w:val="center"/>
          </w:tcPr>
          <w:p w:rsidR="004324F5" w:rsidRPr="00BF2C51" w:rsidRDefault="004324F5"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Pr>
                <w:rFonts w:cs="Calibri" w:hint="eastAsia"/>
                <w:b/>
                <w:kern w:val="0"/>
                <w:sz w:val="20"/>
                <w:szCs w:val="20"/>
              </w:rPr>
              <w:t>0</w:t>
            </w:r>
          </w:p>
        </w:tc>
      </w:tr>
    </w:tbl>
    <w:p w:rsidR="0029573E" w:rsidRPr="00E63269" w:rsidRDefault="0029573E" w:rsidP="00E63269">
      <w:pPr>
        <w:spacing w:line="578" w:lineRule="exact"/>
        <w:ind w:firstLineChars="196" w:firstLine="627"/>
        <w:rPr>
          <w:rFonts w:ascii="方正黑体简体" w:eastAsia="方正黑体简体" w:hAnsi="Calibri" w:cs="Times New Roman"/>
          <w:sz w:val="32"/>
          <w:szCs w:val="32"/>
        </w:rPr>
      </w:pPr>
      <w:r w:rsidRPr="00E63269">
        <w:rPr>
          <w:rFonts w:ascii="方正黑体简体" w:eastAsia="方正黑体简体" w:hAnsi="Calibri" w:cs="Times New Roman" w:hint="eastAsia"/>
          <w:sz w:val="32"/>
          <w:szCs w:val="32"/>
        </w:rPr>
        <w:t>四、政府信息公开行政复议、行政诉讼情况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000"/>
      </w:tblPr>
      <w:tblGrid>
        <w:gridCol w:w="604"/>
        <w:gridCol w:w="604"/>
        <w:gridCol w:w="604"/>
        <w:gridCol w:w="604"/>
        <w:gridCol w:w="658"/>
        <w:gridCol w:w="550"/>
        <w:gridCol w:w="605"/>
        <w:gridCol w:w="605"/>
        <w:gridCol w:w="605"/>
        <w:gridCol w:w="605"/>
        <w:gridCol w:w="605"/>
        <w:gridCol w:w="605"/>
        <w:gridCol w:w="605"/>
        <w:gridCol w:w="606"/>
        <w:gridCol w:w="606"/>
      </w:tblGrid>
      <w:tr w:rsidR="0029573E" w:rsidRPr="00BF2C51" w:rsidTr="00DE7101">
        <w:trPr>
          <w:jc w:val="center"/>
        </w:trPr>
        <w:tc>
          <w:tcPr>
            <w:tcW w:w="3074"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行政诉讼</w:t>
            </w:r>
          </w:p>
        </w:tc>
      </w:tr>
      <w:tr w:rsidR="0029573E" w:rsidRPr="00BF2C51" w:rsidTr="00DE7101">
        <w:trPr>
          <w:jc w:val="center"/>
        </w:trPr>
        <w:tc>
          <w:tcPr>
            <w:tcW w:w="604"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结果维持</w:t>
            </w:r>
          </w:p>
        </w:tc>
        <w:tc>
          <w:tcPr>
            <w:tcW w:w="604" w:type="dxa"/>
            <w:vMerge w:val="restart"/>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尚未审结</w:t>
            </w:r>
          </w:p>
        </w:tc>
        <w:tc>
          <w:tcPr>
            <w:tcW w:w="658"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总计</w:t>
            </w:r>
          </w:p>
        </w:tc>
        <w:tc>
          <w:tcPr>
            <w:tcW w:w="2970"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复议后起诉</w:t>
            </w:r>
          </w:p>
        </w:tc>
      </w:tr>
      <w:tr w:rsidR="0029573E" w:rsidRPr="00BF2C51" w:rsidTr="00DE7101">
        <w:trPr>
          <w:jc w:val="center"/>
        </w:trPr>
        <w:tc>
          <w:tcPr>
            <w:tcW w:w="604" w:type="dxa"/>
            <w:vMerge/>
            <w:tcBorders>
              <w:top w:val="nil"/>
              <w:left w:val="single" w:sz="8" w:space="0" w:color="auto"/>
              <w:bottom w:val="single" w:sz="8" w:space="0" w:color="auto"/>
              <w:right w:val="single" w:sz="8" w:space="0" w:color="auto"/>
            </w:tcBorders>
            <w:tcMar>
              <w:left w:w="108" w:type="dxa"/>
              <w:right w:w="108" w:type="dxa"/>
            </w:tcMar>
            <w:vAlign w:val="center"/>
          </w:tcPr>
          <w:p w:rsidR="0029573E" w:rsidRPr="00BF2C51" w:rsidRDefault="0029573E" w:rsidP="00DE7101">
            <w:pPr>
              <w:rPr>
                <w:rFonts w:ascii="宋体" w:eastAsia="宋体" w:hAnsi="Calibri" w:cs="Times New Roman"/>
                <w:b/>
                <w:sz w:val="24"/>
              </w:rPr>
            </w:pPr>
          </w:p>
        </w:tc>
        <w:tc>
          <w:tcPr>
            <w:tcW w:w="604" w:type="dxa"/>
            <w:vMerge/>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rPr>
                <w:rFonts w:ascii="宋体" w:eastAsia="宋体" w:hAnsi="Calibri" w:cs="Times New Roman"/>
                <w:b/>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rPr>
                <w:rFonts w:ascii="宋体" w:eastAsia="宋体" w:hAnsi="Calibri" w:cs="Times New Roman"/>
                <w:b/>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rPr>
                <w:rFonts w:ascii="宋体" w:eastAsia="宋体" w:hAnsi="Calibri" w:cs="Times New Roman"/>
                <w:b/>
                <w:sz w:val="24"/>
              </w:rPr>
            </w:pPr>
          </w:p>
        </w:tc>
        <w:tc>
          <w:tcPr>
            <w:tcW w:w="658" w:type="dxa"/>
            <w:vMerge/>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rPr>
                <w:rFonts w:ascii="宋体" w:eastAsia="宋体" w:hAnsi="Calibri" w:cs="Times New Roman"/>
                <w:b/>
                <w:sz w:val="24"/>
              </w:rPr>
            </w:pPr>
          </w:p>
        </w:tc>
        <w:tc>
          <w:tcPr>
            <w:tcW w:w="550" w:type="dxa"/>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结果维持</w:t>
            </w:r>
          </w:p>
        </w:tc>
        <w:tc>
          <w:tcPr>
            <w:tcW w:w="605" w:type="dxa"/>
            <w:tcBorders>
              <w:top w:val="nil"/>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其他结果</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尚未审结</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总计</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结果维持</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其他结果</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尚未审结</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宋体" w:eastAsia="宋体" w:hAnsi="宋体" w:cs="宋体" w:hint="eastAsia"/>
                <w:b/>
                <w:kern w:val="0"/>
                <w:sz w:val="20"/>
                <w:szCs w:val="20"/>
              </w:rPr>
              <w:t>总计</w:t>
            </w:r>
          </w:p>
        </w:tc>
      </w:tr>
      <w:tr w:rsidR="0029573E" w:rsidRPr="00BF2C51" w:rsidTr="00DE7101">
        <w:trPr>
          <w:jc w:val="center"/>
        </w:trPr>
        <w:tc>
          <w:tcPr>
            <w:tcW w:w="604" w:type="dxa"/>
            <w:tcBorders>
              <w:top w:val="nil"/>
              <w:left w:val="single" w:sz="8" w:space="0" w:color="auto"/>
              <w:bottom w:val="single" w:sz="8" w:space="0" w:color="auto"/>
              <w:right w:val="single" w:sz="8" w:space="0" w:color="auto"/>
            </w:tcBorders>
            <w:tcMar>
              <w:left w:w="108" w:type="dxa"/>
              <w:right w:w="108" w:type="dxa"/>
            </w:tcMar>
            <w:vAlign w:val="center"/>
          </w:tcPr>
          <w:p w:rsidR="0029573E" w:rsidRPr="00BF2C51" w:rsidRDefault="0029573E" w:rsidP="00DE7101">
            <w:pPr>
              <w:widowControl/>
              <w:jc w:val="center"/>
              <w:rPr>
                <w:rFonts w:ascii="Calibri" w:eastAsia="宋体" w:hAnsi="Calibri" w:cs="Times New Roman"/>
                <w:b/>
              </w:rPr>
            </w:pPr>
            <w:r w:rsidRPr="00BF2C51">
              <w:rPr>
                <w:rFonts w:ascii="Calibri" w:eastAsia="宋体" w:hAnsi="Calibri" w:cs="Calibri"/>
                <w:b/>
                <w:kern w:val="0"/>
                <w:sz w:val="20"/>
                <w:szCs w:val="20"/>
              </w:rPr>
              <w:t> </w:t>
            </w:r>
            <w:r w:rsidR="004324F5">
              <w:rPr>
                <w:rFonts w:cs="Calibri" w:hint="eastAsia"/>
                <w:b/>
                <w:kern w:val="0"/>
                <w:sz w:val="20"/>
                <w:szCs w:val="20"/>
              </w:rPr>
              <w:t>0</w:t>
            </w:r>
          </w:p>
        </w:tc>
        <w:tc>
          <w:tcPr>
            <w:tcW w:w="604"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c>
          <w:tcPr>
            <w:tcW w:w="604"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c>
          <w:tcPr>
            <w:tcW w:w="604"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c>
          <w:tcPr>
            <w:tcW w:w="658"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cs="Calibri" w:hint="eastAsia"/>
                <w:b/>
                <w:kern w:val="0"/>
                <w:sz w:val="20"/>
                <w:szCs w:val="20"/>
              </w:rPr>
              <w:t>0</w:t>
            </w:r>
            <w:r w:rsidR="0029573E" w:rsidRPr="00BF2C51">
              <w:rPr>
                <w:rFonts w:ascii="Calibri" w:eastAsia="宋体" w:hAnsi="Calibri" w:cs="Calibri"/>
                <w:b/>
                <w:kern w:val="0"/>
                <w:sz w:val="20"/>
                <w:szCs w:val="20"/>
              </w:rPr>
              <w:t> </w:t>
            </w:r>
          </w:p>
        </w:tc>
        <w:tc>
          <w:tcPr>
            <w:tcW w:w="550"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ascii="宋体" w:hAnsi="宋体" w:cs="宋体" w:hint="eastAsia"/>
                <w:b/>
                <w:kern w:val="0"/>
                <w:sz w:val="20"/>
                <w:szCs w:val="20"/>
              </w:rPr>
              <w:t>0</w:t>
            </w:r>
            <w:r w:rsidR="0029573E" w:rsidRPr="00BF2C51">
              <w:rPr>
                <w:rFonts w:ascii="宋体" w:eastAsia="宋体" w:hAnsi="宋体" w:cs="宋体" w:hint="eastAsia"/>
                <w:b/>
                <w:kern w:val="0"/>
                <w:sz w:val="20"/>
                <w:szCs w:val="20"/>
              </w:rPr>
              <w:t> </w:t>
            </w:r>
          </w:p>
        </w:tc>
        <w:tc>
          <w:tcPr>
            <w:tcW w:w="605"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ascii="宋体" w:hAnsi="宋体" w:cs="宋体" w:hint="eastAsia"/>
                <w:b/>
                <w:kern w:val="0"/>
                <w:sz w:val="20"/>
                <w:szCs w:val="20"/>
              </w:rPr>
              <w:t>0</w:t>
            </w:r>
            <w:r w:rsidR="0029573E" w:rsidRPr="00BF2C51">
              <w:rPr>
                <w:rFonts w:ascii="宋体" w:eastAsia="宋体" w:hAnsi="宋体" w:cs="宋体" w:hint="eastAsia"/>
                <w:b/>
                <w:kern w:val="0"/>
                <w:sz w:val="20"/>
                <w:szCs w:val="20"/>
              </w:rPr>
              <w:t> </w:t>
            </w:r>
          </w:p>
        </w:tc>
        <w:tc>
          <w:tcPr>
            <w:tcW w:w="605"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ascii="宋体" w:hAnsi="宋体" w:cs="宋体" w:hint="eastAsia"/>
                <w:b/>
                <w:kern w:val="0"/>
                <w:sz w:val="20"/>
                <w:szCs w:val="20"/>
              </w:rPr>
              <w:t>0</w:t>
            </w:r>
            <w:r w:rsidR="0029573E" w:rsidRPr="00BF2C51">
              <w:rPr>
                <w:rFonts w:ascii="宋体" w:eastAsia="宋体" w:hAnsi="宋体" w:cs="宋体" w:hint="eastAsia"/>
                <w:b/>
                <w:kern w:val="0"/>
                <w:sz w:val="20"/>
                <w:szCs w:val="20"/>
              </w:rPr>
              <w:t> </w:t>
            </w:r>
          </w:p>
        </w:tc>
        <w:tc>
          <w:tcPr>
            <w:tcW w:w="605"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ascii="宋体" w:hAnsi="宋体" w:cs="宋体" w:hint="eastAsia"/>
                <w:b/>
                <w:kern w:val="0"/>
                <w:sz w:val="20"/>
                <w:szCs w:val="20"/>
              </w:rPr>
              <w:t>0</w:t>
            </w:r>
            <w:r w:rsidR="0029573E" w:rsidRPr="00BF2C51">
              <w:rPr>
                <w:rFonts w:ascii="宋体" w:eastAsia="宋体" w:hAnsi="宋体" w:cs="宋体" w:hint="eastAsia"/>
                <w:b/>
                <w:kern w:val="0"/>
                <w:sz w:val="20"/>
                <w:szCs w:val="20"/>
              </w:rPr>
              <w:t> </w:t>
            </w:r>
          </w:p>
        </w:tc>
        <w:tc>
          <w:tcPr>
            <w:tcW w:w="605"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ascii="宋体" w:hAnsi="宋体" w:cs="宋体" w:hint="eastAsia"/>
                <w:b/>
                <w:kern w:val="0"/>
                <w:sz w:val="20"/>
                <w:szCs w:val="20"/>
              </w:rPr>
              <w:t>0</w:t>
            </w:r>
            <w:r w:rsidR="0029573E" w:rsidRPr="00BF2C51">
              <w:rPr>
                <w:rFonts w:ascii="宋体" w:eastAsia="宋体" w:hAnsi="宋体" w:cs="宋体" w:hint="eastAsia"/>
                <w:b/>
                <w:kern w:val="0"/>
                <w:sz w:val="20"/>
                <w:szCs w:val="20"/>
              </w:rPr>
              <w:t> </w:t>
            </w:r>
          </w:p>
        </w:tc>
        <w:tc>
          <w:tcPr>
            <w:tcW w:w="605"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ascii="宋体" w:hAnsi="宋体" w:cs="宋体" w:hint="eastAsia"/>
                <w:b/>
                <w:kern w:val="0"/>
                <w:sz w:val="20"/>
                <w:szCs w:val="20"/>
              </w:rPr>
              <w:t>0</w:t>
            </w:r>
            <w:r w:rsidR="0029573E" w:rsidRPr="00BF2C51">
              <w:rPr>
                <w:rFonts w:ascii="宋体" w:eastAsia="宋体" w:hAnsi="宋体" w:cs="宋体" w:hint="eastAsia"/>
                <w:b/>
                <w:kern w:val="0"/>
                <w:sz w:val="20"/>
                <w:szCs w:val="20"/>
              </w:rPr>
              <w:t> </w:t>
            </w:r>
          </w:p>
        </w:tc>
        <w:tc>
          <w:tcPr>
            <w:tcW w:w="605"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ascii="宋体" w:hAnsi="宋体" w:cs="宋体" w:hint="eastAsia"/>
                <w:b/>
                <w:kern w:val="0"/>
                <w:sz w:val="20"/>
                <w:szCs w:val="20"/>
              </w:rPr>
              <w:t>0</w:t>
            </w:r>
            <w:r w:rsidR="0029573E" w:rsidRPr="00BF2C51">
              <w:rPr>
                <w:rFonts w:ascii="宋体" w:eastAsia="宋体" w:hAnsi="宋体" w:cs="宋体" w:hint="eastAsia"/>
                <w:b/>
                <w:kern w:val="0"/>
                <w:sz w:val="20"/>
                <w:szCs w:val="20"/>
              </w:rPr>
              <w:t> </w:t>
            </w:r>
          </w:p>
        </w:tc>
        <w:tc>
          <w:tcPr>
            <w:tcW w:w="605"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ascii="宋体" w:hAnsi="宋体" w:cs="宋体" w:hint="eastAsia"/>
                <w:b/>
                <w:kern w:val="0"/>
                <w:sz w:val="20"/>
                <w:szCs w:val="20"/>
              </w:rPr>
              <w:t>0</w:t>
            </w:r>
            <w:r w:rsidR="0029573E" w:rsidRPr="00BF2C51">
              <w:rPr>
                <w:rFonts w:ascii="宋体" w:eastAsia="宋体" w:hAnsi="宋体" w:cs="宋体" w:hint="eastAsia"/>
                <w:b/>
                <w:kern w:val="0"/>
                <w:sz w:val="20"/>
                <w:szCs w:val="20"/>
              </w:rPr>
              <w:t> </w:t>
            </w:r>
          </w:p>
        </w:tc>
        <w:tc>
          <w:tcPr>
            <w:tcW w:w="606"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widowControl/>
              <w:jc w:val="center"/>
              <w:rPr>
                <w:rFonts w:ascii="Calibri" w:eastAsia="宋体" w:hAnsi="Calibri" w:cs="Times New Roman"/>
                <w:b/>
              </w:rPr>
            </w:pPr>
            <w:r>
              <w:rPr>
                <w:rFonts w:ascii="宋体" w:hAnsi="宋体" w:cs="宋体" w:hint="eastAsia"/>
                <w:b/>
                <w:kern w:val="0"/>
                <w:sz w:val="20"/>
                <w:szCs w:val="20"/>
              </w:rPr>
              <w:t>0</w:t>
            </w:r>
            <w:r w:rsidR="0029573E" w:rsidRPr="00BF2C51">
              <w:rPr>
                <w:rFonts w:ascii="宋体" w:eastAsia="宋体" w:hAnsi="宋体" w:cs="宋体" w:hint="eastAsia"/>
                <w:b/>
                <w:kern w:val="0"/>
                <w:sz w:val="20"/>
                <w:szCs w:val="20"/>
              </w:rPr>
              <w:t> </w:t>
            </w:r>
          </w:p>
        </w:tc>
        <w:tc>
          <w:tcPr>
            <w:tcW w:w="606" w:type="dxa"/>
            <w:tcBorders>
              <w:top w:val="nil"/>
              <w:left w:val="nil"/>
              <w:bottom w:val="single" w:sz="8" w:space="0" w:color="auto"/>
              <w:right w:val="single" w:sz="8" w:space="0" w:color="auto"/>
            </w:tcBorders>
            <w:tcMar>
              <w:left w:w="108" w:type="dxa"/>
              <w:right w:w="108" w:type="dxa"/>
            </w:tcMar>
            <w:vAlign w:val="center"/>
          </w:tcPr>
          <w:p w:rsidR="0029573E" w:rsidRPr="00BF2C51" w:rsidRDefault="004324F5" w:rsidP="00DE7101">
            <w:pPr>
              <w:rPr>
                <w:rFonts w:ascii="宋体" w:eastAsia="宋体" w:hAnsi="Calibri" w:cs="Times New Roman"/>
                <w:b/>
                <w:sz w:val="24"/>
              </w:rPr>
            </w:pPr>
            <w:r>
              <w:rPr>
                <w:rFonts w:ascii="宋体" w:hint="eastAsia"/>
                <w:b/>
                <w:sz w:val="24"/>
              </w:rPr>
              <w:t>0</w:t>
            </w:r>
          </w:p>
        </w:tc>
      </w:tr>
    </w:tbl>
    <w:p w:rsidR="003C742B" w:rsidRPr="00E63269" w:rsidRDefault="003C742B" w:rsidP="00176B9E">
      <w:pPr>
        <w:spacing w:line="578" w:lineRule="exact"/>
        <w:ind w:firstLineChars="200" w:firstLine="640"/>
        <w:rPr>
          <w:rFonts w:ascii="方正黑体简体" w:eastAsia="方正黑体简体" w:hAnsi="Calibri" w:cs="Times New Roman"/>
          <w:sz w:val="32"/>
          <w:szCs w:val="32"/>
        </w:rPr>
      </w:pPr>
      <w:r w:rsidRPr="00E63269">
        <w:rPr>
          <w:rFonts w:ascii="方正黑体简体" w:eastAsia="方正黑体简体" w:hAnsi="Calibri" w:cs="Times New Roman" w:hint="eastAsia"/>
          <w:sz w:val="32"/>
          <w:szCs w:val="32"/>
        </w:rPr>
        <w:lastRenderedPageBreak/>
        <w:t>五、存在的主要问题及改进情况</w:t>
      </w:r>
    </w:p>
    <w:p w:rsidR="00C5315C" w:rsidRPr="00176B9E" w:rsidRDefault="00C5315C" w:rsidP="00176B9E">
      <w:pPr>
        <w:spacing w:line="578" w:lineRule="exact"/>
        <w:ind w:firstLineChars="200" w:firstLine="640"/>
        <w:rPr>
          <w:rFonts w:ascii="仿宋_GB2312" w:eastAsia="仿宋_GB2312"/>
          <w:sz w:val="32"/>
          <w:szCs w:val="32"/>
        </w:rPr>
      </w:pPr>
      <w:r w:rsidRPr="00176B9E">
        <w:rPr>
          <w:rFonts w:ascii="仿宋_GB2312" w:eastAsia="仿宋_GB2312" w:hint="eastAsia"/>
          <w:sz w:val="32"/>
          <w:szCs w:val="32"/>
        </w:rPr>
        <w:t>20</w:t>
      </w:r>
      <w:r w:rsidR="003C742B" w:rsidRPr="00176B9E">
        <w:rPr>
          <w:rFonts w:ascii="仿宋_GB2312" w:eastAsia="仿宋_GB2312" w:hint="eastAsia"/>
          <w:sz w:val="32"/>
          <w:szCs w:val="32"/>
        </w:rPr>
        <w:t>20</w:t>
      </w:r>
      <w:r w:rsidRPr="00176B9E">
        <w:rPr>
          <w:rFonts w:ascii="仿宋_GB2312" w:eastAsia="仿宋_GB2312" w:hint="eastAsia"/>
          <w:sz w:val="32"/>
          <w:szCs w:val="32"/>
        </w:rPr>
        <w:t>年，</w:t>
      </w:r>
      <w:r w:rsidR="003C742B" w:rsidRPr="00176B9E">
        <w:rPr>
          <w:rFonts w:ascii="仿宋_GB2312" w:eastAsia="仿宋_GB2312" w:hint="eastAsia"/>
          <w:sz w:val="32"/>
          <w:szCs w:val="32"/>
        </w:rPr>
        <w:t>汶上县民政局政府信息公开工作取得了较好成效，但与上级</w:t>
      </w:r>
      <w:r w:rsidRPr="00176B9E">
        <w:rPr>
          <w:rFonts w:ascii="仿宋_GB2312" w:eastAsia="仿宋_GB2312" w:hint="eastAsia"/>
          <w:sz w:val="32"/>
          <w:szCs w:val="32"/>
        </w:rPr>
        <w:t>要求以及社会公众期望相比，还存在着</w:t>
      </w:r>
      <w:r w:rsidR="003C742B" w:rsidRPr="00176B9E">
        <w:rPr>
          <w:rFonts w:ascii="仿宋_GB2312" w:eastAsia="仿宋_GB2312" w:hint="eastAsia"/>
          <w:sz w:val="32"/>
          <w:szCs w:val="32"/>
        </w:rPr>
        <w:t>差距，具体体现在</w:t>
      </w:r>
      <w:r w:rsidRPr="00176B9E">
        <w:rPr>
          <w:rFonts w:ascii="仿宋_GB2312" w:eastAsia="仿宋_GB2312" w:hint="eastAsia"/>
          <w:sz w:val="32"/>
          <w:szCs w:val="32"/>
        </w:rPr>
        <w:t>信息</w:t>
      </w:r>
      <w:r w:rsidR="003C742B" w:rsidRPr="00176B9E">
        <w:rPr>
          <w:rFonts w:ascii="仿宋_GB2312" w:eastAsia="仿宋_GB2312" w:hint="eastAsia"/>
          <w:sz w:val="32"/>
          <w:szCs w:val="32"/>
        </w:rPr>
        <w:t>发布的</w:t>
      </w:r>
      <w:r w:rsidRPr="00176B9E">
        <w:rPr>
          <w:rFonts w:ascii="仿宋_GB2312" w:eastAsia="仿宋_GB2312" w:hint="eastAsia"/>
          <w:sz w:val="32"/>
          <w:szCs w:val="32"/>
        </w:rPr>
        <w:t>质量、及时性</w:t>
      </w:r>
      <w:r w:rsidR="003C742B" w:rsidRPr="00176B9E">
        <w:rPr>
          <w:rFonts w:ascii="仿宋_GB2312" w:eastAsia="仿宋_GB2312" w:hint="eastAsia"/>
          <w:sz w:val="32"/>
          <w:szCs w:val="32"/>
        </w:rPr>
        <w:t>和针对性有待</w:t>
      </w:r>
      <w:r w:rsidRPr="00176B9E">
        <w:rPr>
          <w:rFonts w:ascii="仿宋_GB2312" w:eastAsia="仿宋_GB2312" w:hint="eastAsia"/>
          <w:sz w:val="32"/>
          <w:szCs w:val="32"/>
        </w:rPr>
        <w:t>提升。</w:t>
      </w:r>
      <w:r w:rsidR="003C742B" w:rsidRPr="00176B9E">
        <w:rPr>
          <w:rFonts w:ascii="仿宋_GB2312" w:eastAsia="仿宋_GB2312" w:hint="eastAsia"/>
          <w:sz w:val="32"/>
          <w:szCs w:val="32"/>
        </w:rPr>
        <w:t>下一步县民政局将</w:t>
      </w:r>
      <w:r w:rsidRPr="00176B9E">
        <w:rPr>
          <w:rFonts w:ascii="仿宋_GB2312" w:eastAsia="仿宋_GB2312" w:hint="eastAsia"/>
          <w:sz w:val="32"/>
          <w:szCs w:val="32"/>
        </w:rPr>
        <w:t>根据相关文件要求，提高公开时效</w:t>
      </w:r>
      <w:r w:rsidR="004E50D2">
        <w:rPr>
          <w:rFonts w:ascii="仿宋_GB2312" w:eastAsia="仿宋_GB2312" w:hint="eastAsia"/>
          <w:sz w:val="32"/>
          <w:szCs w:val="32"/>
        </w:rPr>
        <w:t>，</w:t>
      </w:r>
      <w:r w:rsidRPr="00176B9E">
        <w:rPr>
          <w:rFonts w:ascii="仿宋_GB2312" w:eastAsia="仿宋_GB2312" w:hint="eastAsia"/>
          <w:sz w:val="32"/>
          <w:szCs w:val="32"/>
        </w:rPr>
        <w:t>及时调整公开内容，对有关惠民政策全面详细</w:t>
      </w:r>
      <w:r w:rsidR="003C742B" w:rsidRPr="00176B9E">
        <w:rPr>
          <w:rFonts w:ascii="仿宋_GB2312" w:eastAsia="仿宋_GB2312" w:hint="eastAsia"/>
          <w:sz w:val="32"/>
          <w:szCs w:val="32"/>
        </w:rPr>
        <w:t>公开。</w:t>
      </w:r>
    </w:p>
    <w:p w:rsidR="00C5315C" w:rsidRPr="00E63269" w:rsidRDefault="00C5315C" w:rsidP="00176B9E">
      <w:pPr>
        <w:spacing w:line="578" w:lineRule="exact"/>
        <w:ind w:firstLineChars="200" w:firstLine="640"/>
        <w:rPr>
          <w:rFonts w:ascii="方正黑体简体" w:eastAsia="方正黑体简体"/>
          <w:sz w:val="32"/>
          <w:szCs w:val="32"/>
        </w:rPr>
      </w:pPr>
      <w:r w:rsidRPr="00E63269">
        <w:rPr>
          <w:rFonts w:ascii="方正黑体简体" w:eastAsia="方正黑体简体" w:hint="eastAsia"/>
          <w:sz w:val="32"/>
          <w:szCs w:val="32"/>
        </w:rPr>
        <w:t>六、其他需要报告的事项</w:t>
      </w:r>
    </w:p>
    <w:p w:rsidR="00C5315C" w:rsidRPr="00176B9E" w:rsidRDefault="008D2B46" w:rsidP="00176B9E">
      <w:pPr>
        <w:spacing w:line="578" w:lineRule="exact"/>
        <w:ind w:firstLineChars="200" w:firstLine="640"/>
        <w:rPr>
          <w:rFonts w:ascii="仿宋_GB2312" w:eastAsia="仿宋_GB2312"/>
          <w:sz w:val="32"/>
          <w:szCs w:val="32"/>
        </w:rPr>
      </w:pPr>
      <w:r w:rsidRPr="00C057DA">
        <w:rPr>
          <w:rFonts w:ascii="仿宋_GB2312" w:eastAsia="仿宋_GB2312" w:hint="eastAsia"/>
          <w:sz w:val="32"/>
          <w:szCs w:val="32"/>
        </w:rPr>
        <w:t>如对报告有疑问，请与汶上县</w:t>
      </w:r>
      <w:r>
        <w:rPr>
          <w:rFonts w:ascii="仿宋_GB2312" w:eastAsia="仿宋_GB2312" w:hint="eastAsia"/>
          <w:sz w:val="32"/>
          <w:szCs w:val="32"/>
        </w:rPr>
        <w:t>民政局</w:t>
      </w:r>
      <w:r w:rsidRPr="00C057DA">
        <w:rPr>
          <w:rFonts w:ascii="仿宋_GB2312" w:eastAsia="仿宋_GB2312" w:hint="eastAsia"/>
          <w:sz w:val="32"/>
          <w:szCs w:val="32"/>
        </w:rPr>
        <w:t>办公室联系（地址：汶上县</w:t>
      </w:r>
      <w:r>
        <w:rPr>
          <w:rFonts w:ascii="仿宋_GB2312" w:eastAsia="仿宋_GB2312" w:hint="eastAsia"/>
          <w:sz w:val="32"/>
          <w:szCs w:val="32"/>
        </w:rPr>
        <w:t>尚书路50号</w:t>
      </w:r>
      <w:r w:rsidRPr="00C057DA">
        <w:rPr>
          <w:rFonts w:ascii="仿宋_GB2312" w:eastAsia="仿宋_GB2312" w:hint="eastAsia"/>
          <w:sz w:val="32"/>
          <w:szCs w:val="32"/>
        </w:rPr>
        <w:t>，邮政编码：</w:t>
      </w:r>
      <w:r w:rsidRPr="00C057DA">
        <w:rPr>
          <w:rFonts w:ascii="仿宋_GB2312" w:eastAsia="仿宋_GB2312"/>
          <w:sz w:val="32"/>
          <w:szCs w:val="32"/>
        </w:rPr>
        <w:t>272500</w:t>
      </w:r>
      <w:r w:rsidRPr="00C057DA">
        <w:rPr>
          <w:rFonts w:ascii="仿宋_GB2312" w:eastAsia="仿宋_GB2312" w:hint="eastAsia"/>
          <w:sz w:val="32"/>
          <w:szCs w:val="32"/>
        </w:rPr>
        <w:t>，联系电话：</w:t>
      </w:r>
      <w:r w:rsidRPr="00C057DA">
        <w:rPr>
          <w:rFonts w:ascii="仿宋_GB2312" w:eastAsia="仿宋_GB2312"/>
          <w:sz w:val="32"/>
          <w:szCs w:val="32"/>
        </w:rPr>
        <w:t>0537-72</w:t>
      </w:r>
      <w:r>
        <w:rPr>
          <w:rFonts w:ascii="仿宋_GB2312" w:eastAsia="仿宋_GB2312" w:hint="eastAsia"/>
          <w:sz w:val="32"/>
          <w:szCs w:val="32"/>
        </w:rPr>
        <w:t>92046</w:t>
      </w:r>
      <w:r w:rsidRPr="00C057DA">
        <w:rPr>
          <w:rFonts w:ascii="仿宋_GB2312" w:eastAsia="仿宋_GB2312" w:hint="eastAsia"/>
          <w:sz w:val="32"/>
          <w:szCs w:val="32"/>
        </w:rPr>
        <w:t>）。</w:t>
      </w:r>
    </w:p>
    <w:p w:rsidR="003C742B" w:rsidRPr="00176B9E" w:rsidRDefault="003C742B" w:rsidP="00176B9E">
      <w:pPr>
        <w:spacing w:line="578" w:lineRule="exact"/>
        <w:rPr>
          <w:rFonts w:ascii="仿宋_GB2312" w:eastAsia="仿宋_GB2312"/>
          <w:sz w:val="32"/>
          <w:szCs w:val="32"/>
        </w:rPr>
      </w:pPr>
    </w:p>
    <w:p w:rsidR="003C742B" w:rsidRPr="003C742B" w:rsidRDefault="003C742B" w:rsidP="003C742B">
      <w:pPr>
        <w:jc w:val="right"/>
      </w:pPr>
    </w:p>
    <w:sectPr w:rsidR="003C742B" w:rsidRPr="003C742B" w:rsidSect="00CB250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E74" w:rsidRDefault="009E2E74" w:rsidP="00DA3761">
      <w:r>
        <w:separator/>
      </w:r>
    </w:p>
  </w:endnote>
  <w:endnote w:type="continuationSeparator" w:id="1">
    <w:p w:rsidR="009E2E74" w:rsidRDefault="009E2E74" w:rsidP="00DA37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264119"/>
      <w:docPartObj>
        <w:docPartGallery w:val="Page Numbers (Bottom of Page)"/>
        <w:docPartUnique/>
      </w:docPartObj>
    </w:sdtPr>
    <w:sdtContent>
      <w:p w:rsidR="00176B9E" w:rsidRDefault="00CB2506">
        <w:pPr>
          <w:pStyle w:val="a4"/>
          <w:jc w:val="center"/>
        </w:pPr>
        <w:fldSimple w:instr=" PAGE   \* MERGEFORMAT ">
          <w:r w:rsidR="00AD77AC" w:rsidRPr="00AD77AC">
            <w:rPr>
              <w:noProof/>
              <w:lang w:val="zh-CN"/>
            </w:rPr>
            <w:t>2</w:t>
          </w:r>
        </w:fldSimple>
      </w:p>
    </w:sdtContent>
  </w:sdt>
  <w:p w:rsidR="00176B9E" w:rsidRDefault="00176B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E74" w:rsidRDefault="009E2E74" w:rsidP="00DA3761">
      <w:r>
        <w:separator/>
      </w:r>
    </w:p>
  </w:footnote>
  <w:footnote w:type="continuationSeparator" w:id="1">
    <w:p w:rsidR="009E2E74" w:rsidRDefault="009E2E74" w:rsidP="00DA37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3761"/>
    <w:rsid w:val="00093275"/>
    <w:rsid w:val="000B6884"/>
    <w:rsid w:val="00112F89"/>
    <w:rsid w:val="00176B9E"/>
    <w:rsid w:val="001A7A15"/>
    <w:rsid w:val="0020141C"/>
    <w:rsid w:val="00220C5C"/>
    <w:rsid w:val="0029573E"/>
    <w:rsid w:val="002C12DC"/>
    <w:rsid w:val="002F01C2"/>
    <w:rsid w:val="00382A33"/>
    <w:rsid w:val="003C742B"/>
    <w:rsid w:val="004324F5"/>
    <w:rsid w:val="004E50D2"/>
    <w:rsid w:val="00740CAF"/>
    <w:rsid w:val="007D673E"/>
    <w:rsid w:val="00877E81"/>
    <w:rsid w:val="008D2B46"/>
    <w:rsid w:val="00911C48"/>
    <w:rsid w:val="00921FE4"/>
    <w:rsid w:val="009E2E74"/>
    <w:rsid w:val="00A914A1"/>
    <w:rsid w:val="00AD1296"/>
    <w:rsid w:val="00AD77AC"/>
    <w:rsid w:val="00AF006C"/>
    <w:rsid w:val="00BA658A"/>
    <w:rsid w:val="00BD0C31"/>
    <w:rsid w:val="00C118C7"/>
    <w:rsid w:val="00C5315C"/>
    <w:rsid w:val="00CB2506"/>
    <w:rsid w:val="00D03A7C"/>
    <w:rsid w:val="00D430C0"/>
    <w:rsid w:val="00DA3761"/>
    <w:rsid w:val="00E63269"/>
    <w:rsid w:val="00F13D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5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37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3761"/>
    <w:rPr>
      <w:sz w:val="18"/>
      <w:szCs w:val="18"/>
    </w:rPr>
  </w:style>
  <w:style w:type="paragraph" w:styleId="a4">
    <w:name w:val="footer"/>
    <w:basedOn w:val="a"/>
    <w:link w:val="Char0"/>
    <w:uiPriority w:val="99"/>
    <w:unhideWhenUsed/>
    <w:rsid w:val="00DA3761"/>
    <w:pPr>
      <w:tabs>
        <w:tab w:val="center" w:pos="4153"/>
        <w:tab w:val="right" w:pos="8306"/>
      </w:tabs>
      <w:snapToGrid w:val="0"/>
      <w:jc w:val="left"/>
    </w:pPr>
    <w:rPr>
      <w:sz w:val="18"/>
      <w:szCs w:val="18"/>
    </w:rPr>
  </w:style>
  <w:style w:type="character" w:customStyle="1" w:styleId="Char0">
    <w:name w:val="页脚 Char"/>
    <w:basedOn w:val="a0"/>
    <w:link w:val="a4"/>
    <w:uiPriority w:val="99"/>
    <w:rsid w:val="00DA3761"/>
    <w:rPr>
      <w:sz w:val="18"/>
      <w:szCs w:val="18"/>
    </w:rPr>
  </w:style>
  <w:style w:type="paragraph" w:styleId="a5">
    <w:name w:val="Normal (Web)"/>
    <w:basedOn w:val="a"/>
    <w:unhideWhenUsed/>
    <w:rsid w:val="000B6884"/>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20141C"/>
    <w:rPr>
      <w:sz w:val="18"/>
      <w:szCs w:val="18"/>
    </w:rPr>
  </w:style>
  <w:style w:type="character" w:customStyle="1" w:styleId="Char1">
    <w:name w:val="批注框文本 Char"/>
    <w:basedOn w:val="a0"/>
    <w:link w:val="a6"/>
    <w:uiPriority w:val="99"/>
    <w:semiHidden/>
    <w:rsid w:val="0020141C"/>
    <w:rPr>
      <w:sz w:val="18"/>
      <w:szCs w:val="18"/>
    </w:rPr>
  </w:style>
</w:styles>
</file>

<file path=word/webSettings.xml><?xml version="1.0" encoding="utf-8"?>
<w:webSettings xmlns:r="http://schemas.openxmlformats.org/officeDocument/2006/relationships" xmlns:w="http://schemas.openxmlformats.org/wordprocessingml/2006/main">
  <w:divs>
    <w:div w:id="129247990">
      <w:bodyDiv w:val="1"/>
      <w:marLeft w:val="0"/>
      <w:marRight w:val="0"/>
      <w:marTop w:val="0"/>
      <w:marBottom w:val="0"/>
      <w:divBdr>
        <w:top w:val="none" w:sz="0" w:space="0" w:color="auto"/>
        <w:left w:val="none" w:sz="0" w:space="0" w:color="auto"/>
        <w:bottom w:val="none" w:sz="0" w:space="0" w:color="auto"/>
        <w:right w:val="none" w:sz="0" w:space="0" w:color="auto"/>
      </w:divBdr>
      <w:divsChild>
        <w:div w:id="1098721717">
          <w:marLeft w:val="0"/>
          <w:marRight w:val="0"/>
          <w:marTop w:val="0"/>
          <w:marBottom w:val="0"/>
          <w:divBdr>
            <w:top w:val="none" w:sz="0" w:space="0" w:color="auto"/>
            <w:left w:val="none" w:sz="0" w:space="0" w:color="auto"/>
            <w:bottom w:val="none" w:sz="0" w:space="0" w:color="auto"/>
            <w:right w:val="none" w:sz="0" w:space="0" w:color="auto"/>
          </w:divBdr>
          <w:divsChild>
            <w:div w:id="1023048811">
              <w:marLeft w:val="0"/>
              <w:marRight w:val="0"/>
              <w:marTop w:val="0"/>
              <w:marBottom w:val="0"/>
              <w:divBdr>
                <w:top w:val="none" w:sz="0" w:space="0" w:color="auto"/>
                <w:left w:val="none" w:sz="0" w:space="0" w:color="auto"/>
                <w:bottom w:val="none" w:sz="0" w:space="0" w:color="auto"/>
                <w:right w:val="none" w:sz="0" w:space="0" w:color="auto"/>
              </w:divBdr>
              <w:divsChild>
                <w:div w:id="19986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185694">
      <w:bodyDiv w:val="1"/>
      <w:marLeft w:val="0"/>
      <w:marRight w:val="0"/>
      <w:marTop w:val="0"/>
      <w:marBottom w:val="0"/>
      <w:divBdr>
        <w:top w:val="none" w:sz="0" w:space="0" w:color="auto"/>
        <w:left w:val="none" w:sz="0" w:space="0" w:color="auto"/>
        <w:bottom w:val="none" w:sz="0" w:space="0" w:color="auto"/>
        <w:right w:val="none" w:sz="0" w:space="0" w:color="auto"/>
      </w:divBdr>
      <w:divsChild>
        <w:div w:id="211431144">
          <w:marLeft w:val="0"/>
          <w:marRight w:val="0"/>
          <w:marTop w:val="0"/>
          <w:marBottom w:val="0"/>
          <w:divBdr>
            <w:top w:val="none" w:sz="0" w:space="0" w:color="auto"/>
            <w:left w:val="none" w:sz="0" w:space="0" w:color="auto"/>
            <w:bottom w:val="none" w:sz="0" w:space="0" w:color="auto"/>
            <w:right w:val="none" w:sz="0" w:space="0" w:color="auto"/>
          </w:divBdr>
          <w:divsChild>
            <w:div w:id="1855993897">
              <w:marLeft w:val="0"/>
              <w:marRight w:val="0"/>
              <w:marTop w:val="0"/>
              <w:marBottom w:val="0"/>
              <w:divBdr>
                <w:top w:val="none" w:sz="0" w:space="0" w:color="auto"/>
                <w:left w:val="none" w:sz="0" w:space="0" w:color="auto"/>
                <w:bottom w:val="none" w:sz="0" w:space="0" w:color="auto"/>
                <w:right w:val="none" w:sz="0" w:space="0" w:color="auto"/>
              </w:divBdr>
              <w:divsChild>
                <w:div w:id="1257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820405">
      <w:bodyDiv w:val="1"/>
      <w:marLeft w:val="0"/>
      <w:marRight w:val="0"/>
      <w:marTop w:val="0"/>
      <w:marBottom w:val="0"/>
      <w:divBdr>
        <w:top w:val="none" w:sz="0" w:space="0" w:color="auto"/>
        <w:left w:val="none" w:sz="0" w:space="0" w:color="auto"/>
        <w:bottom w:val="none" w:sz="0" w:space="0" w:color="auto"/>
        <w:right w:val="none" w:sz="0" w:space="0" w:color="auto"/>
      </w:divBdr>
    </w:div>
    <w:div w:id="1561095380">
      <w:bodyDiv w:val="1"/>
      <w:marLeft w:val="0"/>
      <w:marRight w:val="0"/>
      <w:marTop w:val="0"/>
      <w:marBottom w:val="0"/>
      <w:divBdr>
        <w:top w:val="none" w:sz="0" w:space="0" w:color="auto"/>
        <w:left w:val="none" w:sz="0" w:space="0" w:color="auto"/>
        <w:bottom w:val="none" w:sz="0" w:space="0" w:color="auto"/>
        <w:right w:val="none" w:sz="0" w:space="0" w:color="auto"/>
      </w:divBdr>
    </w:div>
    <w:div w:id="188910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465</Words>
  <Characters>2653</Characters>
  <Application>Microsoft Office Word</Application>
  <DocSecurity>0</DocSecurity>
  <Lines>22</Lines>
  <Paragraphs>6</Paragraphs>
  <ScaleCrop>false</ScaleCrop>
  <Company>微软中国</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59</cp:revision>
  <cp:lastPrinted>2021-01-28T08:39:00Z</cp:lastPrinted>
  <dcterms:created xsi:type="dcterms:W3CDTF">2021-01-28T07:18:00Z</dcterms:created>
  <dcterms:modified xsi:type="dcterms:W3CDTF">2021-05-26T08:35:00Z</dcterms:modified>
</cp:coreProperties>
</file>