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val="0"/>
          <w:bCs/>
          <w:color w:val="000000"/>
          <w:sz w:val="44"/>
          <w:szCs w:val="44"/>
          <w:lang w:val="en-US" w:eastAsia="zh-CN"/>
        </w:rPr>
      </w:pPr>
      <w:r>
        <w:rPr>
          <w:rFonts w:hint="default" w:ascii="Times New Roman" w:hAnsi="Times New Roman" w:eastAsia="方正小标宋简体" w:cs="Times New Roman"/>
          <w:b w:val="0"/>
          <w:bCs/>
          <w:color w:val="000000"/>
          <w:sz w:val="44"/>
          <w:szCs w:val="44"/>
          <w:lang w:val="en-US" w:eastAsia="zh-CN"/>
        </w:rPr>
        <w:t>汶上县住房和城乡建设局</w:t>
      </w:r>
    </w:p>
    <w:p>
      <w:pPr>
        <w:spacing w:line="590" w:lineRule="exact"/>
        <w:ind w:right="-100" w:rightChars="-5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rPr>
        <w:t>202</w:t>
      </w:r>
      <w:r>
        <w:rPr>
          <w:rFonts w:hint="default" w:ascii="Times New Roman" w:hAnsi="Times New Roman" w:eastAsia="方正小标宋简体" w:cs="Times New Roman"/>
          <w:b w:val="0"/>
          <w:bCs/>
          <w:color w:val="000000"/>
          <w:sz w:val="44"/>
          <w:szCs w:val="44"/>
          <w:lang w:val="en-US" w:eastAsia="zh-CN"/>
        </w:rPr>
        <w:t>3</w:t>
      </w:r>
      <w:r>
        <w:rPr>
          <w:rFonts w:hint="default" w:ascii="Times New Roman" w:hAnsi="Times New Roman" w:eastAsia="方正小标宋简体" w:cs="Times New Roman"/>
          <w:b w:val="0"/>
          <w:bCs/>
          <w:color w:val="000000"/>
          <w:sz w:val="44"/>
          <w:szCs w:val="44"/>
        </w:rPr>
        <w:t>年政府信息公开工作年度报告</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本报告由</w:t>
      </w:r>
      <w:r>
        <w:rPr>
          <w:rFonts w:hint="default" w:ascii="Times New Roman" w:hAnsi="Times New Roman" w:eastAsia="仿宋_GB2312" w:cs="Times New Roman"/>
          <w:b w:val="0"/>
          <w:bCs/>
          <w:color w:val="000000"/>
          <w:sz w:val="32"/>
          <w:szCs w:val="32"/>
          <w:lang w:val="en-US" w:eastAsia="zh-CN"/>
        </w:rPr>
        <w:t>汶上县住房和城乡建设局</w:t>
      </w:r>
      <w:r>
        <w:rPr>
          <w:rFonts w:hint="default" w:ascii="Times New Roman" w:hAnsi="Times New Roman" w:eastAsia="仿宋_GB2312" w:cs="Times New Roman"/>
          <w:b w:val="0"/>
          <w:bCs/>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本报告所列数据的统计期限自202</w:t>
      </w:r>
      <w:r>
        <w:rPr>
          <w:rFonts w:hint="default" w:ascii="Times New Roman" w:hAnsi="Times New Roman" w:eastAsia="仿宋_GB2312" w:cs="Times New Roman"/>
          <w:b w:val="0"/>
          <w:bCs/>
          <w:color w:val="000000"/>
          <w:sz w:val="32"/>
          <w:szCs w:val="32"/>
          <w:lang w:val="en-US" w:eastAsia="zh-CN"/>
        </w:rPr>
        <w:t>3</w:t>
      </w:r>
      <w:r>
        <w:rPr>
          <w:rFonts w:hint="default" w:ascii="Times New Roman" w:hAnsi="Times New Roman" w:eastAsia="仿宋_GB2312" w:cs="Times New Roman"/>
          <w:b w:val="0"/>
          <w:bCs/>
          <w:color w:val="000000"/>
          <w:sz w:val="32"/>
          <w:szCs w:val="32"/>
        </w:rPr>
        <w:t>年1月1日起至202</w:t>
      </w:r>
      <w:r>
        <w:rPr>
          <w:rFonts w:hint="default" w:ascii="Times New Roman" w:hAnsi="Times New Roman" w:eastAsia="仿宋_GB2312" w:cs="Times New Roman"/>
          <w:b w:val="0"/>
          <w:bCs/>
          <w:color w:val="000000"/>
          <w:sz w:val="32"/>
          <w:szCs w:val="32"/>
          <w:lang w:val="en-US" w:eastAsia="zh-CN"/>
        </w:rPr>
        <w:t>3</w:t>
      </w:r>
      <w:r>
        <w:rPr>
          <w:rFonts w:hint="default" w:ascii="Times New Roman" w:hAnsi="Times New Roman" w:eastAsia="仿宋_GB2312" w:cs="Times New Roman"/>
          <w:b w:val="0"/>
          <w:bCs/>
          <w:color w:val="000000"/>
          <w:sz w:val="32"/>
          <w:szCs w:val="32"/>
        </w:rPr>
        <w:t>年12月31日止。本报告电子版可在</w:t>
      </w:r>
      <w:r>
        <w:rPr>
          <w:rFonts w:hint="eastAsia"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中国·</w:t>
      </w:r>
      <w:r>
        <w:rPr>
          <w:rFonts w:hint="default" w:ascii="Times New Roman" w:hAnsi="Times New Roman" w:eastAsia="仿宋_GB2312" w:cs="Times New Roman"/>
          <w:b w:val="0"/>
          <w:bCs/>
          <w:color w:val="000000"/>
          <w:sz w:val="32"/>
          <w:szCs w:val="32"/>
          <w:lang w:val="en-US" w:eastAsia="zh-CN"/>
        </w:rPr>
        <w:t>汶上</w:t>
      </w:r>
      <w:r>
        <w:rPr>
          <w:rFonts w:hint="eastAsia"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政府门户网站（http://www.wenshang.gov.cn/）查阅或下载。如对本报告有疑问，请与</w:t>
      </w:r>
      <w:r>
        <w:rPr>
          <w:rFonts w:hint="default" w:ascii="Times New Roman" w:hAnsi="Times New Roman" w:eastAsia="仿宋_GB2312" w:cs="Times New Roman"/>
          <w:b w:val="0"/>
          <w:bCs/>
          <w:color w:val="000000"/>
          <w:sz w:val="32"/>
          <w:szCs w:val="32"/>
          <w:lang w:val="en-US" w:eastAsia="zh-CN"/>
        </w:rPr>
        <w:t>汶上县住房和城乡建设局</w:t>
      </w:r>
      <w:r>
        <w:rPr>
          <w:rFonts w:hint="default" w:ascii="Times New Roman" w:hAnsi="Times New Roman" w:eastAsia="仿宋_GB2312" w:cs="Times New Roman"/>
          <w:b w:val="0"/>
          <w:bCs/>
          <w:color w:val="000000"/>
          <w:sz w:val="32"/>
          <w:szCs w:val="32"/>
        </w:rPr>
        <w:t>联系（地址：</w:t>
      </w:r>
      <w:r>
        <w:rPr>
          <w:rFonts w:hint="default" w:ascii="Times New Roman" w:hAnsi="Times New Roman" w:eastAsia="仿宋_GB2312" w:cs="Times New Roman"/>
          <w:b w:val="0"/>
          <w:bCs/>
          <w:color w:val="000000"/>
          <w:sz w:val="32"/>
          <w:szCs w:val="32"/>
          <w:lang w:val="en-US" w:eastAsia="zh-CN"/>
        </w:rPr>
        <w:t>汶上县创业大厦408室</w:t>
      </w:r>
      <w:r>
        <w:rPr>
          <w:rFonts w:hint="default" w:ascii="Times New Roman" w:hAnsi="Times New Roman" w:eastAsia="仿宋_GB2312" w:cs="Times New Roman"/>
          <w:b w:val="0"/>
          <w:bCs/>
          <w:color w:val="000000"/>
          <w:sz w:val="32"/>
          <w:szCs w:val="32"/>
        </w:rPr>
        <w:t>，联系电话：0537-</w:t>
      </w:r>
      <w:r>
        <w:rPr>
          <w:rFonts w:hint="default" w:ascii="Times New Roman" w:hAnsi="Times New Roman" w:eastAsia="仿宋_GB2312" w:cs="Times New Roman"/>
          <w:b w:val="0"/>
          <w:bCs/>
          <w:color w:val="000000"/>
          <w:sz w:val="32"/>
          <w:szCs w:val="32"/>
          <w:lang w:val="en-US" w:eastAsia="zh-CN"/>
        </w:rPr>
        <w:t>7212432</w:t>
      </w:r>
      <w:r>
        <w:rPr>
          <w:rFonts w:hint="default" w:ascii="Times New Roman" w:hAnsi="Times New Roman" w:eastAsia="仿宋_GB2312" w:cs="Times New Roman"/>
          <w:b w:val="0"/>
          <w:bCs/>
          <w:color w:val="000000"/>
          <w:sz w:val="32"/>
          <w:szCs w:val="32"/>
        </w:rPr>
        <w:t>）。</w:t>
      </w:r>
    </w:p>
    <w:p>
      <w:pPr>
        <w:spacing w:line="590" w:lineRule="exact"/>
        <w:ind w:right="-100" w:rightChars="-50" w:firstLine="640" w:firstLineChars="200"/>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一、总体情况</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2023年，县住房和城乡建设局严格按照</w:t>
      </w:r>
      <w:r>
        <w:rPr>
          <w:rFonts w:hint="default" w:ascii="Times New Roman" w:hAnsi="Times New Roman" w:eastAsia="仿宋_GB2312" w:cs="Times New Roman"/>
          <w:b w:val="0"/>
          <w:bCs/>
          <w:color w:val="000000"/>
          <w:sz w:val="32"/>
          <w:szCs w:val="32"/>
        </w:rPr>
        <w:t>《条例》</w:t>
      </w:r>
      <w:r>
        <w:rPr>
          <w:rFonts w:hint="default" w:ascii="Times New Roman" w:hAnsi="Times New Roman" w:eastAsia="仿宋_GB2312" w:cs="Times New Roman"/>
          <w:b w:val="0"/>
          <w:bCs/>
          <w:color w:val="000000"/>
          <w:sz w:val="32"/>
          <w:szCs w:val="32"/>
          <w:lang w:val="en-US" w:eastAsia="zh-CN"/>
        </w:rPr>
        <w:t>要求，深入贯彻落实</w:t>
      </w:r>
      <w:r>
        <w:rPr>
          <w:rFonts w:hint="default" w:ascii="Times New Roman" w:hAnsi="Times New Roman" w:eastAsia="仿宋_GB2312" w:cs="Times New Roman"/>
          <w:b w:val="0"/>
          <w:bCs/>
          <w:i w:val="0"/>
          <w:iCs w:val="0"/>
          <w:caps w:val="0"/>
          <w:color w:val="000000"/>
          <w:spacing w:val="0"/>
          <w:sz w:val="32"/>
          <w:szCs w:val="32"/>
        </w:rPr>
        <w:t>国家、省</w:t>
      </w:r>
      <w:r>
        <w:rPr>
          <w:rFonts w:hint="default" w:ascii="Times New Roman" w:hAnsi="Times New Roman" w:eastAsia="仿宋_GB2312" w:cs="Times New Roman"/>
          <w:b w:val="0"/>
          <w:bCs/>
          <w:i w:val="0"/>
          <w:iCs w:val="0"/>
          <w:caps w:val="0"/>
          <w:color w:val="000000"/>
          <w:spacing w:val="0"/>
          <w:sz w:val="32"/>
          <w:szCs w:val="32"/>
          <w:lang w:eastAsia="zh-CN"/>
        </w:rPr>
        <w:t>、</w:t>
      </w:r>
      <w:r>
        <w:rPr>
          <w:rFonts w:hint="default" w:ascii="Times New Roman" w:hAnsi="Times New Roman" w:eastAsia="仿宋_GB2312" w:cs="Times New Roman"/>
          <w:b w:val="0"/>
          <w:bCs/>
          <w:i w:val="0"/>
          <w:iCs w:val="0"/>
          <w:caps w:val="0"/>
          <w:color w:val="000000"/>
          <w:spacing w:val="0"/>
          <w:sz w:val="32"/>
          <w:szCs w:val="32"/>
        </w:rPr>
        <w:t>市</w:t>
      </w:r>
      <w:r>
        <w:rPr>
          <w:rFonts w:hint="default" w:ascii="Times New Roman" w:hAnsi="Times New Roman" w:eastAsia="仿宋_GB2312" w:cs="Times New Roman"/>
          <w:b w:val="0"/>
          <w:bCs/>
          <w:i w:val="0"/>
          <w:iCs w:val="0"/>
          <w:caps w:val="0"/>
          <w:color w:val="000000"/>
          <w:spacing w:val="0"/>
          <w:sz w:val="32"/>
          <w:szCs w:val="32"/>
          <w:lang w:eastAsia="zh-CN"/>
        </w:rPr>
        <w:t>、</w:t>
      </w:r>
      <w:r>
        <w:rPr>
          <w:rFonts w:hint="default" w:ascii="Times New Roman" w:hAnsi="Times New Roman" w:eastAsia="仿宋_GB2312" w:cs="Times New Roman"/>
          <w:b w:val="0"/>
          <w:bCs/>
          <w:i w:val="0"/>
          <w:iCs w:val="0"/>
          <w:caps w:val="0"/>
          <w:color w:val="000000"/>
          <w:spacing w:val="0"/>
          <w:sz w:val="32"/>
          <w:szCs w:val="32"/>
          <w:lang w:val="en-US" w:eastAsia="zh-CN"/>
        </w:rPr>
        <w:t>县有</w:t>
      </w:r>
      <w:r>
        <w:rPr>
          <w:rFonts w:hint="default" w:ascii="Times New Roman" w:hAnsi="Times New Roman" w:eastAsia="仿宋_GB2312" w:cs="Times New Roman"/>
          <w:b w:val="0"/>
          <w:bCs/>
          <w:i w:val="0"/>
          <w:iCs w:val="0"/>
          <w:caps w:val="0"/>
          <w:color w:val="000000"/>
          <w:spacing w:val="0"/>
          <w:sz w:val="32"/>
          <w:szCs w:val="32"/>
        </w:rPr>
        <w:t>关政府信息公开和政务公开工作的重要决策部署，</w:t>
      </w:r>
      <w:r>
        <w:rPr>
          <w:rFonts w:hint="default" w:ascii="Times New Roman" w:hAnsi="Times New Roman" w:eastAsia="仿宋_GB2312" w:cs="Times New Roman"/>
          <w:b w:val="0"/>
          <w:bCs/>
          <w:i w:val="0"/>
          <w:iCs w:val="0"/>
          <w:caps w:val="0"/>
          <w:color w:val="000000"/>
          <w:spacing w:val="0"/>
          <w:sz w:val="32"/>
          <w:szCs w:val="32"/>
          <w:lang w:val="en-US" w:eastAsia="zh-CN"/>
        </w:rPr>
        <w:t>建立健全政务公开工作体制机制，</w:t>
      </w:r>
      <w:r>
        <w:rPr>
          <w:rFonts w:hint="default" w:ascii="Times New Roman" w:hAnsi="Times New Roman" w:eastAsia="仿宋_GB2312" w:cs="Times New Roman"/>
          <w:b w:val="0"/>
          <w:bCs/>
          <w:i w:val="0"/>
          <w:iCs w:val="0"/>
          <w:caps w:val="0"/>
          <w:color w:val="000000"/>
          <w:spacing w:val="0"/>
          <w:sz w:val="32"/>
          <w:szCs w:val="32"/>
        </w:rPr>
        <w:t>不断拓展公开内容，创新公开形式，完善公开制度，强化公开监督，坚持以公开为常态、不公开为例外，及时、全面、主动公开</w:t>
      </w:r>
      <w:r>
        <w:rPr>
          <w:rFonts w:hint="default" w:ascii="Times New Roman" w:hAnsi="Times New Roman" w:eastAsia="仿宋_GB2312" w:cs="Times New Roman"/>
          <w:b w:val="0"/>
          <w:bCs/>
          <w:i w:val="0"/>
          <w:iCs w:val="0"/>
          <w:caps w:val="0"/>
          <w:color w:val="000000"/>
          <w:spacing w:val="0"/>
          <w:sz w:val="32"/>
          <w:szCs w:val="32"/>
          <w:lang w:val="en-US" w:eastAsia="zh-CN"/>
        </w:rPr>
        <w:t>我单位涉及的</w:t>
      </w:r>
      <w:r>
        <w:rPr>
          <w:rFonts w:hint="default" w:ascii="Times New Roman" w:hAnsi="Times New Roman" w:eastAsia="仿宋_GB2312" w:cs="Times New Roman"/>
          <w:b w:val="0"/>
          <w:bCs/>
          <w:i w:val="0"/>
          <w:iCs w:val="0"/>
          <w:caps w:val="0"/>
          <w:color w:val="000000"/>
          <w:spacing w:val="0"/>
          <w:sz w:val="32"/>
          <w:szCs w:val="32"/>
        </w:rPr>
        <w:t>各类政府信息</w:t>
      </w:r>
      <w:r>
        <w:rPr>
          <w:rFonts w:hint="default" w:ascii="Times New Roman" w:hAnsi="Times New Roman" w:eastAsia="仿宋_GB2312" w:cs="Times New Roman"/>
          <w:b w:val="0"/>
          <w:bCs/>
          <w:i w:val="0"/>
          <w:iCs w:val="0"/>
          <w:caps w:val="0"/>
          <w:color w:val="000000"/>
          <w:spacing w:val="0"/>
          <w:sz w:val="32"/>
          <w:szCs w:val="32"/>
          <w:lang w:eastAsia="zh-CN"/>
        </w:rPr>
        <w:t>。</w:t>
      </w:r>
      <w:r>
        <w:rPr>
          <w:rFonts w:hint="default" w:ascii="Times New Roman" w:hAnsi="Times New Roman" w:eastAsia="仿宋_GB2312" w:cs="Times New Roman"/>
          <w:b w:val="0"/>
          <w:bCs/>
          <w:i w:val="0"/>
          <w:iCs w:val="0"/>
          <w:caps w:val="0"/>
          <w:color w:val="000000"/>
          <w:spacing w:val="0"/>
          <w:sz w:val="32"/>
          <w:szCs w:val="32"/>
          <w:lang w:val="en-US" w:eastAsia="zh-CN"/>
        </w:rPr>
        <w:t>现将具体工作开展情况汇报如下：</w:t>
      </w:r>
    </w:p>
    <w:p>
      <w:pPr>
        <w:spacing w:line="590" w:lineRule="exact"/>
        <w:ind w:right="-100" w:rightChars="-50" w:firstLine="640" w:firstLineChars="200"/>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（一）主动公开情况</w:t>
      </w:r>
    </w:p>
    <w:p>
      <w:pPr>
        <w:spacing w:line="590" w:lineRule="exact"/>
        <w:ind w:right="-100" w:rightChars="-50"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val="0"/>
          <w:bCs/>
          <w:color w:val="000000"/>
          <w:sz w:val="32"/>
          <w:szCs w:val="32"/>
          <w:lang w:val="en-US" w:eastAsia="zh-CN"/>
        </w:rPr>
        <w:t>2023年，我局创新政务公开工作方式方法，</w:t>
      </w:r>
      <w:r>
        <w:rPr>
          <w:rFonts w:hint="default" w:ascii="Times New Roman" w:hAnsi="Times New Roman" w:eastAsia="仿宋_GB2312" w:cs="Times New Roman"/>
          <w:i w:val="0"/>
          <w:iCs w:val="0"/>
          <w:caps w:val="0"/>
          <w:color w:val="000000"/>
          <w:spacing w:val="0"/>
          <w:sz w:val="31"/>
          <w:szCs w:val="31"/>
        </w:rPr>
        <w:t>发布或更新各类</w:t>
      </w:r>
      <w:r>
        <w:rPr>
          <w:rFonts w:hint="default" w:ascii="Times New Roman" w:hAnsi="Times New Roman" w:eastAsia="仿宋_GB2312" w:cs="Times New Roman"/>
          <w:i w:val="0"/>
          <w:iCs w:val="0"/>
          <w:caps w:val="0"/>
          <w:color w:val="000000"/>
          <w:spacing w:val="0"/>
          <w:sz w:val="31"/>
          <w:szCs w:val="31"/>
          <w:lang w:val="en-US" w:eastAsia="zh-CN"/>
        </w:rPr>
        <w:t>政府工作</w:t>
      </w:r>
      <w:r>
        <w:rPr>
          <w:rFonts w:hint="default" w:ascii="Times New Roman" w:hAnsi="Times New Roman" w:eastAsia="仿宋_GB2312" w:cs="Times New Roman"/>
          <w:i w:val="0"/>
          <w:iCs w:val="0"/>
          <w:caps w:val="0"/>
          <w:color w:val="000000"/>
          <w:spacing w:val="0"/>
          <w:sz w:val="31"/>
          <w:szCs w:val="31"/>
        </w:rPr>
        <w:t>动态信息共计</w:t>
      </w:r>
      <w:r>
        <w:rPr>
          <w:rFonts w:hint="default" w:ascii="Times New Roman" w:hAnsi="Times New Roman" w:eastAsia="仿宋_GB2312" w:cs="Times New Roman"/>
          <w:i w:val="0"/>
          <w:iCs w:val="0"/>
          <w:caps w:val="0"/>
          <w:color w:val="000000"/>
          <w:spacing w:val="0"/>
          <w:sz w:val="31"/>
          <w:szCs w:val="31"/>
          <w:lang w:val="en-US" w:eastAsia="zh-CN"/>
        </w:rPr>
        <w:t>912条，其中汶上县住房和城乡建设局微信公众号共发布信息434条，智慧汶上APP发布信息313条，县政府门户网站发布信息165条，进一步增强</w:t>
      </w:r>
      <w:r>
        <w:rPr>
          <w:rFonts w:hint="default" w:ascii="Times New Roman" w:hAnsi="Times New Roman" w:eastAsia="仿宋_GB2312" w:cs="Times New Roman"/>
          <w:kern w:val="2"/>
          <w:sz w:val="32"/>
          <w:szCs w:val="32"/>
          <w:lang w:val="en-US" w:eastAsia="zh-CN" w:bidi="ar-SA"/>
        </w:rPr>
        <w:t>政务公开运行透明度，使群众参与感更强。</w:t>
      </w:r>
    </w:p>
    <w:p>
      <w:pPr>
        <w:keepNext w:val="0"/>
        <w:keepLines w:val="0"/>
        <w:pageBreakBefore w:val="0"/>
        <w:widowControl w:val="0"/>
        <w:kinsoku/>
        <w:wordWrap/>
        <w:overflowPunct/>
        <w:topLinePunct w:val="0"/>
        <w:autoSpaceDE/>
        <w:autoSpaceDN/>
        <w:bidi w:val="0"/>
        <w:adjustRightInd/>
        <w:snapToGrid/>
        <w:spacing w:line="240" w:lineRule="auto"/>
        <w:ind w:right="-100" w:rightChars="-5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rPr>
        <w:drawing>
          <wp:inline distT="0" distB="0" distL="114300" distR="114300">
            <wp:extent cx="5683885" cy="3100070"/>
            <wp:effectExtent l="0" t="0" r="12065" b="508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683885" cy="310007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5684520" cy="3138805"/>
            <wp:effectExtent l="0" t="0" r="11430" b="444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6"/>
                    <a:stretch>
                      <a:fillRect/>
                    </a:stretch>
                  </pic:blipFill>
                  <pic:spPr>
                    <a:xfrm>
                      <a:off x="0" y="0"/>
                      <a:ext cx="5684520" cy="3138805"/>
                    </a:xfrm>
                    <a:prstGeom prst="rect">
                      <a:avLst/>
                    </a:prstGeom>
                    <a:noFill/>
                    <a:ln>
                      <a:noFill/>
                    </a:ln>
                  </pic:spPr>
                </pic:pic>
              </a:graphicData>
            </a:graphic>
          </wp:inline>
        </w:drawing>
      </w:r>
    </w:p>
    <w:p>
      <w:pPr>
        <w:spacing w:line="240" w:lineRule="auto"/>
        <w:ind w:right="-100" w:rightChars="-50"/>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drawing>
          <wp:inline distT="0" distB="0" distL="114300" distR="114300">
            <wp:extent cx="4524375" cy="8664575"/>
            <wp:effectExtent l="0" t="0" r="9525" b="3175"/>
            <wp:docPr id="1" name="图片 1" descr="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公众号"/>
                    <pic:cNvPicPr>
                      <a:picLocks noChangeAspect="1"/>
                    </pic:cNvPicPr>
                  </pic:nvPicPr>
                  <pic:blipFill>
                    <a:blip r:embed="rId7"/>
                    <a:stretch>
                      <a:fillRect/>
                    </a:stretch>
                  </pic:blipFill>
                  <pic:spPr>
                    <a:xfrm>
                      <a:off x="0" y="0"/>
                      <a:ext cx="4524375" cy="8664575"/>
                    </a:xfrm>
                    <a:prstGeom prst="rect">
                      <a:avLst/>
                    </a:prstGeom>
                  </pic:spPr>
                </pic:pic>
              </a:graphicData>
            </a:graphic>
          </wp:inline>
        </w:drawing>
      </w:r>
    </w:p>
    <w:p>
      <w:pPr>
        <w:spacing w:line="240" w:lineRule="auto"/>
        <w:ind w:right="-100" w:rightChars="-5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drawing>
          <wp:inline distT="0" distB="0" distL="114300" distR="114300">
            <wp:extent cx="5684520" cy="2533015"/>
            <wp:effectExtent l="0" t="0" r="11430" b="635"/>
            <wp:docPr id="4" name="图片 4" descr="智慧汶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智慧汶上"/>
                    <pic:cNvPicPr>
                      <a:picLocks noChangeAspect="1"/>
                    </pic:cNvPicPr>
                  </pic:nvPicPr>
                  <pic:blipFill>
                    <a:blip r:embed="rId8"/>
                    <a:stretch>
                      <a:fillRect/>
                    </a:stretch>
                  </pic:blipFill>
                  <pic:spPr>
                    <a:xfrm>
                      <a:off x="0" y="0"/>
                      <a:ext cx="5684520" cy="2533015"/>
                    </a:xfrm>
                    <a:prstGeom prst="rect">
                      <a:avLst/>
                    </a:prstGeom>
                  </pic:spPr>
                </pic:pic>
              </a:graphicData>
            </a:graphic>
          </wp:inline>
        </w:drawing>
      </w:r>
    </w:p>
    <w:p>
      <w:pPr>
        <w:spacing w:line="240" w:lineRule="auto"/>
        <w:ind w:right="-100" w:rightChars="-50"/>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b w:val="0"/>
          <w:bCs/>
          <w:color w:val="000000"/>
          <w:sz w:val="32"/>
          <w:szCs w:val="32"/>
          <w:lang w:eastAsia="zh-CN"/>
        </w:rPr>
        <w:drawing>
          <wp:inline distT="0" distB="0" distL="114300" distR="114300">
            <wp:extent cx="5687060" cy="3759200"/>
            <wp:effectExtent l="0" t="0" r="8890" b="12700"/>
            <wp:docPr id="5" name="图片 5" descr="政府网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政府网站"/>
                    <pic:cNvPicPr>
                      <a:picLocks noChangeAspect="1"/>
                    </pic:cNvPicPr>
                  </pic:nvPicPr>
                  <pic:blipFill>
                    <a:blip r:embed="rId9"/>
                    <a:stretch>
                      <a:fillRect/>
                    </a:stretch>
                  </pic:blipFill>
                  <pic:spPr>
                    <a:xfrm>
                      <a:off x="0" y="0"/>
                      <a:ext cx="5687060" cy="3759200"/>
                    </a:xfrm>
                    <a:prstGeom prst="rect">
                      <a:avLst/>
                    </a:prstGeom>
                  </pic:spPr>
                </pic:pic>
              </a:graphicData>
            </a:graphic>
          </wp:inline>
        </w:drawing>
      </w:r>
    </w:p>
    <w:p>
      <w:pPr>
        <w:spacing w:line="590" w:lineRule="exact"/>
        <w:ind w:right="-100" w:rightChars="-50" w:firstLine="640" w:firstLineChars="200"/>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（二）依申请公开情况</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2023年，我局共受理政务信息依申请公开18件，涉及有关房屋、图纸、竣工验收等信息公开申请，同比上年增长13件，</w:t>
      </w:r>
      <w:r>
        <w:rPr>
          <w:rFonts w:hint="default" w:ascii="Times New Roman" w:hAnsi="Times New Roman" w:eastAsia="仿宋_GB2312" w:cs="Times New Roman"/>
          <w:i w:val="0"/>
          <w:iCs w:val="0"/>
          <w:caps w:val="0"/>
          <w:color w:val="000000"/>
          <w:spacing w:val="0"/>
          <w:sz w:val="31"/>
          <w:szCs w:val="31"/>
        </w:rPr>
        <w:t>所有申请均在法定期限内予以答复，未向申请人收取任何费用。</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100" w:rightChars="-50"/>
        <w:textAlignment w:val="auto"/>
        <w:rPr>
          <w:rFonts w:hint="default" w:ascii="Times New Roman" w:hAnsi="Times New Roman" w:eastAsia="仿宋_GB2312" w:cs="Times New Roman"/>
          <w:b w:val="0"/>
          <w:bCs/>
          <w:color w:val="000000"/>
          <w:sz w:val="32"/>
          <w:szCs w:val="32"/>
        </w:rPr>
      </w:pPr>
      <w:r>
        <w:rPr>
          <w:rFonts w:hint="default" w:ascii="Times New Roman" w:hAnsi="Times New Roman" w:cs="Times New Roman"/>
        </w:rPr>
        <w:drawing>
          <wp:inline distT="0" distB="0" distL="114300" distR="114300">
            <wp:extent cx="5685790" cy="3267710"/>
            <wp:effectExtent l="0" t="0" r="10160" b="889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5685790" cy="3267710"/>
                    </a:xfrm>
                    <a:prstGeom prst="rect">
                      <a:avLst/>
                    </a:prstGeom>
                    <a:noFill/>
                    <a:ln>
                      <a:noFill/>
                    </a:ln>
                  </pic:spPr>
                </pic:pic>
              </a:graphicData>
            </a:graphic>
          </wp:inline>
        </w:drawing>
      </w:r>
    </w:p>
    <w:p>
      <w:pPr>
        <w:spacing w:line="590" w:lineRule="exact"/>
        <w:ind w:right="-100" w:rightChars="-50" w:firstLine="640" w:firstLineChars="200"/>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（三）政府信息管理情况</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2023年，我局根据人员变动，</w:t>
      </w:r>
      <w:r>
        <w:rPr>
          <w:rFonts w:hint="default" w:ascii="Times New Roman" w:hAnsi="Times New Roman" w:eastAsia="仿宋_GB2312" w:cs="Times New Roman"/>
          <w:i w:val="0"/>
          <w:iCs w:val="0"/>
          <w:caps w:val="0"/>
          <w:color w:val="000000"/>
          <w:spacing w:val="0"/>
          <w:sz w:val="31"/>
          <w:szCs w:val="31"/>
        </w:rPr>
        <w:t>及时调整政务公开工作领导小组</w:t>
      </w:r>
      <w:r>
        <w:rPr>
          <w:rFonts w:hint="default" w:ascii="Times New Roman" w:hAnsi="Times New Roman" w:eastAsia="仿宋_GB2312" w:cs="Times New Roman"/>
          <w:i w:val="0"/>
          <w:iCs w:val="0"/>
          <w:caps w:val="0"/>
          <w:color w:val="000000"/>
          <w:spacing w:val="0"/>
          <w:sz w:val="31"/>
          <w:szCs w:val="31"/>
          <w:lang w:eastAsia="zh-CN"/>
        </w:rPr>
        <w:t>，</w:t>
      </w:r>
      <w:r>
        <w:rPr>
          <w:rFonts w:hint="default" w:ascii="Times New Roman" w:hAnsi="Times New Roman" w:eastAsia="仿宋_GB2312" w:cs="Times New Roman"/>
          <w:i w:val="0"/>
          <w:iCs w:val="0"/>
          <w:caps w:val="0"/>
          <w:color w:val="000000"/>
          <w:spacing w:val="0"/>
          <w:sz w:val="31"/>
          <w:szCs w:val="31"/>
          <w:lang w:val="en-US" w:eastAsia="zh-CN"/>
        </w:rPr>
        <w:t>安排专人负责政务公开工作，进一步强化政府信息公开质量监督审核。</w:t>
      </w:r>
      <w:r>
        <w:rPr>
          <w:rFonts w:hint="default" w:ascii="Times New Roman" w:hAnsi="Times New Roman" w:eastAsia="仿宋_GB2312" w:cs="Times New Roman"/>
          <w:kern w:val="2"/>
          <w:sz w:val="32"/>
          <w:szCs w:val="32"/>
          <w:lang w:val="en-US" w:eastAsia="zh-CN" w:bidi="ar-SA"/>
        </w:rPr>
        <w:t>坚持将决策、执行、管理、服务、结果</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五公开</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稳步有序纳入政务活动各环节，</w:t>
      </w:r>
      <w:r>
        <w:rPr>
          <w:rFonts w:hint="default" w:ascii="Times New Roman" w:hAnsi="Times New Roman" w:eastAsia="仿宋_GB2312" w:cs="Times New Roman"/>
          <w:i w:val="0"/>
          <w:iCs w:val="0"/>
          <w:caps w:val="0"/>
          <w:color w:val="000000"/>
          <w:spacing w:val="0"/>
          <w:sz w:val="31"/>
          <w:szCs w:val="31"/>
          <w:lang w:val="en-US" w:eastAsia="zh-CN"/>
        </w:rPr>
        <w:t>确保政府信息依法依规及时准确公开。</w:t>
      </w:r>
    </w:p>
    <w:p>
      <w:pPr>
        <w:spacing w:line="590" w:lineRule="exact"/>
        <w:ind w:right="-100" w:rightChars="-50" w:firstLine="640" w:firstLineChars="200"/>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（四）政府信息公开平台建设情况</w:t>
      </w:r>
    </w:p>
    <w:p>
      <w:pPr>
        <w:spacing w:line="590" w:lineRule="exact"/>
        <w:ind w:right="-100" w:rightChars="-50" w:firstLine="62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i w:val="0"/>
          <w:iCs w:val="0"/>
          <w:caps w:val="0"/>
          <w:color w:val="000000"/>
          <w:spacing w:val="0"/>
          <w:sz w:val="31"/>
          <w:szCs w:val="31"/>
          <w:lang w:val="en-US" w:eastAsia="zh-CN"/>
        </w:rPr>
        <w:t>2023年，</w:t>
      </w:r>
      <w:r>
        <w:rPr>
          <w:rFonts w:hint="default" w:ascii="Times New Roman" w:hAnsi="Times New Roman" w:eastAsia="仿宋_GB2312" w:cs="Times New Roman"/>
          <w:i w:val="0"/>
          <w:iCs w:val="0"/>
          <w:caps w:val="0"/>
          <w:color w:val="000000"/>
          <w:spacing w:val="0"/>
          <w:sz w:val="31"/>
          <w:szCs w:val="31"/>
        </w:rPr>
        <w:t>不断完善县政府</w:t>
      </w:r>
      <w:r>
        <w:rPr>
          <w:rFonts w:hint="default" w:ascii="Times New Roman" w:hAnsi="Times New Roman" w:eastAsia="仿宋_GB2312" w:cs="Times New Roman"/>
          <w:i w:val="0"/>
          <w:iCs w:val="0"/>
          <w:caps w:val="0"/>
          <w:color w:val="000000"/>
          <w:spacing w:val="0"/>
          <w:sz w:val="31"/>
          <w:szCs w:val="31"/>
          <w:lang w:val="en-US" w:eastAsia="zh-CN"/>
        </w:rPr>
        <w:t>门户网站住建</w:t>
      </w:r>
      <w:r>
        <w:rPr>
          <w:rFonts w:hint="default" w:ascii="Times New Roman" w:hAnsi="Times New Roman" w:eastAsia="仿宋_GB2312" w:cs="Times New Roman"/>
          <w:i w:val="0"/>
          <w:iCs w:val="0"/>
          <w:caps w:val="0"/>
          <w:color w:val="000000"/>
          <w:spacing w:val="0"/>
          <w:sz w:val="31"/>
          <w:szCs w:val="31"/>
        </w:rPr>
        <w:t>窗口和</w:t>
      </w:r>
      <w:r>
        <w:rPr>
          <w:rFonts w:hint="default" w:ascii="Times New Roman" w:hAnsi="Times New Roman" w:eastAsia="仿宋_GB2312" w:cs="Times New Roman"/>
          <w:i w:val="0"/>
          <w:iCs w:val="0"/>
          <w:caps w:val="0"/>
          <w:color w:val="000000"/>
          <w:spacing w:val="0"/>
          <w:sz w:val="31"/>
          <w:szCs w:val="31"/>
          <w:lang w:val="en-US" w:eastAsia="zh-CN"/>
        </w:rPr>
        <w:t>政务新媒体</w:t>
      </w:r>
      <w:r>
        <w:rPr>
          <w:rFonts w:hint="default" w:ascii="Times New Roman" w:hAnsi="Times New Roman" w:eastAsia="仿宋_GB2312" w:cs="Times New Roman"/>
          <w:i w:val="0"/>
          <w:iCs w:val="0"/>
          <w:caps w:val="0"/>
          <w:color w:val="000000"/>
          <w:spacing w:val="0"/>
          <w:sz w:val="31"/>
          <w:szCs w:val="31"/>
        </w:rPr>
        <w:t>制度建设，根据业务职能</w:t>
      </w:r>
      <w:r>
        <w:rPr>
          <w:rFonts w:hint="default" w:ascii="Times New Roman" w:hAnsi="Times New Roman" w:eastAsia="仿宋_GB2312" w:cs="Times New Roman"/>
          <w:i w:val="0"/>
          <w:iCs w:val="0"/>
          <w:caps w:val="0"/>
          <w:color w:val="000000"/>
          <w:spacing w:val="0"/>
          <w:sz w:val="31"/>
          <w:szCs w:val="31"/>
          <w:lang w:eastAsia="zh-CN"/>
        </w:rPr>
        <w:t>、</w:t>
      </w:r>
      <w:r>
        <w:rPr>
          <w:rFonts w:hint="default" w:ascii="Times New Roman" w:hAnsi="Times New Roman" w:eastAsia="仿宋_GB2312" w:cs="Times New Roman"/>
          <w:i w:val="0"/>
          <w:iCs w:val="0"/>
          <w:caps w:val="0"/>
          <w:color w:val="000000"/>
          <w:spacing w:val="0"/>
          <w:sz w:val="31"/>
          <w:szCs w:val="31"/>
          <w:lang w:val="en-US" w:eastAsia="zh-CN"/>
        </w:rPr>
        <w:t>重点任务变更，及时优化栏目配置、栏目分类，</w:t>
      </w:r>
      <w:r>
        <w:rPr>
          <w:rFonts w:hint="default" w:ascii="Times New Roman" w:hAnsi="Times New Roman" w:eastAsia="仿宋_GB2312" w:cs="Times New Roman"/>
          <w:i w:val="0"/>
          <w:iCs w:val="0"/>
          <w:caps w:val="0"/>
          <w:color w:val="000000"/>
          <w:spacing w:val="0"/>
          <w:sz w:val="31"/>
          <w:szCs w:val="31"/>
        </w:rPr>
        <w:t>充分发挥政府网站和微信公众号政府信息公开作用，持续加强重点领域信息公开，</w:t>
      </w:r>
      <w:r>
        <w:rPr>
          <w:rFonts w:hint="default" w:ascii="Times New Roman" w:hAnsi="Times New Roman" w:eastAsia="仿宋_GB2312" w:cs="Times New Roman"/>
          <w:i w:val="0"/>
          <w:iCs w:val="0"/>
          <w:caps w:val="0"/>
          <w:color w:val="000000"/>
          <w:spacing w:val="0"/>
          <w:sz w:val="31"/>
          <w:szCs w:val="31"/>
          <w:lang w:val="en-US" w:eastAsia="zh-CN"/>
        </w:rPr>
        <w:t>大力</w:t>
      </w:r>
      <w:r>
        <w:rPr>
          <w:rFonts w:hint="default" w:ascii="Times New Roman" w:hAnsi="Times New Roman" w:eastAsia="仿宋_GB2312" w:cs="Times New Roman"/>
          <w:i w:val="0"/>
          <w:iCs w:val="0"/>
          <w:caps w:val="0"/>
          <w:color w:val="000000"/>
          <w:spacing w:val="0"/>
          <w:sz w:val="31"/>
          <w:szCs w:val="31"/>
        </w:rPr>
        <w:t>提升政府信息公开平台建设工作水平。</w:t>
      </w:r>
    </w:p>
    <w:p>
      <w:pPr>
        <w:spacing w:line="590" w:lineRule="exact"/>
        <w:ind w:right="-100" w:rightChars="-50" w:firstLine="640" w:firstLineChars="200"/>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（五）监督保障情况</w:t>
      </w:r>
    </w:p>
    <w:p>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2023年，我局紧紧</w:t>
      </w:r>
      <w:r>
        <w:rPr>
          <w:rFonts w:hint="default" w:ascii="Times New Roman" w:hAnsi="Times New Roman" w:eastAsia="仿宋_GB2312" w:cs="Times New Roman"/>
          <w:b w:val="0"/>
          <w:bCs/>
          <w:color w:val="000000"/>
          <w:sz w:val="32"/>
          <w:szCs w:val="32"/>
        </w:rPr>
        <w:t>围绕《条例》</w:t>
      </w:r>
      <w:r>
        <w:rPr>
          <w:rFonts w:hint="default" w:ascii="Times New Roman" w:hAnsi="Times New Roman" w:eastAsia="仿宋_GB2312" w:cs="Times New Roman"/>
          <w:b w:val="0"/>
          <w:bCs/>
          <w:color w:val="000000"/>
          <w:sz w:val="32"/>
          <w:szCs w:val="32"/>
          <w:lang w:val="en-US" w:eastAsia="zh-CN"/>
        </w:rPr>
        <w:t>各项要求</w:t>
      </w:r>
      <w:r>
        <w:rPr>
          <w:rFonts w:hint="default" w:ascii="Times New Roman" w:hAnsi="Times New Roman" w:eastAsia="仿宋_GB2312" w:cs="Times New Roman"/>
          <w:b w:val="0"/>
          <w:bCs/>
          <w:color w:val="000000"/>
          <w:sz w:val="32"/>
          <w:szCs w:val="32"/>
        </w:rPr>
        <w:t>，强化日常监管、落实责任，确保政府网站和政务新媒体安全平稳运行。严格落实信息发布审核制度，对所发布的信息</w:t>
      </w:r>
      <w:r>
        <w:rPr>
          <w:rFonts w:hint="default" w:ascii="Times New Roman" w:hAnsi="Times New Roman" w:eastAsia="仿宋_GB2312" w:cs="Times New Roman"/>
          <w:b w:val="0"/>
          <w:bCs/>
          <w:color w:val="000000"/>
          <w:sz w:val="32"/>
          <w:szCs w:val="32"/>
          <w:lang w:val="en-US" w:eastAsia="zh-CN"/>
        </w:rPr>
        <w:t>做到</w:t>
      </w:r>
      <w:r>
        <w:rPr>
          <w:rFonts w:hint="default" w:ascii="Times New Roman" w:hAnsi="Times New Roman" w:eastAsia="仿宋_GB2312" w:cs="Times New Roman"/>
          <w:b w:val="0"/>
          <w:bCs/>
          <w:color w:val="000000"/>
          <w:sz w:val="32"/>
          <w:szCs w:val="32"/>
        </w:rPr>
        <w:t>先审后发，确保发布信息内容及时、合法、完整、准确。认真对照政府网站建设管理要求，强化保障措施，完善监管机制，努力提升</w:t>
      </w:r>
      <w:r>
        <w:rPr>
          <w:rFonts w:hint="default" w:ascii="Times New Roman" w:hAnsi="Times New Roman" w:eastAsia="仿宋_GB2312" w:cs="Times New Roman"/>
          <w:b w:val="0"/>
          <w:bCs/>
          <w:color w:val="000000"/>
          <w:sz w:val="32"/>
          <w:szCs w:val="32"/>
          <w:lang w:val="en-US" w:eastAsia="zh-CN"/>
        </w:rPr>
        <w:t>我局</w:t>
      </w:r>
      <w:r>
        <w:rPr>
          <w:rFonts w:hint="default" w:ascii="Times New Roman" w:hAnsi="Times New Roman" w:eastAsia="仿宋_GB2312" w:cs="Times New Roman"/>
          <w:b w:val="0"/>
          <w:bCs/>
          <w:color w:val="000000"/>
          <w:sz w:val="32"/>
          <w:szCs w:val="32"/>
        </w:rPr>
        <w:t>政府网站和政务新媒体建设管理水平。</w:t>
      </w:r>
    </w:p>
    <w:p>
      <w:pPr>
        <w:spacing w:line="590" w:lineRule="exact"/>
        <w:ind w:right="-100" w:rightChars="-50" w:firstLine="640" w:firstLineChars="200"/>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10412.64168</w:t>
            </w:r>
          </w:p>
        </w:tc>
      </w:tr>
    </w:tbl>
    <w:p>
      <w:pPr>
        <w:spacing w:before="62" w:beforeLines="10" w:after="62" w:afterLines="10" w:line="6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val="0"/>
                <w:bCs/>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仿宋_GB2312" w:cs="Times New Roman"/>
                <w:b w:val="0"/>
                <w:bCs/>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商业</w:t>
            </w:r>
          </w:p>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科研</w:t>
            </w:r>
          </w:p>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18</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6</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eastAsia"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bidi="ar"/>
              </w:rPr>
              <w:t>3.危及</w:t>
            </w:r>
            <w:r>
              <w:rPr>
                <w:rFonts w:hint="eastAsia" w:ascii="Times New Roman" w:hAnsi="Times New Roman" w:eastAsia="仿宋_GB2312" w:cs="Times New Roman"/>
                <w:b w:val="0"/>
                <w:bCs/>
                <w:sz w:val="21"/>
                <w:szCs w:val="21"/>
                <w:lang w:eastAsia="zh-CN" w:bidi="ar"/>
              </w:rPr>
              <w:t>“</w:t>
            </w:r>
            <w:r>
              <w:rPr>
                <w:rFonts w:hint="default" w:ascii="Times New Roman" w:hAnsi="Times New Roman" w:eastAsia="仿宋_GB2312" w:cs="Times New Roman"/>
                <w:b w:val="0"/>
                <w:bCs/>
                <w:sz w:val="21"/>
                <w:szCs w:val="21"/>
                <w:lang w:bidi="ar"/>
              </w:rPr>
              <w:t>三安全一稳定</w:t>
            </w:r>
            <w:r>
              <w:rPr>
                <w:rFonts w:hint="eastAsia" w:ascii="Times New Roman" w:hAnsi="Times New Roman" w:eastAsia="仿宋_GB2312" w:cs="Times New Roman"/>
                <w:b w:val="0"/>
                <w:bCs/>
                <w:sz w:val="21"/>
                <w:szCs w:val="21"/>
                <w:lang w:eastAsia="zh-CN" w:bidi="ar"/>
              </w:rPr>
              <w:t>”</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bidi="ar"/>
              </w:rPr>
            </w:pPr>
          </w:p>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bidi="ar"/>
              </w:rPr>
            </w:pPr>
          </w:p>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18</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pPr>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rPr>
              <w:t>0</w:t>
            </w:r>
          </w:p>
        </w:tc>
      </w:tr>
    </w:tbl>
    <w:p>
      <w:pPr>
        <w:spacing w:line="590" w:lineRule="exact"/>
        <w:ind w:right="-100" w:rightChars="-50"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bidi="ar"/>
              </w:rPr>
            </w:pPr>
            <w:r>
              <w:rPr>
                <w:rFonts w:hint="default" w:ascii="Times New Roman" w:hAnsi="Times New Roman" w:eastAsia="黑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eastAsia" w:eastAsia="黑体"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val="en-US" w:eastAsia="zh-CN"/>
              </w:rPr>
            </w:pPr>
            <w:r>
              <w:rPr>
                <w:rFonts w:hint="eastAsia" w:eastAsia="黑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eastAsia" w:eastAsia="黑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eastAsia"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rPr>
            </w:pPr>
            <w:r>
              <w:rPr>
                <w:rFonts w:hint="default" w:ascii="Times New Roman" w:hAnsi="Times New Roman" w:eastAsia="黑体"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黑体" w:cs="Times New Roman"/>
                <w:b w:val="0"/>
                <w:bCs/>
                <w:sz w:val="21"/>
                <w:szCs w:val="21"/>
                <w:lang w:val="en-US" w:eastAsia="zh-CN"/>
              </w:rPr>
            </w:pPr>
            <w:r>
              <w:rPr>
                <w:rFonts w:hint="default" w:ascii="Times New Roman" w:hAnsi="Times New Roman" w:eastAsia="黑体" w:cs="Times New Roman"/>
                <w:b w:val="0"/>
                <w:bCs/>
                <w:sz w:val="21"/>
                <w:szCs w:val="21"/>
                <w:lang w:val="en-US" w:eastAsia="zh-CN"/>
              </w:rPr>
              <w:t>0</w:t>
            </w:r>
          </w:p>
        </w:tc>
      </w:tr>
    </w:tbl>
    <w:p>
      <w:pPr>
        <w:spacing w:line="590" w:lineRule="exact"/>
        <w:ind w:right="-100" w:rightChars="-50"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五、存在的主要问题及改进情况</w:t>
      </w:r>
    </w:p>
    <w:p>
      <w:pPr>
        <w:spacing w:line="590" w:lineRule="exact"/>
        <w:ind w:right="-100" w:rightChars="-50"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rPr>
        <w:t>年，我局</w:t>
      </w:r>
      <w:r>
        <w:rPr>
          <w:rFonts w:hint="default" w:ascii="Times New Roman" w:hAnsi="Times New Roman" w:eastAsia="仿宋_GB2312" w:cs="Times New Roman"/>
          <w:b w:val="0"/>
          <w:bCs/>
          <w:sz w:val="32"/>
          <w:szCs w:val="32"/>
          <w:lang w:val="en-US" w:eastAsia="zh-CN"/>
        </w:rPr>
        <w:t>按照《条例》扎实开展</w:t>
      </w:r>
      <w:r>
        <w:rPr>
          <w:rFonts w:hint="default" w:ascii="Times New Roman" w:hAnsi="Times New Roman" w:eastAsia="仿宋_GB2312" w:cs="Times New Roman"/>
          <w:b w:val="0"/>
          <w:bCs/>
          <w:sz w:val="32"/>
          <w:szCs w:val="32"/>
        </w:rPr>
        <w:t>政府信息公开工作</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取得</w:t>
      </w:r>
      <w:r>
        <w:rPr>
          <w:rFonts w:hint="default" w:ascii="Times New Roman" w:hAnsi="Times New Roman" w:eastAsia="仿宋_GB2312" w:cs="Times New Roman"/>
          <w:b w:val="0"/>
          <w:bCs/>
          <w:sz w:val="32"/>
          <w:szCs w:val="32"/>
          <w:lang w:val="en-US" w:eastAsia="zh-CN"/>
        </w:rPr>
        <w:t>了一定</w:t>
      </w:r>
      <w:r>
        <w:rPr>
          <w:rFonts w:hint="default" w:ascii="Times New Roman" w:hAnsi="Times New Roman" w:eastAsia="仿宋_GB2312" w:cs="Times New Roman"/>
          <w:b w:val="0"/>
          <w:bCs/>
          <w:sz w:val="32"/>
          <w:szCs w:val="32"/>
        </w:rPr>
        <w:t>成效，</w:t>
      </w:r>
      <w:r>
        <w:rPr>
          <w:rFonts w:hint="default" w:ascii="Times New Roman" w:hAnsi="Times New Roman" w:eastAsia="仿宋_GB2312" w:cs="Times New Roman"/>
          <w:b w:val="0"/>
          <w:bCs/>
          <w:sz w:val="32"/>
          <w:szCs w:val="32"/>
          <w:lang w:val="en-US" w:eastAsia="zh-CN"/>
        </w:rPr>
        <w:t>同时也</w:t>
      </w:r>
      <w:r>
        <w:rPr>
          <w:rFonts w:hint="default" w:ascii="Times New Roman" w:hAnsi="Times New Roman" w:eastAsia="仿宋_GB2312" w:cs="Times New Roman"/>
          <w:b w:val="0"/>
          <w:bCs/>
          <w:sz w:val="32"/>
          <w:szCs w:val="32"/>
        </w:rPr>
        <w:t>存在一些问题和不足。</w:t>
      </w:r>
    </w:p>
    <w:p>
      <w:pPr>
        <w:spacing w:line="590" w:lineRule="exact"/>
        <w:ind w:right="-100" w:rightChars="-50"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存在问题</w:t>
      </w:r>
      <w:r>
        <w:rPr>
          <w:rFonts w:hint="default" w:ascii="Times New Roman" w:hAnsi="Times New Roman" w:eastAsia="仿宋_GB2312" w:cs="Times New Roman"/>
          <w:b w:val="0"/>
          <w:bCs/>
          <w:sz w:val="32"/>
          <w:szCs w:val="32"/>
        </w:rPr>
        <w:t>：一是</w:t>
      </w:r>
      <w:r>
        <w:rPr>
          <w:rFonts w:hint="default" w:ascii="Times New Roman" w:hAnsi="Times New Roman" w:eastAsia="仿宋_GB2312" w:cs="Times New Roman"/>
          <w:b w:val="0"/>
          <w:bCs/>
          <w:sz w:val="32"/>
          <w:szCs w:val="32"/>
          <w:lang w:val="en-US" w:eastAsia="zh-CN"/>
        </w:rPr>
        <w:t>我局各科室对于</w:t>
      </w:r>
      <w:r>
        <w:rPr>
          <w:rFonts w:hint="default" w:ascii="Times New Roman" w:hAnsi="Times New Roman" w:eastAsia="仿宋_GB2312" w:cs="Times New Roman"/>
          <w:b w:val="0"/>
          <w:bCs/>
          <w:sz w:val="32"/>
          <w:szCs w:val="32"/>
        </w:rPr>
        <w:t>政务公开工作</w:t>
      </w:r>
      <w:r>
        <w:rPr>
          <w:rFonts w:hint="default" w:ascii="Times New Roman" w:hAnsi="Times New Roman" w:eastAsia="仿宋_GB2312" w:cs="Times New Roman"/>
          <w:b w:val="0"/>
          <w:bCs/>
          <w:sz w:val="32"/>
          <w:szCs w:val="32"/>
          <w:lang w:val="en-US" w:eastAsia="zh-CN"/>
        </w:rPr>
        <w:t>积极性不高</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val="en-US" w:eastAsia="zh-CN"/>
        </w:rPr>
        <w:t>业务水平较低，</w:t>
      </w:r>
      <w:r>
        <w:rPr>
          <w:rFonts w:hint="default" w:ascii="Times New Roman" w:hAnsi="Times New Roman" w:eastAsia="仿宋_GB2312" w:cs="Times New Roman"/>
          <w:b w:val="0"/>
          <w:bCs/>
          <w:sz w:val="32"/>
          <w:szCs w:val="32"/>
        </w:rPr>
        <w:t>需要进一步加强</w:t>
      </w:r>
      <w:r>
        <w:rPr>
          <w:rFonts w:hint="default" w:ascii="Times New Roman" w:hAnsi="Times New Roman" w:eastAsia="仿宋_GB2312" w:cs="Times New Roman"/>
          <w:b w:val="0"/>
          <w:bCs/>
          <w:sz w:val="32"/>
          <w:szCs w:val="32"/>
          <w:lang w:val="en-US" w:eastAsia="zh-CN"/>
        </w:rPr>
        <w:t>政务工作</w:t>
      </w:r>
      <w:r>
        <w:rPr>
          <w:rFonts w:hint="default" w:ascii="Times New Roman" w:hAnsi="Times New Roman" w:eastAsia="仿宋_GB2312" w:cs="Times New Roman"/>
          <w:b w:val="0"/>
          <w:bCs/>
          <w:sz w:val="32"/>
          <w:szCs w:val="32"/>
        </w:rPr>
        <w:t>培训，提高政务公开信息的效率和质量；二</w:t>
      </w:r>
      <w:r>
        <w:rPr>
          <w:rFonts w:hint="default" w:ascii="Times New Roman" w:hAnsi="Times New Roman" w:eastAsia="仿宋_GB2312" w:cs="Times New Roman"/>
          <w:b w:val="0"/>
          <w:bCs/>
          <w:sz w:val="32"/>
          <w:szCs w:val="32"/>
          <w:lang w:val="en-US" w:eastAsia="zh-CN"/>
        </w:rPr>
        <w:t>是发布信息不及时不全面，且政务公开形式有待加强，需要进一步提高政策解读质量及增加其他通俗易懂的解读方式</w:t>
      </w:r>
      <w:r>
        <w:rPr>
          <w:rFonts w:hint="default" w:ascii="Times New Roman" w:hAnsi="Times New Roman" w:eastAsia="仿宋_GB2312" w:cs="Times New Roman"/>
          <w:b w:val="0"/>
          <w:bCs/>
          <w:sz w:val="32"/>
          <w:szCs w:val="32"/>
          <w:lang w:eastAsia="zh-CN"/>
        </w:rPr>
        <w:t>。</w:t>
      </w:r>
    </w:p>
    <w:p>
      <w:pPr>
        <w:spacing w:line="590" w:lineRule="exact"/>
        <w:ind w:right="-100" w:rightChars="-50"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改进措施</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一是强化</w:t>
      </w:r>
      <w:r>
        <w:rPr>
          <w:rFonts w:hint="default" w:ascii="Times New Roman" w:hAnsi="Times New Roman" w:eastAsia="仿宋_GB2312" w:cs="Times New Roman"/>
          <w:b w:val="0"/>
          <w:bCs/>
          <w:sz w:val="32"/>
          <w:szCs w:val="32"/>
          <w:lang w:val="en-US" w:eastAsia="zh-CN"/>
        </w:rPr>
        <w:t>日常</w:t>
      </w:r>
      <w:r>
        <w:rPr>
          <w:rFonts w:hint="default" w:ascii="Times New Roman" w:hAnsi="Times New Roman" w:eastAsia="仿宋_GB2312" w:cs="Times New Roman"/>
          <w:b w:val="0"/>
          <w:bCs/>
          <w:sz w:val="32"/>
          <w:szCs w:val="32"/>
        </w:rPr>
        <w:t>监督考核，加强</w:t>
      </w:r>
      <w:r>
        <w:rPr>
          <w:rFonts w:hint="default" w:ascii="Times New Roman" w:hAnsi="Times New Roman" w:eastAsia="仿宋_GB2312" w:cs="Times New Roman"/>
          <w:b w:val="0"/>
          <w:bCs/>
          <w:sz w:val="32"/>
          <w:szCs w:val="32"/>
          <w:lang w:val="en-US" w:eastAsia="zh-CN"/>
        </w:rPr>
        <w:t>政务公开</w:t>
      </w:r>
      <w:r>
        <w:rPr>
          <w:rFonts w:hint="default" w:ascii="Times New Roman" w:hAnsi="Times New Roman" w:eastAsia="仿宋_GB2312" w:cs="Times New Roman"/>
          <w:b w:val="0"/>
          <w:bCs/>
          <w:sz w:val="32"/>
          <w:szCs w:val="32"/>
        </w:rPr>
        <w:t>平台建设</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定期组织人员参加政务信息工作培训</w:t>
      </w:r>
      <w:r>
        <w:rPr>
          <w:rFonts w:hint="default" w:ascii="Times New Roman" w:hAnsi="Times New Roman" w:eastAsia="仿宋_GB2312" w:cs="Times New Roman"/>
          <w:b w:val="0"/>
          <w:bCs/>
          <w:sz w:val="32"/>
          <w:szCs w:val="32"/>
        </w:rPr>
        <w:t>。通过建立健全政府信息公开工作长效考评机制，杜绝信息发布不及时、数量偏少的问题，</w:t>
      </w:r>
      <w:r>
        <w:rPr>
          <w:rFonts w:hint="default" w:ascii="Times New Roman" w:hAnsi="Times New Roman" w:eastAsia="仿宋_GB2312" w:cs="Times New Roman"/>
          <w:b w:val="0"/>
          <w:bCs/>
          <w:sz w:val="32"/>
          <w:szCs w:val="32"/>
          <w:lang w:val="en-US" w:eastAsia="zh-CN"/>
        </w:rPr>
        <w:t>并</w:t>
      </w:r>
      <w:r>
        <w:rPr>
          <w:rFonts w:hint="default" w:ascii="Times New Roman" w:hAnsi="Times New Roman" w:eastAsia="仿宋_GB2312" w:cs="Times New Roman"/>
          <w:b w:val="0"/>
          <w:bCs/>
          <w:sz w:val="32"/>
          <w:szCs w:val="32"/>
        </w:rPr>
        <w:t>定期做好自查自纠；二是进一步发挥政府门户网站</w:t>
      </w:r>
      <w:r>
        <w:rPr>
          <w:rFonts w:hint="default" w:ascii="Times New Roman" w:hAnsi="Times New Roman" w:eastAsia="仿宋_GB2312" w:cs="Times New Roman"/>
          <w:b w:val="0"/>
          <w:bCs/>
          <w:sz w:val="32"/>
          <w:szCs w:val="32"/>
          <w:lang w:val="en-US" w:eastAsia="zh-CN"/>
        </w:rPr>
        <w:t>及政务新媒体</w:t>
      </w:r>
      <w:r>
        <w:rPr>
          <w:rFonts w:hint="default" w:ascii="Times New Roman" w:hAnsi="Times New Roman" w:eastAsia="仿宋_GB2312" w:cs="Times New Roman"/>
          <w:b w:val="0"/>
          <w:bCs/>
          <w:sz w:val="32"/>
          <w:szCs w:val="32"/>
        </w:rPr>
        <w:t>作用，重点公开人民群众普遍关心的重大问题、重大决策和便民服务信息，</w:t>
      </w:r>
      <w:r>
        <w:rPr>
          <w:rFonts w:hint="default" w:ascii="Times New Roman" w:hAnsi="Times New Roman" w:eastAsia="仿宋_GB2312" w:cs="Times New Roman"/>
          <w:b w:val="0"/>
          <w:bCs/>
          <w:sz w:val="32"/>
          <w:szCs w:val="32"/>
          <w:lang w:val="en-US" w:eastAsia="zh-CN"/>
        </w:rPr>
        <w:t>采取图文、音频、电子书等多种解读方式，</w:t>
      </w:r>
      <w:r>
        <w:rPr>
          <w:rFonts w:hint="default" w:ascii="Times New Roman" w:hAnsi="Times New Roman" w:eastAsia="仿宋_GB2312" w:cs="Times New Roman"/>
          <w:b w:val="0"/>
          <w:bCs/>
          <w:sz w:val="32"/>
          <w:szCs w:val="32"/>
        </w:rPr>
        <w:t>增强</w:t>
      </w:r>
      <w:r>
        <w:rPr>
          <w:rFonts w:hint="default" w:ascii="Times New Roman" w:hAnsi="Times New Roman" w:eastAsia="仿宋_GB2312" w:cs="Times New Roman"/>
          <w:b w:val="0"/>
          <w:bCs/>
          <w:sz w:val="32"/>
          <w:szCs w:val="32"/>
          <w:lang w:val="en-US" w:eastAsia="zh-CN"/>
        </w:rPr>
        <w:t>发布</w:t>
      </w:r>
      <w:r>
        <w:rPr>
          <w:rFonts w:hint="default" w:ascii="Times New Roman" w:hAnsi="Times New Roman" w:eastAsia="仿宋_GB2312" w:cs="Times New Roman"/>
          <w:b w:val="0"/>
          <w:bCs/>
          <w:sz w:val="32"/>
          <w:szCs w:val="32"/>
        </w:rPr>
        <w:t>内容的易懂性，及时、准确发布有效信息，</w:t>
      </w:r>
      <w:r>
        <w:rPr>
          <w:rFonts w:hint="default" w:ascii="Times New Roman" w:hAnsi="Times New Roman" w:eastAsia="仿宋_GB2312" w:cs="Times New Roman"/>
          <w:b w:val="0"/>
          <w:bCs/>
          <w:sz w:val="32"/>
          <w:szCs w:val="32"/>
          <w:lang w:val="en-US" w:eastAsia="zh-CN"/>
        </w:rPr>
        <w:t>畅通依申请公开渠道，</w:t>
      </w:r>
      <w:r>
        <w:rPr>
          <w:rFonts w:hint="default" w:ascii="Times New Roman" w:hAnsi="Times New Roman" w:eastAsia="仿宋_GB2312" w:cs="Times New Roman"/>
          <w:b w:val="0"/>
          <w:bCs/>
          <w:sz w:val="32"/>
          <w:szCs w:val="32"/>
        </w:rPr>
        <w:t>听取群众</w:t>
      </w:r>
      <w:r>
        <w:rPr>
          <w:rFonts w:hint="default" w:ascii="Times New Roman" w:hAnsi="Times New Roman" w:eastAsia="仿宋_GB2312" w:cs="Times New Roman"/>
          <w:b w:val="0"/>
          <w:bCs/>
          <w:sz w:val="32"/>
          <w:szCs w:val="32"/>
          <w:lang w:val="en-US" w:eastAsia="zh-CN"/>
        </w:rPr>
        <w:t>反映的</w:t>
      </w:r>
      <w:r>
        <w:rPr>
          <w:rFonts w:hint="default" w:ascii="Times New Roman" w:hAnsi="Times New Roman" w:eastAsia="仿宋_GB2312" w:cs="Times New Roman"/>
          <w:b w:val="0"/>
          <w:bCs/>
          <w:sz w:val="32"/>
          <w:szCs w:val="32"/>
        </w:rPr>
        <w:t>意见和建议，</w:t>
      </w:r>
      <w:r>
        <w:rPr>
          <w:rFonts w:hint="default" w:ascii="Times New Roman" w:hAnsi="Times New Roman" w:eastAsia="仿宋_GB2312" w:cs="Times New Roman"/>
          <w:b w:val="0"/>
          <w:bCs/>
          <w:sz w:val="32"/>
          <w:szCs w:val="32"/>
          <w:lang w:val="en-US" w:eastAsia="zh-CN"/>
        </w:rPr>
        <w:t>及时</w:t>
      </w:r>
      <w:r>
        <w:rPr>
          <w:rFonts w:hint="default" w:ascii="Times New Roman" w:hAnsi="Times New Roman" w:eastAsia="仿宋_GB2312" w:cs="Times New Roman"/>
          <w:b w:val="0"/>
          <w:bCs/>
          <w:sz w:val="32"/>
          <w:szCs w:val="32"/>
        </w:rPr>
        <w:t>解决群众诉求，接受社会监督。</w:t>
      </w:r>
    </w:p>
    <w:p>
      <w:pPr>
        <w:spacing w:line="590" w:lineRule="exact"/>
        <w:ind w:right="-100" w:rightChars="-50"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六、其他需要报告的事项</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（一）依据《政府信息公开信息处理费管理办法》收取信息处理费的情况</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sans-serif"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年我局未收取信息处理费。</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lang w:eastAsia="zh-CN"/>
        </w:rPr>
        <w:t>（</w:t>
      </w:r>
      <w:r>
        <w:rPr>
          <w:rFonts w:hint="default" w:ascii="Times New Roman" w:hAnsi="Times New Roman" w:eastAsia="楷体_GB2312" w:cs="Times New Roman"/>
          <w:i w:val="0"/>
          <w:iCs w:val="0"/>
          <w:caps w:val="0"/>
          <w:color w:val="000000"/>
          <w:spacing w:val="0"/>
          <w:sz w:val="32"/>
          <w:szCs w:val="32"/>
          <w:lang w:val="en-US" w:eastAsia="zh-CN"/>
        </w:rPr>
        <w:t>二</w:t>
      </w:r>
      <w:r>
        <w:rPr>
          <w:rFonts w:hint="default" w:ascii="Times New Roman" w:hAnsi="Times New Roman" w:eastAsia="楷体_GB2312" w:cs="Times New Roman"/>
          <w:i w:val="0"/>
          <w:iCs w:val="0"/>
          <w:caps w:val="0"/>
          <w:color w:val="000000"/>
          <w:spacing w:val="0"/>
          <w:sz w:val="32"/>
          <w:szCs w:val="32"/>
          <w:lang w:eastAsia="zh-CN"/>
        </w:rPr>
        <w:t>）</w:t>
      </w:r>
      <w:r>
        <w:rPr>
          <w:rFonts w:hint="default" w:ascii="Times New Roman" w:hAnsi="Times New Roman" w:eastAsia="楷体_GB2312" w:cs="Times New Roman"/>
          <w:i w:val="0"/>
          <w:iCs w:val="0"/>
          <w:caps w:val="0"/>
          <w:color w:val="000000"/>
          <w:spacing w:val="0"/>
          <w:sz w:val="32"/>
          <w:szCs w:val="32"/>
        </w:rPr>
        <w:t>落实上级年度政务公开工作要点情况</w:t>
      </w:r>
    </w:p>
    <w:p>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我</w:t>
      </w:r>
      <w:r>
        <w:rPr>
          <w:rFonts w:hint="default" w:ascii="Times New Roman" w:hAnsi="Times New Roman" w:eastAsia="仿宋_GB2312" w:cs="Times New Roman"/>
          <w:i w:val="0"/>
          <w:iCs w:val="0"/>
          <w:caps w:val="0"/>
          <w:color w:val="000000"/>
          <w:spacing w:val="0"/>
          <w:sz w:val="32"/>
          <w:szCs w:val="32"/>
        </w:rPr>
        <w:t>局为进一步做好政府信息公开工作，</w:t>
      </w:r>
      <w:r>
        <w:rPr>
          <w:rFonts w:hint="default" w:ascii="Times New Roman" w:hAnsi="Times New Roman" w:eastAsia="仿宋_GB2312" w:cs="Times New Roman"/>
          <w:kern w:val="2"/>
          <w:sz w:val="32"/>
          <w:szCs w:val="32"/>
          <w:lang w:val="en-US" w:eastAsia="zh-CN" w:bidi="ar-SA"/>
        </w:rPr>
        <w:t>依托汶上县人民政府门户网站、政务新媒体第一时间发布本单位重要信息及重要政策，进一步提升政务服务效能让</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信息多跑路，群众少跑腿</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。坚持将决策、执行、管理、服务、结果</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五公开</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稳步有序纳入政务活动各环节，让政务运行更加透明，群众参与感更强。</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lang w:eastAsia="zh-CN"/>
        </w:rPr>
        <w:t>（</w:t>
      </w:r>
      <w:r>
        <w:rPr>
          <w:rFonts w:hint="default" w:ascii="Times New Roman" w:hAnsi="Times New Roman" w:eastAsia="楷体_GB2312" w:cs="Times New Roman"/>
          <w:i w:val="0"/>
          <w:iCs w:val="0"/>
          <w:caps w:val="0"/>
          <w:color w:val="000000"/>
          <w:spacing w:val="0"/>
          <w:sz w:val="32"/>
          <w:szCs w:val="32"/>
          <w:lang w:val="en-US" w:eastAsia="zh-CN"/>
        </w:rPr>
        <w:t>三</w:t>
      </w:r>
      <w:r>
        <w:rPr>
          <w:rFonts w:hint="default" w:ascii="Times New Roman" w:hAnsi="Times New Roman" w:eastAsia="楷体_GB2312" w:cs="Times New Roman"/>
          <w:i w:val="0"/>
          <w:iCs w:val="0"/>
          <w:caps w:val="0"/>
          <w:color w:val="000000"/>
          <w:spacing w:val="0"/>
          <w:sz w:val="32"/>
          <w:szCs w:val="32"/>
          <w:lang w:eastAsia="zh-CN"/>
        </w:rPr>
        <w:t>）</w:t>
      </w:r>
      <w:r>
        <w:rPr>
          <w:rFonts w:hint="default" w:ascii="Times New Roman" w:hAnsi="Times New Roman" w:eastAsia="楷体_GB2312" w:cs="Times New Roman"/>
          <w:i w:val="0"/>
          <w:iCs w:val="0"/>
          <w:caps w:val="0"/>
          <w:color w:val="000000"/>
          <w:spacing w:val="0"/>
          <w:sz w:val="32"/>
          <w:szCs w:val="32"/>
        </w:rPr>
        <w:t>人大代表建议和政协提案办理结果公开情况</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20" w:lineRule="atLeast"/>
        <w:ind w:right="0" w:rightChars="0" w:firstLine="640" w:firstLineChars="200"/>
        <w:textAlignment w:val="auto"/>
        <w:rPr>
          <w:rFonts w:hint="default" w:ascii="Times New Roman" w:hAnsi="Times New Roman" w:eastAsia="sans-serif" w:cs="Times New Roman"/>
          <w:i w:val="0"/>
          <w:iCs w:val="0"/>
          <w:caps w:val="0"/>
          <w:color w:val="000000"/>
          <w:spacing w:val="0"/>
          <w:sz w:val="32"/>
          <w:szCs w:val="32"/>
        </w:rPr>
      </w:pPr>
      <w:r>
        <w:rPr>
          <w:rFonts w:hint="default" w:ascii="Times New Roman" w:hAnsi="Times New Roman" w:eastAsia="sans-serif" w:cs="Times New Roman"/>
          <w:i w:val="0"/>
          <w:iCs w:val="0"/>
          <w:caps w:val="0"/>
          <w:color w:val="000000"/>
          <w:spacing w:val="0"/>
          <w:sz w:val="32"/>
          <w:szCs w:val="32"/>
        </w:rPr>
        <w:t>202</w:t>
      </w:r>
      <w:r>
        <w:rPr>
          <w:rFonts w:hint="default" w:ascii="Times New Roman" w:hAnsi="Times New Roman"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年汶上县住房和城乡建设局共承办人大代表建议</w:t>
      </w:r>
      <w:r>
        <w:rPr>
          <w:rFonts w:hint="default" w:ascii="Times New Roman" w:hAnsi="Times New Roman"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件，按行业分，城乡建设方面的</w:t>
      </w:r>
      <w:r>
        <w:rPr>
          <w:rFonts w:hint="default" w:ascii="Times New Roman" w:hAnsi="Times New Roman"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件，占</w:t>
      </w:r>
      <w:r>
        <w:rPr>
          <w:rFonts w:hint="default" w:ascii="Times New Roman" w:hAnsi="Times New Roman" w:eastAsia="sans-serif" w:cs="Times New Roman"/>
          <w:i w:val="0"/>
          <w:iCs w:val="0"/>
          <w:caps w:val="0"/>
          <w:color w:val="000000"/>
          <w:spacing w:val="0"/>
          <w:sz w:val="32"/>
          <w:szCs w:val="32"/>
        </w:rPr>
        <w:t>100%</w:t>
      </w:r>
      <w:r>
        <w:rPr>
          <w:rFonts w:hint="default" w:ascii="Times New Roman" w:hAnsi="Times New Roman" w:eastAsia="仿宋_GB2312" w:cs="Times New Roman"/>
          <w:i w:val="0"/>
          <w:iCs w:val="0"/>
          <w:caps w:val="0"/>
          <w:color w:val="000000"/>
          <w:spacing w:val="0"/>
          <w:sz w:val="32"/>
          <w:szCs w:val="32"/>
        </w:rPr>
        <w:t>。截至目前，</w:t>
      </w:r>
      <w:r>
        <w:rPr>
          <w:rFonts w:hint="default" w:ascii="Times New Roman" w:hAnsi="Times New Roman"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件代表建议已全部办理完毕，并向代表作出了书面答复，其中，满意</w:t>
      </w:r>
      <w:r>
        <w:rPr>
          <w:rFonts w:hint="default" w:ascii="Times New Roman" w:hAnsi="Times New Roman"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件，满意率达到</w:t>
      </w:r>
      <w:r>
        <w:rPr>
          <w:rFonts w:hint="default" w:ascii="Times New Roman" w:hAnsi="Times New Roman" w:eastAsia="sans-serif" w:cs="Times New Roman"/>
          <w:i w:val="0"/>
          <w:iCs w:val="0"/>
          <w:caps w:val="0"/>
          <w:color w:val="000000"/>
          <w:spacing w:val="0"/>
          <w:sz w:val="32"/>
          <w:szCs w:val="32"/>
        </w:rPr>
        <w:t>100%</w:t>
      </w:r>
      <w:r>
        <w:rPr>
          <w:rFonts w:hint="default" w:ascii="Times New Roman" w:hAnsi="Times New Roman" w:eastAsia="仿宋_GB2312" w:cs="Times New Roman"/>
          <w:i w:val="0"/>
          <w:iCs w:val="0"/>
          <w:caps w:val="0"/>
          <w:color w:val="000000"/>
          <w:spacing w:val="0"/>
          <w:sz w:val="32"/>
          <w:szCs w:val="32"/>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sans-serif" w:cs="Times New Roman"/>
          <w:i w:val="0"/>
          <w:iCs w:val="0"/>
          <w:caps w:val="0"/>
          <w:color w:val="000000"/>
          <w:spacing w:val="0"/>
          <w:sz w:val="32"/>
          <w:szCs w:val="32"/>
        </w:rPr>
      </w:pPr>
      <w:r>
        <w:rPr>
          <w:rFonts w:hint="default" w:ascii="Times New Roman" w:hAnsi="Times New Roman" w:eastAsia="sans-serif" w:cs="Times New Roman"/>
          <w:i w:val="0"/>
          <w:iCs w:val="0"/>
          <w:caps w:val="0"/>
          <w:color w:val="000000"/>
          <w:spacing w:val="0"/>
          <w:sz w:val="32"/>
          <w:szCs w:val="32"/>
        </w:rPr>
        <w:t>202</w:t>
      </w:r>
      <w:r>
        <w:rPr>
          <w:rFonts w:hint="eastAsia" w:ascii="Times New Roman" w:hAnsi="Times New Roman"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年汶上县住房和城乡建设局共承办政协委员建议</w:t>
      </w:r>
      <w:r>
        <w:rPr>
          <w:rFonts w:hint="default" w:ascii="Times New Roman" w:hAnsi="Times New Roman" w:cs="Times New Roman"/>
          <w:i w:val="0"/>
          <w:iCs w:val="0"/>
          <w:caps w:val="0"/>
          <w:color w:val="000000"/>
          <w:spacing w:val="0"/>
          <w:sz w:val="32"/>
          <w:szCs w:val="32"/>
          <w:lang w:val="en-US" w:eastAsia="zh-CN"/>
        </w:rPr>
        <w:t>5</w:t>
      </w:r>
      <w:r>
        <w:rPr>
          <w:rFonts w:hint="default" w:ascii="Times New Roman" w:hAnsi="Times New Roman" w:eastAsia="仿宋_GB2312" w:cs="Times New Roman"/>
          <w:i w:val="0"/>
          <w:iCs w:val="0"/>
          <w:caps w:val="0"/>
          <w:color w:val="000000"/>
          <w:spacing w:val="0"/>
          <w:sz w:val="32"/>
          <w:szCs w:val="32"/>
        </w:rPr>
        <w:t>件，按行业分，城乡建设方面的</w:t>
      </w:r>
      <w:r>
        <w:rPr>
          <w:rFonts w:hint="default" w:ascii="Times New Roman" w:hAnsi="Times New Roman" w:eastAsia="宋体" w:cs="Times New Roman"/>
          <w:i w:val="0"/>
          <w:iCs w:val="0"/>
          <w:caps w:val="0"/>
          <w:color w:val="000000"/>
          <w:spacing w:val="0"/>
          <w:sz w:val="32"/>
          <w:szCs w:val="32"/>
          <w:lang w:val="en-US" w:eastAsia="zh-CN"/>
        </w:rPr>
        <w:t>5</w:t>
      </w:r>
      <w:r>
        <w:rPr>
          <w:rFonts w:hint="default" w:ascii="Times New Roman" w:hAnsi="Times New Roman" w:eastAsia="仿宋_GB2312" w:cs="Times New Roman"/>
          <w:i w:val="0"/>
          <w:iCs w:val="0"/>
          <w:caps w:val="0"/>
          <w:color w:val="000000"/>
          <w:spacing w:val="0"/>
          <w:sz w:val="32"/>
          <w:szCs w:val="32"/>
        </w:rPr>
        <w:t>件，占</w:t>
      </w:r>
      <w:r>
        <w:rPr>
          <w:rFonts w:hint="default" w:ascii="Times New Roman" w:hAnsi="Times New Roman" w:eastAsia="sans-serif" w:cs="Times New Roman"/>
          <w:i w:val="0"/>
          <w:iCs w:val="0"/>
          <w:caps w:val="0"/>
          <w:color w:val="000000"/>
          <w:spacing w:val="0"/>
          <w:sz w:val="32"/>
          <w:szCs w:val="32"/>
        </w:rPr>
        <w:t>100%</w:t>
      </w:r>
      <w:r>
        <w:rPr>
          <w:rFonts w:hint="default" w:ascii="Times New Roman" w:hAnsi="Times New Roman" w:eastAsia="仿宋_GB2312" w:cs="Times New Roman"/>
          <w:i w:val="0"/>
          <w:iCs w:val="0"/>
          <w:caps w:val="0"/>
          <w:color w:val="000000"/>
          <w:spacing w:val="0"/>
          <w:sz w:val="32"/>
          <w:szCs w:val="32"/>
        </w:rPr>
        <w:t>。截至目前，</w:t>
      </w:r>
      <w:r>
        <w:rPr>
          <w:rFonts w:hint="default" w:ascii="Times New Roman" w:hAnsi="Times New Roman" w:eastAsia="宋体" w:cs="Times New Roman"/>
          <w:i w:val="0"/>
          <w:iCs w:val="0"/>
          <w:caps w:val="0"/>
          <w:color w:val="000000"/>
          <w:spacing w:val="0"/>
          <w:sz w:val="32"/>
          <w:szCs w:val="32"/>
          <w:lang w:val="en-US" w:eastAsia="zh-CN"/>
        </w:rPr>
        <w:t>5</w:t>
      </w:r>
      <w:r>
        <w:rPr>
          <w:rFonts w:hint="default" w:ascii="Times New Roman" w:hAnsi="Times New Roman" w:eastAsia="仿宋_GB2312" w:cs="Times New Roman"/>
          <w:i w:val="0"/>
          <w:iCs w:val="0"/>
          <w:caps w:val="0"/>
          <w:color w:val="000000"/>
          <w:spacing w:val="0"/>
          <w:sz w:val="32"/>
          <w:szCs w:val="32"/>
        </w:rPr>
        <w:t>件代表建议已全部办理完毕，并向代表作出了书面答复，其中，满意</w:t>
      </w:r>
      <w:r>
        <w:rPr>
          <w:rFonts w:hint="default" w:ascii="Times New Roman" w:hAnsi="Times New Roman" w:eastAsia="宋体" w:cs="Times New Roman"/>
          <w:i w:val="0"/>
          <w:iCs w:val="0"/>
          <w:caps w:val="0"/>
          <w:color w:val="000000"/>
          <w:spacing w:val="0"/>
          <w:sz w:val="32"/>
          <w:szCs w:val="32"/>
          <w:lang w:val="en-US" w:eastAsia="zh-CN"/>
        </w:rPr>
        <w:t>5</w:t>
      </w:r>
      <w:r>
        <w:rPr>
          <w:rFonts w:hint="default" w:ascii="Times New Roman" w:hAnsi="Times New Roman" w:eastAsia="仿宋_GB2312" w:cs="Times New Roman"/>
          <w:i w:val="0"/>
          <w:iCs w:val="0"/>
          <w:caps w:val="0"/>
          <w:color w:val="000000"/>
          <w:spacing w:val="0"/>
          <w:sz w:val="32"/>
          <w:szCs w:val="32"/>
        </w:rPr>
        <w:t>件，满意率达到</w:t>
      </w:r>
      <w:r>
        <w:rPr>
          <w:rFonts w:hint="default" w:ascii="Times New Roman" w:hAnsi="Times New Roman" w:eastAsia="sans-serif" w:cs="Times New Roman"/>
          <w:i w:val="0"/>
          <w:iCs w:val="0"/>
          <w:caps w:val="0"/>
          <w:color w:val="000000"/>
          <w:spacing w:val="0"/>
          <w:sz w:val="32"/>
          <w:szCs w:val="32"/>
        </w:rPr>
        <w:t>100%</w:t>
      </w:r>
      <w:r>
        <w:rPr>
          <w:rFonts w:hint="default" w:ascii="Times New Roman" w:hAnsi="Times New Roman" w:eastAsia="仿宋_GB2312" w:cs="Times New Roman"/>
          <w:i w:val="0"/>
          <w:iCs w:val="0"/>
          <w:caps w:val="0"/>
          <w:color w:val="000000"/>
          <w:spacing w:val="0"/>
          <w:sz w:val="32"/>
          <w:szCs w:val="32"/>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sans-serif"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汶上县住房和城乡建设局</w:t>
      </w:r>
      <w:r>
        <w:rPr>
          <w:rFonts w:hint="default" w:ascii="Times New Roman" w:hAnsi="Times New Roman" w:eastAsia="sans-serif" w:cs="Times New Roman"/>
          <w:i w:val="0"/>
          <w:iCs w:val="0"/>
          <w:caps w:val="0"/>
          <w:color w:val="000000"/>
          <w:spacing w:val="0"/>
          <w:sz w:val="32"/>
          <w:szCs w:val="32"/>
        </w:rPr>
        <w:t>202</w:t>
      </w:r>
      <w:r>
        <w:rPr>
          <w:rFonts w:hint="default" w:ascii="Times New Roman" w:hAnsi="Times New Roman"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年承办的人大代表建议和政协委员建议办理结果和办理总体情况已全部在政府</w:t>
      </w:r>
      <w:r>
        <w:rPr>
          <w:rFonts w:hint="default" w:ascii="Times New Roman" w:hAnsi="Times New Roman" w:eastAsia="仿宋_GB2312" w:cs="Times New Roman"/>
          <w:i w:val="0"/>
          <w:iCs w:val="0"/>
          <w:caps w:val="0"/>
          <w:color w:val="000000"/>
          <w:spacing w:val="0"/>
          <w:sz w:val="32"/>
          <w:szCs w:val="32"/>
          <w:lang w:val="en-US" w:eastAsia="zh-CN"/>
        </w:rPr>
        <w:t>门户</w:t>
      </w:r>
      <w:r>
        <w:rPr>
          <w:rFonts w:hint="default" w:ascii="Times New Roman" w:hAnsi="Times New Roman" w:eastAsia="仿宋_GB2312" w:cs="Times New Roman"/>
          <w:i w:val="0"/>
          <w:iCs w:val="0"/>
          <w:caps w:val="0"/>
          <w:color w:val="000000"/>
          <w:spacing w:val="0"/>
          <w:sz w:val="32"/>
          <w:szCs w:val="32"/>
        </w:rPr>
        <w:t>网站公开。</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5"/>
        <w:textAlignment w:val="auto"/>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（四）本行政机关年度政务公开工作创新情况</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textAlignment w:val="auto"/>
        <w:rPr>
          <w:rFonts w:hint="default" w:ascii="Times New Roman" w:hAnsi="Times New Roman" w:cs="Times New Roman"/>
          <w:b w:val="0"/>
          <w:bCs/>
        </w:rPr>
      </w:pPr>
      <w:r>
        <w:rPr>
          <w:rFonts w:hint="default" w:ascii="Times New Roman" w:hAnsi="Times New Roman" w:eastAsia="仿宋_GB2312" w:cs="Times New Roman"/>
          <w:i w:val="0"/>
          <w:iCs w:val="0"/>
          <w:caps w:val="0"/>
          <w:color w:val="000000"/>
          <w:spacing w:val="0"/>
          <w:sz w:val="32"/>
          <w:szCs w:val="32"/>
          <w:lang w:val="en-US" w:eastAsia="zh-CN"/>
        </w:rPr>
        <w:t>依托我县开发建设的智慧汶上APP，及时发布回应冬季集中供暖、民工工资保障、老旧小区改造等群众关注的热点问题，进一步扩大我局政府信息公开渠道和公开范围，提高群众对政府信息的知晓度。</w:t>
      </w:r>
      <w:bookmarkStart w:id="0" w:name="_GoBack"/>
      <w:bookmarkEnd w:id="0"/>
    </w:p>
    <w:sectPr>
      <w:footerReference r:id="rId3" w:type="default"/>
      <w:pgSz w:w="11906" w:h="16838"/>
      <w:pgMar w:top="1587" w:right="1474" w:bottom="1587" w:left="1474"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M2ViODliM2E5MzZmOGRmMWU3OGQ5Yjk1ZDJlZjQifQ=="/>
  </w:docVars>
  <w:rsids>
    <w:rsidRoot w:val="00000000"/>
    <w:rsid w:val="055718F6"/>
    <w:rsid w:val="1348448A"/>
    <w:rsid w:val="13BA1891"/>
    <w:rsid w:val="376B4323"/>
    <w:rsid w:val="37C96E95"/>
    <w:rsid w:val="39600092"/>
    <w:rsid w:val="3A0D43C8"/>
    <w:rsid w:val="484E27FF"/>
    <w:rsid w:val="556F48DD"/>
    <w:rsid w:val="557F6D58"/>
    <w:rsid w:val="572823DA"/>
    <w:rsid w:val="75023E22"/>
    <w:rsid w:val="75597DCE"/>
    <w:rsid w:val="7C0C5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autoRedefine/>
    <w:semiHidden/>
    <w:qFormat/>
    <w:uiPriority w:val="0"/>
  </w:style>
  <w:style w:type="table" w:default="1" w:styleId="6">
    <w:name w:val="Normal Table"/>
    <w:autoRedefine/>
    <w:semiHidden/>
    <w:uiPriority w:val="0"/>
    <w:tblPr>
      <w:tblCellMar>
        <w:top w:w="0" w:type="dxa"/>
        <w:left w:w="108" w:type="dxa"/>
        <w:bottom w:w="0" w:type="dxa"/>
        <w:right w:w="108" w:type="dxa"/>
      </w:tblCellMar>
    </w:tblPr>
  </w:style>
  <w:style w:type="paragraph" w:customStyle="1" w:styleId="2">
    <w:name w:val="文件格式"/>
    <w:basedOn w:val="1"/>
    <w:autoRedefine/>
    <w:qFormat/>
    <w:uiPriority w:val="0"/>
    <w:pPr>
      <w:widowControl/>
      <w:spacing w:line="460" w:lineRule="atLeast"/>
      <w:ind w:left="1" w:firstLine="419"/>
      <w:jc w:val="both"/>
      <w:textAlignment w:val="bottom"/>
    </w:pPr>
    <w:rPr>
      <w:kern w:val="0"/>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widowControl/>
      <w:spacing w:before="100" w:beforeAutospacing="1" w:after="100" w:afterAutospacing="1"/>
      <w:jc w:val="left"/>
    </w:pPr>
    <w:rPr>
      <w:rFonts w:ascii="宋体" w:hAnsi="宋体" w:cs="宋体"/>
      <w:sz w:val="24"/>
      <w:szCs w:val="24"/>
    </w:rPr>
  </w:style>
  <w:style w:type="character" w:styleId="8">
    <w:name w:val="Strong"/>
    <w:autoRedefine/>
    <w:qFormat/>
    <w:uiPriority w:val="0"/>
    <w:rPr>
      <w:b/>
      <w:bCs/>
    </w:rPr>
  </w:style>
  <w:style w:type="character" w:styleId="9">
    <w:name w:val="Emphasis"/>
    <w:basedOn w:val="7"/>
    <w:autoRedefine/>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2024-01-16T05:59:00Z</dcterms:created>
  <dc:creator>Administrator</dc:creator>
  <cp:lastModifiedBy>qzuser</cp:lastModifiedBy>
  <cp:lastPrinted>2024-01-17T06:33:00Z</cp:lastPrinted>
  <dcterms:modified xsi:type="dcterms:W3CDTF">2024-02-01T09:01:23Z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8C3625F5CB7140208CCCCEAAA1BA5B30_12</vt:lpwstr>
  </property>
</Properties>
</file>