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发放公告</w:t>
      </w:r>
    </w:p>
    <w:p>
      <w:pPr>
        <w:spacing w:line="660" w:lineRule="exact"/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经汶上县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乡村振兴局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sz w:val="32"/>
          <w:szCs w:val="32"/>
        </w:rPr>
        <w:t>日认定，现将</w:t>
      </w:r>
      <w:r>
        <w:rPr>
          <w:rFonts w:hint="eastAsia" w:ascii="Times New Roman" w:hAnsi="Times New Roman" w:eastAsia="仿宋_GB2312"/>
          <w:sz w:val="32"/>
          <w:szCs w:val="32"/>
        </w:rPr>
        <w:t>已发放</w:t>
      </w:r>
      <w:r>
        <w:rPr>
          <w:rFonts w:ascii="Times New Roman" w:hAnsi="Times New Roman" w:eastAsia="仿宋_GB2312"/>
          <w:sz w:val="32"/>
          <w:szCs w:val="32"/>
        </w:rPr>
        <w:t>的小额信贷予以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期为10天（20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sz w:val="32"/>
          <w:szCs w:val="32"/>
        </w:rPr>
        <w:t>日至20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监督电话：0537-7230016</w:t>
      </w:r>
      <w:r>
        <w:rPr>
          <w:rFonts w:hint="eastAsia" w:ascii="Times New Roman" w:hAnsi="Times New Roman" w:eastAsia="仿宋_GB2312"/>
          <w:sz w:val="32"/>
          <w:szCs w:val="32"/>
        </w:rPr>
        <w:t>、12345热线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通讯地址或电子邮箱：wsxfpb@ji.shandong.cn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附件：小额信贷</w:t>
      </w:r>
      <w:r>
        <w:rPr>
          <w:rFonts w:hint="eastAsia" w:ascii="Times New Roman" w:hAnsi="Times New Roman" w:eastAsia="仿宋_GB2312"/>
          <w:sz w:val="32"/>
          <w:szCs w:val="32"/>
        </w:rPr>
        <w:t>发放公告</w:t>
      </w:r>
      <w:r>
        <w:rPr>
          <w:rFonts w:ascii="Times New Roman" w:hAnsi="Times New Roman" w:eastAsia="仿宋_GB2312"/>
          <w:sz w:val="32"/>
          <w:szCs w:val="32"/>
        </w:rPr>
        <w:t>名单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</w:p>
    <w:p>
      <w:pPr>
        <w:spacing w:line="660" w:lineRule="exact"/>
        <w:ind w:firstLine="3200" w:firstLineChars="10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汶上县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乡村振兴局</w:t>
      </w:r>
    </w:p>
    <w:p>
      <w:pPr>
        <w:spacing w:line="660" w:lineRule="exact"/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发放公告</w:t>
      </w:r>
      <w:r>
        <w:rPr>
          <w:rFonts w:ascii="Times New Roman" w:hAnsi="Times New Roman" w:eastAsia="方正小标宋简体"/>
          <w:sz w:val="44"/>
          <w:szCs w:val="44"/>
        </w:rPr>
        <w:t>名单</w:t>
      </w:r>
    </w:p>
    <w:tbl>
      <w:tblPr>
        <w:tblStyle w:val="6"/>
        <w:tblW w:w="8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275"/>
        <w:gridCol w:w="1305"/>
        <w:gridCol w:w="12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南站街道李岗村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赵树喜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蛋鸡饲养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苑庄镇大王庄村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朱继青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花生及花生米购销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南站街道西尚庄村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张宪修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谷物种植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寅寺镇攒庄西村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马卫平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中都街道南门社区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李旭光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白石镇刘贾村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孔祥礼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3.65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B2A43"/>
    <w:rsid w:val="00015AF4"/>
    <w:rsid w:val="000B2A43"/>
    <w:rsid w:val="000C6C2C"/>
    <w:rsid w:val="000D5D31"/>
    <w:rsid w:val="002F5999"/>
    <w:rsid w:val="002F7DAD"/>
    <w:rsid w:val="004010AE"/>
    <w:rsid w:val="00517223"/>
    <w:rsid w:val="0058087F"/>
    <w:rsid w:val="00684A8F"/>
    <w:rsid w:val="006F6A72"/>
    <w:rsid w:val="007D4DB6"/>
    <w:rsid w:val="008653A9"/>
    <w:rsid w:val="008E1BE7"/>
    <w:rsid w:val="009D7E62"/>
    <w:rsid w:val="00A258EA"/>
    <w:rsid w:val="00AB4648"/>
    <w:rsid w:val="00AC4687"/>
    <w:rsid w:val="00C8237E"/>
    <w:rsid w:val="00E43B57"/>
    <w:rsid w:val="00F02090"/>
    <w:rsid w:val="09C04CE7"/>
    <w:rsid w:val="0A6D3DB0"/>
    <w:rsid w:val="141A5A3A"/>
    <w:rsid w:val="176208E5"/>
    <w:rsid w:val="38E239D9"/>
    <w:rsid w:val="404B3E9C"/>
    <w:rsid w:val="428F5675"/>
    <w:rsid w:val="4941408E"/>
    <w:rsid w:val="4AAE4F3C"/>
    <w:rsid w:val="7635378E"/>
    <w:rsid w:val="7BB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253</Characters>
  <Lines>1</Lines>
  <Paragraphs>1</Paragraphs>
  <TotalTime>517</TotalTime>
  <ScaleCrop>false</ScaleCrop>
  <LinksUpToDate>false</LinksUpToDate>
  <CharactersWithSpaces>264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dcterms:modified xsi:type="dcterms:W3CDTF">2022-10-20T09:20:29Z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8D8044579703458197EA75F16356E220</vt:lpwstr>
  </property>
</Properties>
</file>