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31"/>
      </w:tblGrid>
      <w:tr w:rsidR="005C667F">
        <w:trPr>
          <w:trHeight w:val="13383"/>
        </w:trPr>
        <w:tc>
          <w:tcPr>
            <w:tcW w:w="8931" w:type="dxa"/>
          </w:tcPr>
          <w:p w:rsidR="005C667F" w:rsidRDefault="00B54848">
            <w:pPr>
              <w:adjustRightInd w:val="0"/>
              <w:snapToGrid w:val="0"/>
              <w:spacing w:line="54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审批意见：</w:t>
            </w:r>
          </w:p>
          <w:p w:rsidR="005C667F" w:rsidRDefault="00B54848">
            <w:pPr>
              <w:adjustRightInd w:val="0"/>
              <w:snapToGrid w:val="0"/>
              <w:spacing w:line="540" w:lineRule="exact"/>
              <w:ind w:firstLineChars="1550" w:firstLine="4357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济环报告表（汶上）〔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201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9〕12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4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号</w:t>
            </w:r>
          </w:p>
          <w:p w:rsidR="005C667F" w:rsidRDefault="00B54848">
            <w:pPr>
              <w:spacing w:line="54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   经研究，对《汶上县本芹商贸有限公司“30万吨/年洗选煤炭改建项目”建设项目环境影响报告表》批复如下：</w:t>
            </w:r>
          </w:p>
          <w:p w:rsidR="005C667F" w:rsidRDefault="00B54848">
            <w:pPr>
              <w:spacing w:line="540" w:lineRule="exact"/>
              <w:ind w:firstLineChars="200" w:firstLine="560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一、该项目为改建项目，位于汶上县郭楼镇季庄东北120米，总投资200万元，其中环保投资10万元。2018年4月18日，30万吨/a洗选煤炭项目由我局予以审批，审批文号为汶环报告表[2018]59号。项目分为两期建设，一期建设20万吨/a煤矸石洗选线，二期建设10万吨/a沫煤洗选生产线。2018年8月26日，汶上县本芹商贸有限公司自行组织验收了30万吨/a洗选煤炭项目（一期）废水、废气、噪声部分，同时我局对30万吨/a洗选煤炭项目一期（固废部分）进行了竣工环境保护验收，验收文号为</w:t>
            </w:r>
            <w:r w:rsidRPr="00405E99">
              <w:rPr>
                <w:rFonts w:ascii="仿宋_GB2312" w:eastAsia="仿宋_GB2312" w:hint="eastAsia"/>
                <w:bCs/>
                <w:sz w:val="28"/>
                <w:szCs w:val="28"/>
              </w:rPr>
              <w:t>汶环验[2019]25号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。改建项目位于现有煤矸石洗选线车间内，在现有20万吨/a煤矸石洗选线中增加破碎工序及在原有压滤工序中增加1台压滤机，占地面积50m</w:t>
            </w:r>
            <w:r>
              <w:rPr>
                <w:rFonts w:ascii="仿宋_GB2312" w:eastAsia="仿宋_GB2312" w:hint="eastAsia"/>
                <w:bCs/>
                <w:sz w:val="28"/>
                <w:szCs w:val="28"/>
                <w:vertAlign w:val="superscript"/>
              </w:rPr>
              <w:t>2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。经审查，该项目符合国家产业政策。通过落实报告表中提出的污染防治措施，项目对周围影响较小，从环保角度分析，同意该项目建设。</w:t>
            </w:r>
          </w:p>
          <w:p w:rsidR="005C667F" w:rsidRDefault="00B54848">
            <w:pPr>
              <w:spacing w:line="540" w:lineRule="exact"/>
              <w:ind w:firstLineChars="200" w:firstLine="560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二、该项目营运期必须落实报告表提出的各项环保措施和以下要求：</w:t>
            </w:r>
          </w:p>
          <w:p w:rsidR="005C667F" w:rsidRDefault="00B54848">
            <w:pPr>
              <w:pStyle w:val="a3"/>
              <w:adjustRightInd w:val="0"/>
              <w:snapToGrid w:val="0"/>
              <w:spacing w:line="540" w:lineRule="exact"/>
              <w:ind w:firstLineChars="200" w:firstLine="56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1、按照济宁市《市直部门大气污染治理技术导则》（第五版）相关要求，做好扬尘污染防治工作。破碎工序产生的粉尘经收集、袋式除尘器处理后通过不低于15m高排气筒排放；加大无组织废气和非正常工况下废气排放的治理力度，并加强管理，文明操作，粉尘排放浓度应满足《山东省区域性大气污染物综合排放标准》（DB37/2376-2019）表 1 一般控制区标准、《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大气污染物综合排放标准》（GB16297-1996）表2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无组织排放监控浓度限值要求</w:t>
            </w:r>
            <w:bookmarkStart w:id="0" w:name="_GoBack"/>
            <w:bookmarkEnd w:id="0"/>
            <w:r>
              <w:rPr>
                <w:rFonts w:ascii="仿宋_GB2312" w:eastAsia="仿宋_GB2312" w:hint="eastAsia"/>
                <w:bCs/>
                <w:sz w:val="28"/>
                <w:szCs w:val="28"/>
              </w:rPr>
              <w:t>。</w:t>
            </w:r>
          </w:p>
          <w:p w:rsidR="005C667F" w:rsidRDefault="00B54848" w:rsidP="001C1B7D">
            <w:pPr>
              <w:pStyle w:val="a3"/>
              <w:adjustRightInd w:val="0"/>
              <w:snapToGrid w:val="0"/>
              <w:spacing w:line="540" w:lineRule="exact"/>
              <w:ind w:firstLineChars="196" w:firstLine="549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2、采用雨、污分流制排水，雨水单独收集后外排。项目无生产废水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lastRenderedPageBreak/>
              <w:t>产生；生活污水经化粪池收集处理后定期外运沤制农肥，不外排。化粪池采取多项措施做好防渗处理。</w:t>
            </w:r>
          </w:p>
          <w:p w:rsidR="005C667F" w:rsidRDefault="00B54848" w:rsidP="001C1B7D">
            <w:pPr>
              <w:pStyle w:val="a3"/>
              <w:adjustRightInd w:val="0"/>
              <w:snapToGrid w:val="0"/>
              <w:spacing w:line="540" w:lineRule="exact"/>
              <w:ind w:firstLineChars="196" w:firstLine="549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3、选用低噪音生产设备，生产设备全部合理设置在室内，采取消声、降噪等措施，确保噪声排放符合《工业企业厂界环境噪声排放标准》（GB12348—2008）2类标准要求。</w:t>
            </w:r>
          </w:p>
          <w:p w:rsidR="005C667F" w:rsidRDefault="00B54848" w:rsidP="001C1B7D">
            <w:pPr>
              <w:pStyle w:val="a3"/>
              <w:adjustRightInd w:val="0"/>
              <w:snapToGrid w:val="0"/>
              <w:spacing w:line="540" w:lineRule="exact"/>
              <w:ind w:firstLineChars="196" w:firstLine="549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4、固体废物要依法合理处置。生活垃圾由环卫部门及时清运处理；布袋除尘器收尘收集后外售综合利用，确保固体废物处置符合《一般工业固体废物贮存、处置场污染控制标准》及修改单要求。</w:t>
            </w:r>
          </w:p>
          <w:p w:rsidR="005C667F" w:rsidRDefault="00B54848" w:rsidP="001C1B7D">
            <w:pPr>
              <w:pStyle w:val="a3"/>
              <w:adjustRightInd w:val="0"/>
              <w:snapToGrid w:val="0"/>
              <w:spacing w:line="540" w:lineRule="exact"/>
              <w:ind w:firstLineChars="196" w:firstLine="549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5、加强安全生产与环保管理，落实报告表提出的风险防范措施。报告表确定该项目卫生防护距离为50米，卫生防护距离内不得新建住宅、学校、医院等环境敏感性建筑物。若该项目对周围居民或环境造成影响，应立即停产整改或搬迁。</w:t>
            </w:r>
          </w:p>
          <w:p w:rsidR="005C667F" w:rsidRDefault="00B54848">
            <w:pPr>
              <w:adjustRightInd w:val="0"/>
              <w:snapToGrid w:val="0"/>
              <w:spacing w:line="540" w:lineRule="exact"/>
              <w:ind w:firstLineChars="200" w:firstLine="56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6、按照国家和地方有关规定，设置规范的污染物排放口和固体废物贮存场所，并设立标志牌。</w:t>
            </w:r>
          </w:p>
          <w:p w:rsidR="005C667F" w:rsidRDefault="00B54848" w:rsidP="001C1B7D">
            <w:pPr>
              <w:pStyle w:val="a3"/>
              <w:adjustRightInd w:val="0"/>
              <w:snapToGrid w:val="0"/>
              <w:spacing w:line="540" w:lineRule="exact"/>
              <w:ind w:firstLineChars="196" w:firstLine="549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三、项目建设要严格执行环境保护设施与主体工程同时设计、同时施工、同时投产使用的“三同时”制度，认真落实各项环保措施和要求。项目建成经验收合格后方可正式投入运行。</w:t>
            </w:r>
          </w:p>
          <w:p w:rsidR="005C667F" w:rsidRDefault="00B54848" w:rsidP="001C1B7D">
            <w:pPr>
              <w:pStyle w:val="a3"/>
              <w:adjustRightInd w:val="0"/>
              <w:snapToGrid w:val="0"/>
              <w:spacing w:line="540" w:lineRule="exact"/>
              <w:ind w:firstLineChars="196" w:firstLine="549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四、若该项目的性质、规模、地点、采用的生产工艺或者污染防治措施等发生重大变化，应当重新向我局报批环境影响评价文件。</w:t>
            </w:r>
          </w:p>
          <w:p w:rsidR="005C667F" w:rsidRDefault="00B54848">
            <w:pPr>
              <w:pStyle w:val="a3"/>
              <w:spacing w:line="540" w:lineRule="exact"/>
              <w:ind w:firstLineChars="200" w:firstLine="56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五、环境影响报告表自批复之日起超过五年，方决定该项目开工建设，该报告表应报我局重新审核。</w:t>
            </w:r>
          </w:p>
          <w:p w:rsidR="005C667F" w:rsidRDefault="005C667F">
            <w:pPr>
              <w:spacing w:line="540" w:lineRule="exact"/>
              <w:ind w:firstLineChars="2340" w:firstLine="6578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5C667F" w:rsidRDefault="00B54848">
            <w:pPr>
              <w:spacing w:line="540" w:lineRule="exact"/>
              <w:ind w:firstLineChars="2340" w:firstLine="6578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（公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章）</w:t>
            </w:r>
          </w:p>
          <w:p w:rsidR="005C667F" w:rsidRDefault="00B54848">
            <w:pPr>
              <w:adjustRightInd w:val="0"/>
              <w:snapToGrid w:val="0"/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经办人：房立新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                            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201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9年12月20日</w:t>
            </w:r>
          </w:p>
        </w:tc>
      </w:tr>
    </w:tbl>
    <w:p w:rsidR="005C667F" w:rsidRDefault="005C667F"/>
    <w:sectPr w:rsidR="005C667F" w:rsidSect="005C667F">
      <w:footerReference w:type="even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76F3" w:rsidRDefault="00E176F3" w:rsidP="005C667F">
      <w:r>
        <w:separator/>
      </w:r>
    </w:p>
  </w:endnote>
  <w:endnote w:type="continuationSeparator" w:id="0">
    <w:p w:rsidR="00E176F3" w:rsidRDefault="00E176F3" w:rsidP="005C66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67F" w:rsidRDefault="00313C2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5484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C667F" w:rsidRDefault="005C667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76F3" w:rsidRDefault="00E176F3" w:rsidP="005C667F">
      <w:r>
        <w:separator/>
      </w:r>
    </w:p>
  </w:footnote>
  <w:footnote w:type="continuationSeparator" w:id="0">
    <w:p w:rsidR="00E176F3" w:rsidRDefault="00E176F3" w:rsidP="005C66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EFD5B80"/>
    <w:rsid w:val="0001629F"/>
    <w:rsid w:val="000165F4"/>
    <w:rsid w:val="00026D01"/>
    <w:rsid w:val="00030150"/>
    <w:rsid w:val="00030827"/>
    <w:rsid w:val="00065FD4"/>
    <w:rsid w:val="000C1105"/>
    <w:rsid w:val="000D135E"/>
    <w:rsid w:val="000D25A3"/>
    <w:rsid w:val="000D4B53"/>
    <w:rsid w:val="000F3AB5"/>
    <w:rsid w:val="000F3B32"/>
    <w:rsid w:val="000F7023"/>
    <w:rsid w:val="0011044E"/>
    <w:rsid w:val="00113760"/>
    <w:rsid w:val="00120F74"/>
    <w:rsid w:val="00127353"/>
    <w:rsid w:val="00133B34"/>
    <w:rsid w:val="001410AC"/>
    <w:rsid w:val="0016488A"/>
    <w:rsid w:val="001B7286"/>
    <w:rsid w:val="001C0B19"/>
    <w:rsid w:val="001C1B7D"/>
    <w:rsid w:val="001C65AE"/>
    <w:rsid w:val="001D6467"/>
    <w:rsid w:val="001F14CC"/>
    <w:rsid w:val="00205D2C"/>
    <w:rsid w:val="00224F94"/>
    <w:rsid w:val="00232B10"/>
    <w:rsid w:val="00253913"/>
    <w:rsid w:val="0026021D"/>
    <w:rsid w:val="00265996"/>
    <w:rsid w:val="00276266"/>
    <w:rsid w:val="002C5276"/>
    <w:rsid w:val="002D7C1A"/>
    <w:rsid w:val="002E50EC"/>
    <w:rsid w:val="00313C2E"/>
    <w:rsid w:val="003147F9"/>
    <w:rsid w:val="0031744D"/>
    <w:rsid w:val="00324EE0"/>
    <w:rsid w:val="003555B3"/>
    <w:rsid w:val="00372218"/>
    <w:rsid w:val="00385738"/>
    <w:rsid w:val="00392715"/>
    <w:rsid w:val="003973AB"/>
    <w:rsid w:val="003B6421"/>
    <w:rsid w:val="003C611F"/>
    <w:rsid w:val="003F2490"/>
    <w:rsid w:val="003F405F"/>
    <w:rsid w:val="0040384F"/>
    <w:rsid w:val="00405E99"/>
    <w:rsid w:val="00406A76"/>
    <w:rsid w:val="00425D4C"/>
    <w:rsid w:val="00427FA8"/>
    <w:rsid w:val="004442E4"/>
    <w:rsid w:val="00452DA4"/>
    <w:rsid w:val="00461B27"/>
    <w:rsid w:val="00461F36"/>
    <w:rsid w:val="004A4655"/>
    <w:rsid w:val="004C5ACA"/>
    <w:rsid w:val="004D3957"/>
    <w:rsid w:val="004D39C4"/>
    <w:rsid w:val="004E00C5"/>
    <w:rsid w:val="004E5037"/>
    <w:rsid w:val="004E6610"/>
    <w:rsid w:val="004F53D0"/>
    <w:rsid w:val="00500B9D"/>
    <w:rsid w:val="00537562"/>
    <w:rsid w:val="005725E0"/>
    <w:rsid w:val="0058451C"/>
    <w:rsid w:val="005A6969"/>
    <w:rsid w:val="005B599C"/>
    <w:rsid w:val="005B59B6"/>
    <w:rsid w:val="005C667F"/>
    <w:rsid w:val="005C6E39"/>
    <w:rsid w:val="005D4FCE"/>
    <w:rsid w:val="005E16D4"/>
    <w:rsid w:val="005E6585"/>
    <w:rsid w:val="005E7BF6"/>
    <w:rsid w:val="00626567"/>
    <w:rsid w:val="0063196A"/>
    <w:rsid w:val="0064511E"/>
    <w:rsid w:val="00655061"/>
    <w:rsid w:val="006613F9"/>
    <w:rsid w:val="00662552"/>
    <w:rsid w:val="00664F8C"/>
    <w:rsid w:val="0067147E"/>
    <w:rsid w:val="0068470A"/>
    <w:rsid w:val="006A2CE1"/>
    <w:rsid w:val="006A4E9A"/>
    <w:rsid w:val="006D32FA"/>
    <w:rsid w:val="006F04D7"/>
    <w:rsid w:val="006F177F"/>
    <w:rsid w:val="00711192"/>
    <w:rsid w:val="007239BE"/>
    <w:rsid w:val="007504D0"/>
    <w:rsid w:val="00774707"/>
    <w:rsid w:val="00776B10"/>
    <w:rsid w:val="00786B15"/>
    <w:rsid w:val="007A1E3C"/>
    <w:rsid w:val="007B6BB4"/>
    <w:rsid w:val="007C4267"/>
    <w:rsid w:val="007C6736"/>
    <w:rsid w:val="007D4DA0"/>
    <w:rsid w:val="007D5CBE"/>
    <w:rsid w:val="007E753B"/>
    <w:rsid w:val="00801B26"/>
    <w:rsid w:val="00804ACB"/>
    <w:rsid w:val="008061D4"/>
    <w:rsid w:val="008165A6"/>
    <w:rsid w:val="0082019F"/>
    <w:rsid w:val="00821012"/>
    <w:rsid w:val="00826425"/>
    <w:rsid w:val="00827A8E"/>
    <w:rsid w:val="00833CD9"/>
    <w:rsid w:val="00837AF9"/>
    <w:rsid w:val="00853568"/>
    <w:rsid w:val="00854294"/>
    <w:rsid w:val="0085749B"/>
    <w:rsid w:val="008668F9"/>
    <w:rsid w:val="00885050"/>
    <w:rsid w:val="008A55BB"/>
    <w:rsid w:val="008E05DB"/>
    <w:rsid w:val="00917763"/>
    <w:rsid w:val="00930812"/>
    <w:rsid w:val="0094145A"/>
    <w:rsid w:val="00957C4B"/>
    <w:rsid w:val="00962E7D"/>
    <w:rsid w:val="00963EF6"/>
    <w:rsid w:val="00966294"/>
    <w:rsid w:val="009D7EA9"/>
    <w:rsid w:val="009E12DC"/>
    <w:rsid w:val="009E73FD"/>
    <w:rsid w:val="00A304AE"/>
    <w:rsid w:val="00A47A02"/>
    <w:rsid w:val="00A56BA2"/>
    <w:rsid w:val="00A8665C"/>
    <w:rsid w:val="00AA2807"/>
    <w:rsid w:val="00AA2BD9"/>
    <w:rsid w:val="00AB2B8C"/>
    <w:rsid w:val="00AE4F50"/>
    <w:rsid w:val="00AF7002"/>
    <w:rsid w:val="00B10016"/>
    <w:rsid w:val="00B13742"/>
    <w:rsid w:val="00B303AB"/>
    <w:rsid w:val="00B51076"/>
    <w:rsid w:val="00B522EF"/>
    <w:rsid w:val="00B54848"/>
    <w:rsid w:val="00B579D8"/>
    <w:rsid w:val="00B621A1"/>
    <w:rsid w:val="00BB0F7A"/>
    <w:rsid w:val="00BB3E35"/>
    <w:rsid w:val="00BE6832"/>
    <w:rsid w:val="00BF77EB"/>
    <w:rsid w:val="00C000FE"/>
    <w:rsid w:val="00C032D2"/>
    <w:rsid w:val="00C21765"/>
    <w:rsid w:val="00C54666"/>
    <w:rsid w:val="00CC4690"/>
    <w:rsid w:val="00CD0B52"/>
    <w:rsid w:val="00CE1F97"/>
    <w:rsid w:val="00D303F7"/>
    <w:rsid w:val="00D40BF7"/>
    <w:rsid w:val="00D42DEA"/>
    <w:rsid w:val="00D61A51"/>
    <w:rsid w:val="00D62CA8"/>
    <w:rsid w:val="00D74665"/>
    <w:rsid w:val="00D82F17"/>
    <w:rsid w:val="00D87016"/>
    <w:rsid w:val="00DC1F34"/>
    <w:rsid w:val="00DC75CB"/>
    <w:rsid w:val="00DF1689"/>
    <w:rsid w:val="00DF6275"/>
    <w:rsid w:val="00E02945"/>
    <w:rsid w:val="00E03EFF"/>
    <w:rsid w:val="00E0686A"/>
    <w:rsid w:val="00E176F3"/>
    <w:rsid w:val="00E20A7B"/>
    <w:rsid w:val="00E424C1"/>
    <w:rsid w:val="00E47C00"/>
    <w:rsid w:val="00E52A25"/>
    <w:rsid w:val="00E70317"/>
    <w:rsid w:val="00E7558E"/>
    <w:rsid w:val="00E938C9"/>
    <w:rsid w:val="00EA01A3"/>
    <w:rsid w:val="00EA342E"/>
    <w:rsid w:val="00EB462E"/>
    <w:rsid w:val="00ED18EB"/>
    <w:rsid w:val="00EE4AA9"/>
    <w:rsid w:val="00F04380"/>
    <w:rsid w:val="00F14741"/>
    <w:rsid w:val="00F16D23"/>
    <w:rsid w:val="00F24D8B"/>
    <w:rsid w:val="00F42603"/>
    <w:rsid w:val="00F523B0"/>
    <w:rsid w:val="00F61350"/>
    <w:rsid w:val="00F6232B"/>
    <w:rsid w:val="00FA22A7"/>
    <w:rsid w:val="00FA3154"/>
    <w:rsid w:val="00FB51A1"/>
    <w:rsid w:val="00FB77CC"/>
    <w:rsid w:val="00FE51F3"/>
    <w:rsid w:val="00FF68A7"/>
    <w:rsid w:val="0403124C"/>
    <w:rsid w:val="075372DE"/>
    <w:rsid w:val="08FB3F05"/>
    <w:rsid w:val="0EFD5B80"/>
    <w:rsid w:val="17200539"/>
    <w:rsid w:val="1BFD0863"/>
    <w:rsid w:val="23E20C03"/>
    <w:rsid w:val="2DB62FC5"/>
    <w:rsid w:val="2E3179CC"/>
    <w:rsid w:val="44CE33FA"/>
    <w:rsid w:val="543D55E2"/>
    <w:rsid w:val="663E2D40"/>
    <w:rsid w:val="66B057DD"/>
    <w:rsid w:val="6D71283D"/>
    <w:rsid w:val="77C857F7"/>
    <w:rsid w:val="7B246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locked="0" w:semiHidden="0" w:unhideWhenUsed="0" w:qFormat="1"/>
    <w:lsdException w:name="caption" w:uiPriority="35" w:qFormat="1"/>
    <w:lsdException w:name="annotation reference" w:uiPriority="0" w:unhideWhenUsed="0" w:qFormat="1"/>
    <w:lsdException w:name="page number" w:locked="0" w:semiHidden="0" w:unhideWhenUsed="0" w:qFormat="1"/>
    <w:lsdException w:name="Title" w:semiHidden="0" w:uiPriority="10" w:unhideWhenUsed="0" w:qFormat="1"/>
    <w:lsdException w:name="Default Paragraph Font" w:locked="0" w:uiPriority="1"/>
    <w:lsdException w:name="Body Text Indent" w:locked="0" w:semiHidden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Balloon Text" w:qFormat="1"/>
    <w:lsdException w:name="Table Grid" w:uiPriority="59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5C667F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qFormat/>
    <w:rsid w:val="005C667F"/>
    <w:pPr>
      <w:ind w:firstLineChars="171" w:firstLine="359"/>
    </w:pPr>
  </w:style>
  <w:style w:type="paragraph" w:styleId="a4">
    <w:name w:val="Balloon Text"/>
    <w:basedOn w:val="a"/>
    <w:link w:val="Char0"/>
    <w:uiPriority w:val="99"/>
    <w:semiHidden/>
    <w:unhideWhenUsed/>
    <w:qFormat/>
    <w:locked/>
    <w:rsid w:val="005C667F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5C66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locked/>
    <w:rsid w:val="005C66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uiPriority w:val="99"/>
    <w:qFormat/>
    <w:rsid w:val="005C667F"/>
    <w:rPr>
      <w:rFonts w:cs="Times New Roman"/>
    </w:rPr>
  </w:style>
  <w:style w:type="character" w:styleId="a8">
    <w:name w:val="annotation reference"/>
    <w:semiHidden/>
    <w:qFormat/>
    <w:locked/>
    <w:rsid w:val="005C667F"/>
    <w:rPr>
      <w:sz w:val="21"/>
      <w:szCs w:val="21"/>
    </w:rPr>
  </w:style>
  <w:style w:type="character" w:customStyle="1" w:styleId="Char">
    <w:name w:val="正文文本缩进 Char"/>
    <w:basedOn w:val="a0"/>
    <w:link w:val="a3"/>
    <w:uiPriority w:val="99"/>
    <w:semiHidden/>
    <w:qFormat/>
    <w:locked/>
    <w:rsid w:val="005C667F"/>
    <w:rPr>
      <w:rFonts w:cs="Times New Roman"/>
      <w:sz w:val="24"/>
      <w:szCs w:val="24"/>
    </w:rPr>
  </w:style>
  <w:style w:type="character" w:customStyle="1" w:styleId="Char1">
    <w:name w:val="页脚 Char"/>
    <w:basedOn w:val="a0"/>
    <w:link w:val="a5"/>
    <w:uiPriority w:val="99"/>
    <w:semiHidden/>
    <w:qFormat/>
    <w:locked/>
    <w:rsid w:val="005C667F"/>
    <w:rPr>
      <w:rFonts w:cs="Times New Roman"/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qFormat/>
    <w:locked/>
    <w:rsid w:val="005C667F"/>
    <w:rPr>
      <w:rFonts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5C667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EEA4AC-A923-482B-B079-B5D7B850F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201</Words>
  <Characters>1146</Characters>
  <Application>Microsoft Office Word</Application>
  <DocSecurity>0</DocSecurity>
  <Lines>9</Lines>
  <Paragraphs>2</Paragraphs>
  <ScaleCrop>false</ScaleCrop>
  <Company>china</Company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58</cp:revision>
  <cp:lastPrinted>2018-12-07T08:39:00Z</cp:lastPrinted>
  <dcterms:created xsi:type="dcterms:W3CDTF">2016-07-08T08:00:00Z</dcterms:created>
  <dcterms:modified xsi:type="dcterms:W3CDTF">2019-12-26T03:27:00Z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