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F6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军屯乡人民政府202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年政府信息公开工作年度报告</w:t>
      </w:r>
    </w:p>
    <w:p w14:paraId="0D0EA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</w:p>
    <w:p w14:paraId="60C47D56">
      <w:pPr>
        <w:spacing w:line="590" w:lineRule="exact"/>
        <w:ind w:right="-105" w:rightChars="-50" w:firstLine="643" w:firstLineChars="200"/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 w:bidi="ar-SA"/>
        </w:rPr>
        <w:t>本报告由军屯乡人民政府按照《中华人民共和国政府信息公开条例》（以下简称《条例》）和《中华人民共和国政府信息公开工作年度报告格式》（国办公开办函〔2021〕30号）要求编制。</w:t>
      </w:r>
    </w:p>
    <w:p w14:paraId="03ACDF47">
      <w:pPr>
        <w:spacing w:line="590" w:lineRule="exact"/>
        <w:ind w:right="-105" w:rightChars="-50" w:firstLine="643" w:firstLineChars="200"/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 w:bidi="ar-SA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1A0DA698">
      <w:pPr>
        <w:spacing w:line="590" w:lineRule="exact"/>
        <w:ind w:right="-105" w:rightChars="-50" w:firstLine="643" w:firstLineChars="200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 w:bidi="ar-SA"/>
        </w:rPr>
        <w:t>本报告所列数据的统计期限自2025年1月1日起至2025年12月31日止。本报告电子版可在“中国·汶上”政府门户网站（www.wenshang.gov.cn）查阅或下载。如对本报告有疑问，请与军屯乡人民政府党政办公室联系（地址：汶上县军屯乡经济开发区001号，联系电话：0537-7984101）。</w:t>
      </w:r>
    </w:p>
    <w:p w14:paraId="649B2C97">
      <w:pPr>
        <w:numPr>
          <w:ilvl w:val="0"/>
          <w:numId w:val="1"/>
        </w:numPr>
        <w:spacing w:line="590" w:lineRule="exact"/>
        <w:ind w:right="-105" w:rightChars="-50" w:firstLine="640" w:firstLineChars="200"/>
        <w:rPr>
          <w:rFonts w:hint="default" w:ascii="Times New Roman" w:hAnsi="Times New Roman" w:eastAsia="微软雅黑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微软雅黑" w:cs="Times New Roman"/>
          <w:b/>
          <w:color w:val="000000"/>
          <w:sz w:val="32"/>
          <w:szCs w:val="32"/>
        </w:rPr>
        <w:t>总体情况</w:t>
      </w:r>
    </w:p>
    <w:p w14:paraId="4B063A98">
      <w:pPr>
        <w:spacing w:line="590" w:lineRule="exact"/>
        <w:ind w:right="-105" w:rightChars="-50" w:firstLine="643" w:firstLineChars="200"/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 w:bidi="ar-SA"/>
        </w:rPr>
        <w:t>2025年，军屯乡在县委、县政府统一部署下，深入践行《中华人民共和国政府信息公开条例》要求，锚定政务公开提质增效目标，统筹推进信息公开各项工作。全年主动公开权威信息39条，同步完善信息审核发布机制，优化公开渠道，强化全过程监督管理。截至年末，全乡政务公开工作体系完备、运行顺畅，切实保障了群众合法权益。</w:t>
      </w:r>
    </w:p>
    <w:p w14:paraId="42A77441">
      <w:pPr>
        <w:spacing w:line="590" w:lineRule="exact"/>
        <w:ind w:right="-105" w:rightChars="-50" w:firstLine="643" w:firstLineChars="200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（一）主动公开情况</w:t>
      </w:r>
    </w:p>
    <w:p w14:paraId="5F0AEA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3" w:firstLineChars="200"/>
        <w:textAlignment w:val="auto"/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</w:rPr>
        <w:t>通过政府信息公开网主动公开政府信息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39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其中镇街动态5条；政策文件公开2条;行政权力运行公开1条；公告公示4条；规划计划2条；行政权力公开9条；财政预算决算公开2条；政府集中采购公开1条；应急管理2条；其他法定主动公开内容2条；会议公开1条；信息公开年报1条；政务公开组织管理5条；政务公开基础建设2条。</w:t>
      </w:r>
    </w:p>
    <w:p w14:paraId="21EE84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rPr>
          <w:rFonts w:hint="default" w:ascii="Times New Roman" w:hAnsi="Times New Roman" w:cs="Times New Roman" w:eastAsiaTheme="minorEastAsia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77485" cy="6480175"/>
            <wp:effectExtent l="4445" t="4445" r="13970" b="11430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179B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9230" cy="5142230"/>
            <wp:effectExtent l="0" t="0" r="7620" b="12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14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56388">
      <w:pPr>
        <w:spacing w:line="240" w:lineRule="auto"/>
        <w:ind w:right="-105" w:rightChars="-50" w:firstLine="643" w:firstLineChars="200"/>
        <w:jc w:val="both"/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2.主动公开政府信息的主要类别</w:t>
      </w:r>
    </w:p>
    <w:p w14:paraId="57F84E6D">
      <w:pPr>
        <w:spacing w:line="590" w:lineRule="exact"/>
        <w:ind w:right="-105" w:rightChars="-50" w:firstLine="643" w:firstLineChars="200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/>
        </w:rPr>
        <w:t>军屯乡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主动公开政务文件及工作动态信息的类别主要包括：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/>
        </w:rPr>
        <w:t>行政权利公开类、镇街动态、政务公开组织管理类、公示公告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类、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政策文件类、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应急管理类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/>
        </w:rPr>
        <w:t>政务公开基础建设类等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/>
        </w:rPr>
        <w:t>并对以上文件进行解读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。</w:t>
      </w:r>
    </w:p>
    <w:p w14:paraId="7A7018D5"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（二）依申请公开情况</w:t>
      </w:r>
    </w:p>
    <w:p w14:paraId="329F9CC5">
      <w:pPr>
        <w:spacing w:line="590" w:lineRule="exact"/>
        <w:ind w:right="-105" w:rightChars="-50" w:firstLine="643" w:firstLineChars="200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我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/>
        </w:rPr>
        <w:t>乡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进一步完善政府信息公开申请登记、审核、办理、答复、归档等工作制度。202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年度，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</w:rPr>
        <w:t>我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乡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</w:rPr>
        <w:t>未收到依申请公开申请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。</w:t>
      </w:r>
    </w:p>
    <w:p w14:paraId="6D1F48F4"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（三）政府信息管理情况</w:t>
      </w:r>
    </w:p>
    <w:p w14:paraId="0706994C">
      <w:pPr>
        <w:spacing w:line="590" w:lineRule="exact"/>
        <w:ind w:right="-105" w:rightChars="-50" w:firstLine="643" w:firstLineChars="200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 w:bidi="ar-SA"/>
        </w:rPr>
        <w:t>一是深化信息管理制度建设，健全信息采集、审核、发布全流程规范，构建公开目录动态调整机制，结合年度重点更新公开范畴与时效标准，保障信息管理适配工作需求。二是强化规范性文件全生命周期管理，完善起草、备案、清理与公开衔接流程，规范公开格式与表述，加强公开后核查维护，确保群众获取信息准确完整。</w:t>
      </w:r>
    </w:p>
    <w:p w14:paraId="319AEE61"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（四）政府信息公开平台建设情况</w:t>
      </w:r>
    </w:p>
    <w:p w14:paraId="540B586E">
      <w:pPr>
        <w:spacing w:line="590" w:lineRule="exact"/>
        <w:ind w:right="-105" w:rightChars="-50" w:firstLine="643" w:firstLineChars="200"/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一是抓实线上基础运维，规范政府网站公开专栏信息归类，安排专人负责信息更新与日常维护，确保公开信息及时准确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二是夯实线下阵地，完善公开专区硬件，补充便民资料，明确窗口人员兼任咨询引导员，提升便民服务实效。</w:t>
      </w:r>
    </w:p>
    <w:p w14:paraId="57611BC1">
      <w:pPr>
        <w:numPr>
          <w:ilvl w:val="0"/>
          <w:numId w:val="2"/>
        </w:numPr>
        <w:spacing w:line="590" w:lineRule="exact"/>
        <w:ind w:right="-105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监督保障情况</w:t>
      </w:r>
    </w:p>
    <w:p w14:paraId="4234B4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b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kern w:val="2"/>
          <w:sz w:val="32"/>
          <w:szCs w:val="32"/>
          <w:lang w:val="en-US" w:eastAsia="zh-CN" w:bidi="ar-SA"/>
        </w:rPr>
        <w:t>一是压实组织保障。明确乡主要领导为第一责任人，分管领导具体负责，党政办统筹推进日常工作，落实各环节责任，形成“主要领导负总责、分管领导具体抓、各部门协同配合”格局，保障工作有序推进。二是健全监督机制。建立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“月度自查+季度抽查”模式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kern w:val="2"/>
          <w:sz w:val="32"/>
          <w:szCs w:val="32"/>
          <w:lang w:val="en-US" w:eastAsia="zh-CN" w:bidi="ar-SA"/>
        </w:rPr>
        <w:t>，重点核查公开信息准确、时效及合规性，发现问题及时告知责任人并明确整改时限，提升公开质量。三是强化能力提升。结合工作需求，组织信息公开联络员开展专题培训，通过案例讲解、实操演练提升业务素养，筑牢安全防线，推动工作规范化。</w:t>
      </w:r>
    </w:p>
    <w:p w14:paraId="6F461CA4">
      <w:pPr>
        <w:spacing w:line="590" w:lineRule="exact"/>
        <w:ind w:right="-105" w:rightChars="-50" w:firstLine="640" w:firstLineChars="200"/>
        <w:rPr>
          <w:rFonts w:hint="default" w:ascii="Times New Roman" w:hAnsi="Times New Roman" w:eastAsia="微软雅黑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微软雅黑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17D1C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4597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38876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F030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DA81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CB4D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5109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57BE4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DB63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41649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F2EB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AC86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17B60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99CD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936E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9BD8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FA08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1D2A3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9BBE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1CB0B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EA58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6F20C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433B7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0F18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C9E7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</w:tr>
      <w:tr w14:paraId="7DDA7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7297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72660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40F3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BBD7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06C98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78E1F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113C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A0A1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B565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C591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F61F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4FE4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4E0A9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9D7A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71722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02927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F2F7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8BD5CF8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6B51768F">
      <w:pPr>
        <w:numPr>
          <w:ilvl w:val="0"/>
          <w:numId w:val="0"/>
        </w:numPr>
        <w:spacing w:line="240" w:lineRule="auto"/>
        <w:ind w:right="-105" w:rightChars="-50" w:firstLine="640" w:firstLineChars="200"/>
        <w:jc w:val="left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</w:pPr>
    </w:p>
    <w:p w14:paraId="637E4798">
      <w:pPr>
        <w:numPr>
          <w:ilvl w:val="0"/>
          <w:numId w:val="3"/>
        </w:numPr>
        <w:spacing w:before="62" w:beforeLines="10" w:after="62" w:afterLines="10" w:line="600" w:lineRule="exact"/>
        <w:ind w:firstLine="640" w:firstLineChars="200"/>
        <w:rPr>
          <w:rFonts w:hint="default" w:ascii="Times New Roman" w:hAnsi="Times New Roman" w:eastAsia="微软雅黑" w:cs="Times New Roman"/>
          <w:b/>
          <w:sz w:val="32"/>
          <w:szCs w:val="32"/>
        </w:rPr>
      </w:pPr>
      <w:r>
        <w:rPr>
          <w:rFonts w:hint="default" w:ascii="Times New Roman" w:hAnsi="Times New Roman" w:eastAsia="微软雅黑" w:cs="Times New Roman"/>
          <w:b/>
          <w:sz w:val="32"/>
          <w:szCs w:val="32"/>
        </w:rPr>
        <w:t>收到和处理政府信息公开申请情况</w:t>
      </w:r>
    </w:p>
    <w:tbl>
      <w:tblPr>
        <w:tblStyle w:val="4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3CC2A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6304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7366B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75A8D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6CB426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BD74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45B90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FDD0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29F2E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7E1A70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0C923D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BDEA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商业</w:t>
            </w:r>
          </w:p>
          <w:p w14:paraId="61089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FA7D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科研</w:t>
            </w:r>
          </w:p>
          <w:p w14:paraId="0F92F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DE14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67D3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A1B40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9EC31E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 w14:paraId="246FB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33957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6989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4C41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6F0B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C63E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D167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58BE6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F0F7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FDA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4F91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31D4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15A1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0527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55EB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B8A4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9B80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6CBA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FB14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48F9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8500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A7BF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B62D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208D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97D1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6982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A3BD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FDF4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A1BD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465A8E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5FFA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A8A8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1050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9BF6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625FB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C4A9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A39E4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5918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9F16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079565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C9E8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273A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BC930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D933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ACE3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B91C3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576C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84D7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6BAE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FEAD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0A5212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0D6D80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4FD7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842E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73318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0C19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A363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A2F4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2C7B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999A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14FF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49C113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1EE861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19A6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EF6D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6799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5C7E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DEDF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8498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4903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A58E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21BE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A51740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124470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E092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CD714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33FB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112314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84A7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C4F4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5D37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1B9A0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2EF7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42C626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E3DAB2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5B42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642A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63D6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7B16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BCFB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F617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D22E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018E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6B87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B02676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B72178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C78A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0DAE5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00716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6A112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143D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AA15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E0A4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86D5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D8A6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A3F7E7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2532C2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1335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B297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F43A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3A3E4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37B9B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18D0F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233CF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2FEB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2B0E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34EDF6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86F0EF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40B4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6CCCD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6DF0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7203C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4C3E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193EA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CCCC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5644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9B66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2CB21D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0525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0606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23F7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25C6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3570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5A22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1BB1A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29EA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D612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D118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04EC60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F36F20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41F2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F63BC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533A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405F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39BF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59DA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70C11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32E7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3EB1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6E14A7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6203A2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5DC0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4D75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7E6C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1CFC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3BACF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7599B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43864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147A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E752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2A607C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5FA1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1E52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D0860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63C8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25C5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71228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CE44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1C26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0E60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3DF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554DE0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CC72CC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BA5B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DE52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08032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38E30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CBA8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2C52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72B9A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E68B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D401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80054A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352A1E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7DC0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320D1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2989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5C0D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7514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D192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4C5DD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AC8E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C8F8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64F33A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5E1944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DA5E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9B38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8F4B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A392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B6A5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79C55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E7E4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0C10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6D44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875E6F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C697A1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62917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B910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167E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0656D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D1F1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74A94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5FC5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FA824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F9FF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3F53C2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227A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78F77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7C56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3CE9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0CBF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8028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51FF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396D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10CF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 w14:paraId="62F71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5C9C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5FA5BC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6D18E7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528B27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89CD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1C38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5B8F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4C91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2F32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F853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114C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109D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718C4C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2A9371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20B3A8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B86E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621A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B2B3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7B4A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449F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14D4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EF47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6038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141C3E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DAC9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02E5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26E8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EEE0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93DB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23F3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7236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F84E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00D6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88B7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D6C5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0888E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92B6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4653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ED57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8810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EC33DD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1A08ABF6">
      <w:pPr>
        <w:numPr>
          <w:ilvl w:val="0"/>
          <w:numId w:val="3"/>
        </w:numPr>
        <w:spacing w:line="590" w:lineRule="exact"/>
        <w:ind w:left="0" w:leftChars="0" w:right="-105" w:rightChars="-50" w:firstLine="640" w:firstLineChars="200"/>
        <w:rPr>
          <w:rFonts w:hint="default" w:ascii="Times New Roman" w:hAnsi="Times New Roman" w:eastAsia="微软雅黑" w:cs="Times New Roman"/>
          <w:b/>
          <w:sz w:val="32"/>
          <w:szCs w:val="32"/>
        </w:rPr>
      </w:pPr>
      <w:r>
        <w:rPr>
          <w:rFonts w:hint="default" w:ascii="Times New Roman" w:hAnsi="Times New Roman" w:eastAsia="微软雅黑" w:cs="Times New Roman"/>
          <w:b/>
          <w:sz w:val="32"/>
          <w:szCs w:val="32"/>
        </w:rPr>
        <w:t>政府信息公开行政复议、行政诉讼情况</w:t>
      </w:r>
    </w:p>
    <w:tbl>
      <w:tblPr>
        <w:tblStyle w:val="4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201C97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75F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141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1D66338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CFF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3F4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结果</w:t>
            </w:r>
          </w:p>
          <w:p w14:paraId="7E6B3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E0B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E65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6BAD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933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653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50B9298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0B3C76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F0F1B5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9EC260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5D45AF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DFDA4A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279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92C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35F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FE2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3C66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DB0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FC3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61B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1D6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3E2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767649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844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DBF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16E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491D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02D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33D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1FEF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5E8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B4C9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B8D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D4F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5B8D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FA7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42D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77C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7AC1A32F">
      <w:pPr>
        <w:numPr>
          <w:ilvl w:val="0"/>
          <w:numId w:val="3"/>
        </w:numPr>
        <w:spacing w:line="590" w:lineRule="exact"/>
        <w:ind w:left="0" w:leftChars="0" w:right="-105" w:rightChars="-50" w:firstLine="640" w:firstLineChars="200"/>
        <w:rPr>
          <w:rFonts w:hint="default" w:ascii="Times New Roman" w:hAnsi="Times New Roman" w:eastAsia="微软雅黑" w:cs="Times New Roman"/>
          <w:b/>
          <w:sz w:val="32"/>
          <w:szCs w:val="32"/>
        </w:rPr>
      </w:pPr>
      <w:r>
        <w:rPr>
          <w:rFonts w:hint="default" w:ascii="Times New Roman" w:hAnsi="Times New Roman" w:eastAsia="微软雅黑" w:cs="Times New Roman"/>
          <w:b/>
          <w:sz w:val="32"/>
          <w:szCs w:val="32"/>
        </w:rPr>
        <w:t>存在的主要问题及改进情况</w:t>
      </w:r>
    </w:p>
    <w:p w14:paraId="79ADFD16">
      <w:pPr>
        <w:spacing w:line="590" w:lineRule="exact"/>
        <w:ind w:right="-105" w:rightChars="-50" w:firstLine="643" w:firstLineChars="200"/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kern w:val="2"/>
          <w:sz w:val="32"/>
          <w:szCs w:val="32"/>
          <w:lang w:val="en-US" w:eastAsia="zh-CN" w:bidi="ar-SA"/>
        </w:rPr>
        <w:t>2024年，我乡政务公开工作存在以下问题：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存在政务公开管理还不够规范，个别领域信息公共信息量较少的问题，推动政务信息公开力度不够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二是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信息公开工作人员专业水平还需进一步提升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。</w:t>
      </w:r>
    </w:p>
    <w:p w14:paraId="5224AF4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kern w:val="2"/>
          <w:sz w:val="32"/>
          <w:szCs w:val="32"/>
          <w:lang w:val="en-US" w:eastAsia="zh-CN" w:bidi="ar-SA"/>
        </w:rPr>
        <w:t>针对以上问题，我乡采取积极措施加强整改：一是完善制度建设并补充信息，简化优化政务公开管理流程，梳理形成实操指引保障工作规范；聚焦信息量较少领域，通过村社走访收集群众需求，重点补充惠农政策、公益岗招聘等相关信息。二是强化业务能力提升，摒弃大规模宣传推广，组织乡、村两级工作人员实操培训，结合日常案例讲解业务要点；同步采取定期自查与随机抽查相结合的监督方式，督促各部门落实公开责任，有效提升工作人员专业水平和工作积极性。</w:t>
      </w:r>
    </w:p>
    <w:p w14:paraId="56BF4A8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2025年，经过整改提升，全乡政务公开工作质效有所改善，但仍存在短板：一是信息上传格式管控不足，上传后易出现错乱，需反复登录网站核查调整，影响效率；二是公开信息检索指引欠缺，社保、惠农补贴等民生类信息无统一标题标识和关键词，群众查找不便。</w:t>
      </w:r>
    </w:p>
    <w:p w14:paraId="75AE5F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3" w:firstLineChars="200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针对2025年存在的问题，2026年我乡将重点抓好整改提升：一是规范信息上传管理，制定统一的信息上传格式模板，组织工作人员开展专项实操培训，从源头避免格式错乱问题，提升工作效率；二是优化信息检索指引，制定公开信息标题规范和关键词标注规则，要求民生类信息统一标注“社保”“惠农补贴”等核心关键词，同时编制年度公开信息汇总目录供群众下载查阅，方便快速定位所需信息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。</w:t>
      </w:r>
    </w:p>
    <w:p w14:paraId="0D5F4460">
      <w:pPr>
        <w:numPr>
          <w:ilvl w:val="0"/>
          <w:numId w:val="3"/>
        </w:numPr>
        <w:spacing w:line="590" w:lineRule="exact"/>
        <w:ind w:left="0" w:leftChars="0" w:right="-105" w:rightChars="-50" w:firstLine="640" w:firstLineChars="200"/>
        <w:rPr>
          <w:rFonts w:hint="default" w:ascii="Times New Roman" w:hAnsi="Times New Roman" w:eastAsia="微软雅黑" w:cs="Times New Roman"/>
          <w:b/>
          <w:sz w:val="32"/>
          <w:szCs w:val="32"/>
        </w:rPr>
      </w:pPr>
      <w:r>
        <w:rPr>
          <w:rFonts w:hint="default" w:ascii="Times New Roman" w:hAnsi="Times New Roman" w:eastAsia="微软雅黑" w:cs="Times New Roman"/>
          <w:b/>
          <w:sz w:val="32"/>
          <w:szCs w:val="32"/>
        </w:rPr>
        <w:t>其他需要报告的事项</w:t>
      </w:r>
    </w:p>
    <w:p w14:paraId="5FBC14F7">
      <w:pPr>
        <w:numPr>
          <w:ilvl w:val="0"/>
          <w:numId w:val="0"/>
        </w:numPr>
        <w:spacing w:line="590" w:lineRule="exact"/>
        <w:ind w:right="-105" w:rightChars="-50" w:firstLine="643" w:firstLineChars="200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我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乡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本年度无收取信息处理费情况。</w:t>
      </w:r>
    </w:p>
    <w:p w14:paraId="6109C4E3">
      <w:pPr>
        <w:spacing w:line="590" w:lineRule="exact"/>
        <w:ind w:right="-105" w:rightChars="-50" w:firstLine="640" w:firstLineChars="200"/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（二）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本行政机关落实上级年度政务公开工作要点情况</w:t>
      </w:r>
    </w:p>
    <w:p w14:paraId="32B6A715">
      <w:pPr>
        <w:numPr>
          <w:ilvl w:val="0"/>
          <w:numId w:val="0"/>
        </w:numPr>
        <w:spacing w:line="590" w:lineRule="exact"/>
        <w:ind w:right="-105" w:rightChars="-50" w:firstLine="643" w:firstLineChars="200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2025年，我乡紧扣上级政务公开年度工作要点，将要点任务与实际整改工作深度结合推进落实。针对“公开规范化、内容精准化”要求，重点解决了流程管控不细、民生领域公开不足等问题，通过制定实操指引、补充民生信息、开展精准培训等务实举措，扎实完成各项要点任务，既提升了公开工作质效，也切实保障了群众的知情权与监督权。</w:t>
      </w:r>
    </w:p>
    <w:p w14:paraId="3E5ECFEC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（三）202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年我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乡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未承办人大代表建议和政协委员提案。</w:t>
      </w:r>
    </w:p>
    <w:p w14:paraId="55E47619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（四）创新举措。2025年，我乡创新政务公开文件管理模式，针对防汛抗旱防台风应急预案等年度同类文件，整合合并为通用版本。精简冗余文件数量，明确通用预案适用范围与动态调整规则，既方便群众快速查阅核心信息，也提升了公开文件的规范性和实用性。</w:t>
      </w:r>
    </w:p>
    <w:p w14:paraId="12DCE21F">
      <w:pPr>
        <w:spacing w:line="590" w:lineRule="exact"/>
        <w:ind w:right="-105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（五）本行政机关政府信息公开工作年度报告数据统计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无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需要说明的事项；</w:t>
      </w:r>
    </w:p>
    <w:p w14:paraId="0B388C70">
      <w:pPr>
        <w:spacing w:line="590" w:lineRule="exact"/>
        <w:ind w:right="-105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（六）本行政机关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无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需要报告的其他事项；</w:t>
      </w:r>
    </w:p>
    <w:p w14:paraId="661632B0">
      <w:pPr>
        <w:spacing w:line="590" w:lineRule="exact"/>
        <w:ind w:right="-105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（七）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无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其他文件专门要求通过政府信息公开工作年度报告予以报告的事项。</w:t>
      </w:r>
      <w:bookmarkStart w:id="0" w:name="_GoBack"/>
      <w:bookmarkEnd w:id="0"/>
    </w:p>
    <w:p w14:paraId="3C17B4C1">
      <w:pPr>
        <w:spacing w:line="590" w:lineRule="exact"/>
        <w:ind w:right="-105" w:rightChars="-50" w:firstLine="640" w:firstLineChars="200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01DB5388-7358-4F55-8A80-2661D697096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F4278DD-A503-4431-8661-EE00B1D3909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4118E140-2208-44BE-AC28-2C074DCCE4B3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A435C4C-FD7C-4AD4-9223-62130663147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FEC70D5-0081-4E91-85FB-853C4B2DE378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6C391859-A899-4581-AC4E-3C5CCBDC8C2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EED15E"/>
    <w:multiLevelType w:val="singleLevel"/>
    <w:tmpl w:val="0DEED15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6A69ACC"/>
    <w:multiLevelType w:val="singleLevel"/>
    <w:tmpl w:val="16A69ACC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35CE8B0"/>
    <w:multiLevelType w:val="singleLevel"/>
    <w:tmpl w:val="735CE8B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1MDMzOWNmMWM4NDEzMDQ1NmE3ZWEwZmU3NjZkNmUifQ=="/>
  </w:docVars>
  <w:rsids>
    <w:rsidRoot w:val="00000000"/>
    <w:rsid w:val="01A665CA"/>
    <w:rsid w:val="026B2003"/>
    <w:rsid w:val="031D7F9E"/>
    <w:rsid w:val="039176CA"/>
    <w:rsid w:val="03A83087"/>
    <w:rsid w:val="04150817"/>
    <w:rsid w:val="04CF4DBD"/>
    <w:rsid w:val="05C321A6"/>
    <w:rsid w:val="092E2FE0"/>
    <w:rsid w:val="0B550CF8"/>
    <w:rsid w:val="0CFA7BFD"/>
    <w:rsid w:val="0D916E57"/>
    <w:rsid w:val="0DF32DFA"/>
    <w:rsid w:val="0DF90060"/>
    <w:rsid w:val="0E1A590B"/>
    <w:rsid w:val="109D6768"/>
    <w:rsid w:val="12DB3A27"/>
    <w:rsid w:val="13EE4030"/>
    <w:rsid w:val="15451B43"/>
    <w:rsid w:val="16C7511B"/>
    <w:rsid w:val="178F2FEA"/>
    <w:rsid w:val="17AF62C3"/>
    <w:rsid w:val="188A04FE"/>
    <w:rsid w:val="1B0246D5"/>
    <w:rsid w:val="1EE77B24"/>
    <w:rsid w:val="1F646872"/>
    <w:rsid w:val="1FF35968"/>
    <w:rsid w:val="20772C61"/>
    <w:rsid w:val="20916FFC"/>
    <w:rsid w:val="209314D4"/>
    <w:rsid w:val="20E1388E"/>
    <w:rsid w:val="21F066AD"/>
    <w:rsid w:val="228A3641"/>
    <w:rsid w:val="25B75BD9"/>
    <w:rsid w:val="2678577E"/>
    <w:rsid w:val="2761728D"/>
    <w:rsid w:val="27706BF2"/>
    <w:rsid w:val="28CD6E8D"/>
    <w:rsid w:val="2C2C1BD1"/>
    <w:rsid w:val="2DE6652B"/>
    <w:rsid w:val="2F7E1728"/>
    <w:rsid w:val="2F862349"/>
    <w:rsid w:val="3264295B"/>
    <w:rsid w:val="32E60688"/>
    <w:rsid w:val="34ED7F66"/>
    <w:rsid w:val="35166F5D"/>
    <w:rsid w:val="36DC2DB6"/>
    <w:rsid w:val="370C2303"/>
    <w:rsid w:val="3986519B"/>
    <w:rsid w:val="39A16D33"/>
    <w:rsid w:val="3BF515B8"/>
    <w:rsid w:val="3C8700A1"/>
    <w:rsid w:val="3F9D73DC"/>
    <w:rsid w:val="40490DFC"/>
    <w:rsid w:val="408E5CD7"/>
    <w:rsid w:val="41505924"/>
    <w:rsid w:val="453E7BCA"/>
    <w:rsid w:val="4A205A52"/>
    <w:rsid w:val="4B9512C3"/>
    <w:rsid w:val="4D7F50F4"/>
    <w:rsid w:val="4DCC31CD"/>
    <w:rsid w:val="540818E5"/>
    <w:rsid w:val="5785783C"/>
    <w:rsid w:val="57B343A9"/>
    <w:rsid w:val="5896268F"/>
    <w:rsid w:val="58F3217D"/>
    <w:rsid w:val="5AEE394A"/>
    <w:rsid w:val="5B765E19"/>
    <w:rsid w:val="5C9479B7"/>
    <w:rsid w:val="5DA978E8"/>
    <w:rsid w:val="5E2F659B"/>
    <w:rsid w:val="60546BB6"/>
    <w:rsid w:val="612141BC"/>
    <w:rsid w:val="61DC44FC"/>
    <w:rsid w:val="62FF66F4"/>
    <w:rsid w:val="64AC0C33"/>
    <w:rsid w:val="659A2704"/>
    <w:rsid w:val="65D6265A"/>
    <w:rsid w:val="6629716E"/>
    <w:rsid w:val="66576D64"/>
    <w:rsid w:val="68AF4E0D"/>
    <w:rsid w:val="6A1717A1"/>
    <w:rsid w:val="6DD3BBF9"/>
    <w:rsid w:val="6F0230C8"/>
    <w:rsid w:val="6FBF7332"/>
    <w:rsid w:val="7099406B"/>
    <w:rsid w:val="711442C7"/>
    <w:rsid w:val="726C56AC"/>
    <w:rsid w:val="757FB28B"/>
    <w:rsid w:val="75CB0AEC"/>
    <w:rsid w:val="7B66335D"/>
    <w:rsid w:val="7C6103FC"/>
    <w:rsid w:val="7E637B65"/>
    <w:rsid w:val="7FBB5608"/>
    <w:rsid w:val="BB7F6FD3"/>
    <w:rsid w:val="DFF71F46"/>
    <w:rsid w:val="F1D92E76"/>
    <w:rsid w:val="F4E7FC7C"/>
    <w:rsid w:val="FFDD84ED"/>
    <w:rsid w:val="FFDFE6D8"/>
    <w:rsid w:val="FFFFB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7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标题 2 字符"/>
    <w:basedOn w:val="5"/>
    <w:link w:val="2"/>
    <w:autoRedefine/>
    <w:qFormat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军屯乡2025年政务公开情况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3412604042806"/>
          <c:y val="0.224185316058108"/>
          <c:w val="0.725326991676575"/>
          <c:h val="0.598743619945033"/>
        </c:manualLayout>
      </c:layout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dLbl>
              <c:idx val="0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83467300832342"/>
                      <c:h val="0.0765606595995289"/>
                    </c:manualLayout>
                  </c15:layout>
                </c:ext>
              </c:extLst>
            </c:dLbl>
            <c:dLbl>
              <c:idx val="3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00190249702734839"/>
                  <c:y val="0.00981546917942678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3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0.0186634958382878"/>
                  <c:y val="0.0113859442481351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12718192627824"/>
                      <c:h val="0.126226933647428"/>
                    </c:manualLayout>
                  </c15:layout>
                </c:ext>
              </c:extLst>
            </c:dLbl>
            <c:dLbl>
              <c:idx val="10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1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2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[工作簿1]Sheet1!$A$37:$A$50</c:f>
              <c:strCache>
                <c:ptCount val="14"/>
                <c:pt idx="0">
                  <c:v>镇街动态</c:v>
                </c:pt>
                <c:pt idx="1">
                  <c:v>政策文件</c:v>
                </c:pt>
                <c:pt idx="2">
                  <c:v>行政权力运行公开</c:v>
                </c:pt>
                <c:pt idx="3">
                  <c:v>公告公示</c:v>
                </c:pt>
                <c:pt idx="4">
                  <c:v>规划计划</c:v>
                </c:pt>
                <c:pt idx="5">
                  <c:v>行政权力</c:v>
                </c:pt>
                <c:pt idx="6">
                  <c:v>财政预算决算</c:v>
                </c:pt>
                <c:pt idx="7">
                  <c:v>政府集中采购</c:v>
                </c:pt>
                <c:pt idx="8">
                  <c:v>应急管理</c:v>
                </c:pt>
                <c:pt idx="9">
                  <c:v>其他法定主动公开内容</c:v>
                </c:pt>
                <c:pt idx="10">
                  <c:v>会议公开</c:v>
                </c:pt>
                <c:pt idx="11">
                  <c:v>信息公开年报</c:v>
                </c:pt>
                <c:pt idx="12">
                  <c:v>政务公开组织管理</c:v>
                </c:pt>
                <c:pt idx="13">
                  <c:v>政务公开基础建设</c:v>
                </c:pt>
              </c:strCache>
            </c:strRef>
          </c:cat>
          <c:val>
            <c:numRef>
              <c:f>[工作簿1]Sheet1!$B$37:$B$50</c:f>
              <c:numCache>
                <c:formatCode>General</c:formatCode>
                <c:ptCount val="14"/>
                <c:pt idx="0">
                  <c:v>5</c:v>
                </c:pt>
                <c:pt idx="1">
                  <c:v>2</c:v>
                </c:pt>
                <c:pt idx="2">
                  <c:v>1</c:v>
                </c:pt>
                <c:pt idx="3">
                  <c:v>4</c:v>
                </c:pt>
                <c:pt idx="4">
                  <c:v>2</c:v>
                </c:pt>
                <c:pt idx="5">
                  <c:v>9</c:v>
                </c:pt>
                <c:pt idx="6">
                  <c:v>2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5</c:v>
                </c:pt>
                <c:pt idx="13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20a8f738-4aa6-4f39-9deb-3e622f772e62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8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3184</Words>
  <Characters>3282</Characters>
  <Lines>0</Lines>
  <Paragraphs>0</Paragraphs>
  <TotalTime>30</TotalTime>
  <ScaleCrop>false</ScaleCrop>
  <LinksUpToDate>false</LinksUpToDate>
  <CharactersWithSpaces>3387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2023-12-11T14:33:00Z</dcterms:created>
  <dc:creator>jtxzf</dc:creator>
  <cp:lastModifiedBy>孤独人</cp:lastModifiedBy>
  <dcterms:modified xsi:type="dcterms:W3CDTF">2026-01-28T01:39:09Z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DB45DF62EA4B4FDE9030EA49D7C54FBC_13</vt:lpwstr>
  </property>
  <property fmtid="{D5CDD505-2E9C-101B-9397-08002B2CF9AE}" pid="4" name="KSOTemplateDocerSaveRecord">
    <vt:lpwstr>eyJoZGlkIjoiYTIyYmE0MjU5OTU4NmYwMzNmMDMwMjVjMTQ4YmRiZmMiLCJ1c2VySWQiOiIxNzc5NzA2MTQzIn0=</vt:lpwstr>
  </property>
</Properties>
</file>