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汶上县水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务</w:t>
      </w:r>
      <w:r>
        <w:rPr>
          <w:rFonts w:hint="eastAsia" w:ascii="宋体" w:hAnsi="宋体" w:cs="宋体"/>
          <w:b/>
          <w:bCs/>
          <w:sz w:val="32"/>
          <w:szCs w:val="32"/>
        </w:rPr>
        <w:t>局行政强制权力事项业务流程图</w:t>
      </w:r>
    </w:p>
    <w:p>
      <w:bookmarkStart w:id="0" w:name="_GoBack"/>
      <w:bookmarkEnd w:id="0"/>
    </w:p>
    <w:p/>
    <w:p>
      <w:r>
        <w:rPr>
          <w:rFonts w:ascii="黑体" w:eastAsia="黑体"/>
          <w:b/>
          <w:bCs/>
          <w:color w:val="000000"/>
          <w:sz w:val="44"/>
          <w:szCs w:val="44"/>
        </w:rPr>
        <w:pict>
          <v:group id="_x0000_s2050" o:spid="_x0000_s2050" o:spt="203" style="height:437.2pt;width:459.35pt;" coordorigin="2512,6522" coordsize="7989,7615" editas="canvas">
            <o:lock v:ext="edit"/>
            <v:shape id="_x0000_s2051" o:spid="_x0000_s2051" o:spt="75" type="#_x0000_t75" style="position:absolute;left:2512;top:6522;height:7615;width:7989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rect id="_x0000_s2052" o:spid="_x0000_s2052" o:spt="1" style="position:absolute;left:3614;top:6529;height:407;width:5478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案件来源：巡查发现、举报、上级机关督办等</w:t>
                    </w:r>
                  </w:p>
                </w:txbxContent>
              </v:textbox>
            </v:rect>
            <v:line id="_x0000_s2053" o:spid="_x0000_s2053" o:spt="20" style="position:absolute;left:6119;top:6936;height:272;width:0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54" o:spid="_x0000_s2054" o:spt="1" style="position:absolute;left:4397;top:7208;height:407;width:36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受理立案</w:t>
                    </w:r>
                  </w:p>
                </w:txbxContent>
              </v:textbox>
            </v:rect>
            <v:line id="_x0000_s2055" o:spid="_x0000_s2055" o:spt="20" style="position:absolute;left:6119;top:7616;height:272;width:1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56" o:spid="_x0000_s2056" o:spt="1" style="position:absolute;left:4397;top:7888;height:406;width:36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</w:txbxContent>
              </v:textbox>
            </v:rect>
            <v:line id="_x0000_s2057" o:spid="_x0000_s2057" o:spt="20" style="position:absolute;left:6119;top:8295;height:272;width:1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58" o:spid="_x0000_s2058" o:spt="1" style="position:absolute;left:4397;top:8567;height:407;width:36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撰写调查报告提出处理意见</w:t>
                    </w:r>
                  </w:p>
                </w:txbxContent>
              </v:textbox>
            </v:rect>
            <v:line id="_x0000_s2059" o:spid="_x0000_s2059" o:spt="20" style="position:absolute;left:6119;top:8975;height:271;width:1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60" o:spid="_x0000_s2060" o:spt="1" style="position:absolute;left:4397;top:9246;height:407;width:36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法制工作机构审查</w:t>
                    </w:r>
                  </w:p>
                </w:txbxContent>
              </v:textbox>
            </v:rect>
            <v:line id="_x0000_s2061" o:spid="_x0000_s2061" o:spt="20" style="position:absolute;left:6119;top:10333;height:271;width:1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62" o:spid="_x0000_s2062" o:spt="1" style="position:absolute;left:4397;top:9926;height:406;width:36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局领导集体讨论，作出强制处理决定</w:t>
                    </w:r>
                  </w:p>
                </w:txbxContent>
              </v:textbox>
            </v:rect>
            <v:rect id="_x0000_s2063" o:spid="_x0000_s2063" o:spt="1" style="position:absolute;left:4866;top:10605;height:407;width:2661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送    达</w:t>
                    </w:r>
                  </w:p>
                </w:txbxContent>
              </v:textbox>
            </v:rect>
            <v:rect id="_x0000_s2064" o:spid="_x0000_s2064" o:spt="1" style="position:absolute;left:2519;top:11556;height:408;width:2504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当事人自行拆除、恢复原状</w:t>
                    </w:r>
                  </w:p>
                </w:txbxContent>
              </v:textbox>
            </v:rect>
            <v:rect id="_x0000_s2065" o:spid="_x0000_s2065" o:spt="1" style="position:absolute;left:6745;top:11556;height:408;width:250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逾期，强行拆除</w:t>
                    </w:r>
                  </w:p>
                </w:txbxContent>
              </v:textbox>
            </v:rect>
            <v:line id="_x0000_s2066" o:spid="_x0000_s2066" o:spt="20" style="position:absolute;left:3771;top:11284;height:27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67" o:spid="_x0000_s2067" o:spt="20" style="position:absolute;left:3771;top:11284;height:1;width:4226;" coordsize="21600,21600">
              <v:path arrowok="t"/>
              <v:fill focussize="0,0"/>
              <v:stroke/>
              <v:imagedata o:title=""/>
              <o:lock v:ext="edit"/>
            </v:line>
            <v:line id="_x0000_s2068" o:spid="_x0000_s2068" o:spt="20" style="position:absolute;left:7997;top:11284;height:272;width:2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69" o:spid="_x0000_s2069" o:spt="20" style="position:absolute;left:7997;top:11964;height:136;width:0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70" o:spid="_x0000_s2070" o:spt="1" style="position:absolute;left:6745;top:12100;height:407;width:250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责令当事人交纳强行清除费用</w:t>
                    </w:r>
                  </w:p>
                </w:txbxContent>
              </v:textbox>
            </v:rect>
            <v:line id="_x0000_s2071" o:spid="_x0000_s2071" o:spt="20" style="position:absolute;left:7991;top:12507;flip:x;height:265;width:6;" coordsize="21600,21600">
              <v:path arrowok="t"/>
              <v:fill focussize="0,0"/>
              <v:stroke/>
              <v:imagedata o:title=""/>
              <o:lock v:ext="edit"/>
            </v:line>
            <v:rect id="_x0000_s2072" o:spid="_x0000_s2072" o:spt="1" style="position:absolute;left:4710;top:13051;height:407;width:250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当事人交纳强行清除费用</w:t>
                    </w:r>
                  </w:p>
                </w:txbxContent>
              </v:textbox>
            </v:rect>
            <v:line id="_x0000_s2073" o:spid="_x0000_s2073" o:spt="20" style="position:absolute;left:6119;top:12779;height:1;width:3130;" coordsize="21600,21600">
              <v:path arrowok="t"/>
              <v:fill focussize="0,0"/>
              <v:stroke/>
              <v:imagedata o:title=""/>
              <o:lock v:ext="edit"/>
            </v:line>
            <v:line id="_x0000_s2074" o:spid="_x0000_s2074" o:spt="20" style="position:absolute;left:6119;top:12779;height:272;width:0;" coordsize="21600,21600">
              <v:path arrowok="t"/>
              <v:fill focussize="0,0"/>
              <v:stroke endarrow="block"/>
              <v:imagedata o:title=""/>
              <o:lock v:ext="edit"/>
            </v:line>
            <v:rect id="_x0000_s2075" o:spid="_x0000_s2075" o:spt="1" style="position:absolute;left:7991;top:13043;height:408;width:2503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当事人交纳强行清除费用</w:t>
                    </w:r>
                  </w:p>
                </w:txbxContent>
              </v:textbox>
            </v:rect>
            <v:line id="_x0000_s2076" o:spid="_x0000_s2076" o:spt="20" style="position:absolute;left:9243;top:12772;height:272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77" o:spid="_x0000_s2077" o:spt="20" style="position:absolute;left:6112;top:13451;height:136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2078" o:spid="_x0000_s2078" o:spt="176" type="#_x0000_t176" style="position:absolute;left:5486;top:13587;height:543;width:1252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结案归档</w:t>
                    </w:r>
                  </w:p>
                </w:txbxContent>
              </v:textbox>
            </v:shape>
            <v:line id="_x0000_s2079" o:spid="_x0000_s2079" o:spt="20" style="position:absolute;left:9243;top:13451;height:408;width:1;" coordsize="21600,21600">
              <v:path arrowok="t"/>
              <v:fill focussize="0,0"/>
              <v:stroke/>
              <v:imagedata o:title=""/>
              <o:lock v:ext="edit"/>
            </v:line>
            <v:line id="_x0000_s2080" o:spid="_x0000_s2080" o:spt="20" style="position:absolute;left:6738;top:13859;flip:x;height:1;width:2505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1" o:spid="_x0000_s2081" o:spt="20" style="position:absolute;left:3764;top:11957;height:1902;width:0;" coordsize="21600,21600">
              <v:path arrowok="t"/>
              <v:fill focussize="0,0"/>
              <v:stroke/>
              <v:imagedata o:title=""/>
              <o:lock v:ext="edit"/>
            </v:line>
            <v:line id="_x0000_s2082" o:spid="_x0000_s2082" o:spt="20" style="position:absolute;left:3764;top:13859;height:0;width:1722;" coordsize="21600,21600">
              <v:path arrowok="t"/>
              <v:fill focussize="0,0"/>
              <v:stroke endarrow="block"/>
              <v:imagedata o:title=""/>
              <o:lock v:ext="edit"/>
            </v:line>
            <v:line id="_x0000_s2083" o:spid="_x0000_s2083" o:spt="20" style="position:absolute;left:6112;top:11006;height:271;width:0;" coordsize="21600,21600">
              <v:path arrowok="t"/>
              <v:fill focussize="0,0"/>
              <v:stroke/>
              <v:imagedata o:title=""/>
              <o:lock v:ext="edit"/>
            </v:line>
            <v:line id="_x0000_s2084" o:spid="_x0000_s2084" o:spt="20" style="position:absolute;left:6112;top:9647;height:271;width:1;" coordsize="21600,21600">
              <v:path arrowok="t"/>
              <v:fill focussize="0,0"/>
              <v:stroke endarrow="block"/>
              <v:imagedata o:title=""/>
              <o:lock v:ext="edit"/>
            </v:line>
            <w10:wrap type="none"/>
            <w10:anchorlock/>
          </v:group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FB7"/>
    <w:rsid w:val="00224854"/>
    <w:rsid w:val="00422239"/>
    <w:rsid w:val="007A6FB7"/>
    <w:rsid w:val="00E5336E"/>
    <w:rsid w:val="00EC3EB3"/>
    <w:rsid w:val="199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44</Characters>
  <Lines>1</Lines>
  <Paragraphs>1</Paragraphs>
  <TotalTime>2</TotalTime>
  <ScaleCrop>false</ScaleCrop>
  <LinksUpToDate>false</LinksUpToDate>
  <CharactersWithSpaces>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2018-08-16T02:32:00Z</dcterms:created>
  <dc:creator>j</dc:creator>
  <cp:lastModifiedBy>碧水蓝天</cp:lastModifiedBy>
  <dcterms:modified xsi:type="dcterms:W3CDTF">2020-06-15T08:16:30Z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