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kinsoku/>
        <w:wordWrap/>
        <w:overflowPunct/>
        <w:topLinePunct w:val="0"/>
        <w:autoSpaceDE/>
        <w:autoSpaceDN/>
        <w:bidi w:val="0"/>
        <w:snapToGrid w:val="0"/>
        <w:spacing w:line="592" w:lineRule="exact"/>
        <w:jc w:val="center"/>
        <w:rPr>
          <w:rFonts w:hint="default" w:ascii="Times New Roman" w:hAnsi="Times New Roman" w:eastAsia="方正小标宋简体" w:cs="Times New Roman"/>
          <w:color w:val="auto"/>
          <w:sz w:val="44"/>
          <w:szCs w:val="44"/>
          <w:lang w:val="en-US"/>
        </w:rPr>
      </w:pPr>
      <w:r>
        <w:rPr>
          <w:rFonts w:hint="default" w:ascii="Times New Roman" w:hAnsi="Times New Roman" w:eastAsia="黑体" w:cs="Times New Roman"/>
          <w:color w:val="auto"/>
          <w:sz w:val="21"/>
          <w:szCs w:val="24"/>
        </w:rPr>
        <mc:AlternateContent>
          <mc:Choice Requires="wps">
            <w:drawing>
              <wp:anchor distT="0" distB="0" distL="114300" distR="114300" simplePos="0" relativeHeight="251659264" behindDoc="0" locked="0" layoutInCell="1" allowOverlap="1">
                <wp:simplePos x="0" y="0"/>
                <wp:positionH relativeFrom="column">
                  <wp:posOffset>4658995</wp:posOffset>
                </wp:positionH>
                <wp:positionV relativeFrom="paragraph">
                  <wp:posOffset>13050520</wp:posOffset>
                </wp:positionV>
                <wp:extent cx="12065" cy="829310"/>
                <wp:effectExtent l="4445" t="0" r="21590" b="8890"/>
                <wp:wrapNone/>
                <wp:docPr id="1" name="直接连接符 1"/>
                <wp:cNvGraphicFramePr/>
                <a:graphic xmlns:a="http://schemas.openxmlformats.org/drawingml/2006/main">
                  <a:graphicData uri="http://schemas.microsoft.com/office/word/2010/wordprocessingShape">
                    <wps:wsp>
                      <wps:cNvCnPr/>
                      <wps:spPr>
                        <a:xfrm>
                          <a:off x="0" y="0"/>
                          <a:ext cx="12065" cy="829310"/>
                        </a:xfrm>
                        <a:prstGeom prst="line">
                          <a:avLst/>
                        </a:prstGeom>
                        <a:ln w="9525" cap="flat" cmpd="sng">
                          <a:solidFill>
                            <a:srgbClr val="457BBA"/>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366.85pt;margin-top:1027.6pt;height:65.3pt;width:0.95pt;z-index:251659264;mso-width-relative:page;mso-height-relative:page;" filled="f" stroked="t" coordsize="21600,21600" o:gfxdata="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WX9ox3AAAAA0BAAAPAAAAAAAAAAEAIAAAACIAAABk&#10;cnMvZG93bnJldi54bWxQSwECFAAUAAAACACHTuJAPOu7UgICAADxAwAADgAAAAAAAAABACAAAAAr&#10;AQAAZHJzL2Uyb0RvYy54bWxQSwUGAAAAAAYABgBZAQAAnwUAAAAA&#10;">
                <v:fill on="f" focussize="0,0"/>
                <v:stroke color="#457BBA" joinstyle="round"/>
                <v:imagedata o:title=""/>
                <o:lock v:ext="edit" aspectratio="f"/>
              </v:line>
            </w:pict>
          </mc:Fallback>
        </mc:AlternateContent>
      </w:r>
      <w:r>
        <w:rPr>
          <w:rFonts w:hint="eastAsia" w:ascii="Times New Roman" w:hAnsi="Times New Roman" w:eastAsia="方正小标宋简体" w:cs="Times New Roman"/>
          <w:color w:val="auto"/>
          <w:sz w:val="44"/>
          <w:szCs w:val="44"/>
          <w:lang w:val="en-US" w:eastAsia="zh-CN"/>
        </w:rPr>
        <w:t>[一件事一次办]我要开旅馆“一件事”服务指南</w:t>
      </w:r>
    </w:p>
    <w:p>
      <w:pPr>
        <w:keepNext w:val="0"/>
        <w:keepLines w:val="0"/>
        <w:pageBreakBefore w:val="0"/>
        <w:kinsoku/>
        <w:wordWrap/>
        <w:overflowPunct/>
        <w:topLinePunct w:val="0"/>
        <w:autoSpaceDE/>
        <w:autoSpaceDN/>
        <w:bidi w:val="0"/>
        <w:adjustRightInd/>
        <w:snapToGrid w:val="0"/>
        <w:spacing w:line="592" w:lineRule="exact"/>
        <w:ind w:left="64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一、事项名称</w:t>
      </w:r>
    </w:p>
    <w:p>
      <w:pPr>
        <w:keepNext w:val="0"/>
        <w:keepLines w:val="0"/>
        <w:pageBreakBefore w:val="0"/>
        <w:kinsoku/>
        <w:wordWrap/>
        <w:overflowPunct/>
        <w:topLinePunct w:val="0"/>
        <w:autoSpaceDE/>
        <w:autoSpaceDN/>
        <w:bidi w:val="0"/>
        <w:adjustRightInd/>
        <w:snapToGrid w:val="0"/>
        <w:spacing w:line="592" w:lineRule="exact"/>
        <w:ind w:firstLine="640" w:firstLineChars="20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我要开旅馆</w:t>
      </w:r>
    </w:p>
    <w:p>
      <w:pPr>
        <w:keepNext w:val="0"/>
        <w:keepLines w:val="0"/>
        <w:pageBreakBefore w:val="0"/>
        <w:kinsoku/>
        <w:wordWrap/>
        <w:overflowPunct/>
        <w:topLinePunct w:val="0"/>
        <w:autoSpaceDE/>
        <w:autoSpaceDN/>
        <w:bidi w:val="0"/>
        <w:adjustRightInd/>
        <w:snapToGrid w:val="0"/>
        <w:spacing w:line="592"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二、服务对象</w:t>
      </w:r>
    </w:p>
    <w:p>
      <w:pPr>
        <w:keepNext w:val="0"/>
        <w:keepLines w:val="0"/>
        <w:pageBreakBefore w:val="0"/>
        <w:kinsoku/>
        <w:wordWrap/>
        <w:overflowPunct/>
        <w:topLinePunct w:val="0"/>
        <w:autoSpaceDE/>
        <w:autoSpaceDN/>
        <w:bidi w:val="0"/>
        <w:adjustRightInd/>
        <w:snapToGrid w:val="0"/>
        <w:spacing w:line="592" w:lineRule="exact"/>
        <w:ind w:firstLine="640" w:firstLineChars="20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自然人、法人及其他组织</w:t>
      </w:r>
    </w:p>
    <w:p>
      <w:pPr>
        <w:pStyle w:val="7"/>
        <w:keepNext w:val="0"/>
        <w:keepLines w:val="0"/>
        <w:pageBreakBefore w:val="0"/>
        <w:kinsoku/>
        <w:wordWrap/>
        <w:overflowPunct/>
        <w:topLinePunct w:val="0"/>
        <w:autoSpaceDE/>
        <w:autoSpaceDN/>
        <w:bidi w:val="0"/>
        <w:adjustRightInd/>
        <w:snapToGrid w:val="0"/>
        <w:spacing w:line="592" w:lineRule="exact"/>
        <w:ind w:firstLine="640" w:firstLineChars="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三、办理条件</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592" w:lineRule="exact"/>
        <w:ind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1.企业（个体）的设立登记事项应当符合法律、行政法规的规定；</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592" w:lineRule="exact"/>
        <w:ind w:firstLine="640" w:firstLineChars="200"/>
        <w:textAlignment w:val="auto"/>
        <w:rPr>
          <w:rFonts w:hint="eastAsia"/>
          <w:lang w:val="en-US" w:eastAsia="zh-CN"/>
        </w:rPr>
      </w:pPr>
      <w:r>
        <w:rPr>
          <w:rFonts w:hint="eastAsia" w:ascii="Times New Roman" w:hAnsi="Times New Roman" w:eastAsia="仿宋_GB2312" w:cs="Times New Roman"/>
          <w:color w:val="auto"/>
          <w:kern w:val="2"/>
          <w:sz w:val="32"/>
          <w:szCs w:val="32"/>
          <w:lang w:val="en-US" w:eastAsia="zh-CN" w:bidi="ar-SA"/>
        </w:rPr>
        <w:t>2.材料齐全，经营场所、从业人员等条件符合《中华人民共和国食品安全法》、《餐饮服务食品安全操作规范》；</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592" w:lineRule="exact"/>
        <w:ind w:firstLine="640" w:firstLineChars="200"/>
        <w:textAlignment w:val="auto"/>
        <w:rPr>
          <w:rFonts w:hint="eastAsia"/>
          <w:lang w:val="en-US" w:eastAsia="zh-CN"/>
        </w:rPr>
      </w:pPr>
      <w:r>
        <w:rPr>
          <w:rFonts w:hint="eastAsia" w:ascii="Times New Roman" w:hAnsi="Times New Roman" w:eastAsia="仿宋_GB2312" w:cs="Times New Roman"/>
          <w:color w:val="auto"/>
          <w:kern w:val="2"/>
          <w:sz w:val="32"/>
          <w:szCs w:val="32"/>
          <w:lang w:val="en-US" w:eastAsia="zh-CN" w:bidi="ar-SA"/>
        </w:rPr>
        <w:t>3.户外广告设施和店招标牌设置应当遵循科学规划、总体协调、分区控制、安全美观、节能环保的原则；</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592" w:lineRule="exact"/>
        <w:ind w:firstLine="640" w:firstLineChars="200"/>
        <w:textAlignment w:val="auto"/>
        <w:rPr>
          <w:rFonts w:hint="eastAsia"/>
          <w:lang w:val="en-US" w:eastAsia="zh-CN"/>
        </w:rPr>
      </w:pPr>
      <w:r>
        <w:rPr>
          <w:rFonts w:hint="eastAsia" w:ascii="Times New Roman" w:hAnsi="Times New Roman" w:eastAsia="仿宋_GB2312" w:cs="Times New Roman"/>
          <w:color w:val="auto"/>
          <w:kern w:val="2"/>
          <w:sz w:val="32"/>
          <w:szCs w:val="32"/>
          <w:lang w:val="en-US" w:eastAsia="zh-CN" w:bidi="ar-SA"/>
        </w:rPr>
        <w:t>4.国家对除公园、体育场馆、公共交通工具、饭馆、咖啡馆、酒吧、茶座外的公共场所实行卫生许可证管理；</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592" w:lineRule="exact"/>
        <w:ind w:firstLine="640"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5.场所建筑面积大于</w:t>
      </w:r>
      <w:r>
        <w:rPr>
          <w:rFonts w:hint="default" w:ascii="Times New Roman" w:hAnsi="Times New Roman" w:eastAsia="仿宋_GB2312" w:cs="Times New Roman"/>
          <w:color w:val="auto"/>
          <w:kern w:val="2"/>
          <w:sz w:val="32"/>
          <w:szCs w:val="32"/>
          <w:lang w:val="en-US" w:eastAsia="zh-CN" w:bidi="ar-SA"/>
        </w:rPr>
        <w:t> 300</w:t>
      </w:r>
      <w:r>
        <w:rPr>
          <w:rFonts w:hint="eastAsia" w:ascii="Times New Roman" w:hAnsi="Times New Roman" w:eastAsia="仿宋_GB2312" w:cs="Times New Roman"/>
          <w:color w:val="auto"/>
          <w:kern w:val="2"/>
          <w:sz w:val="32"/>
          <w:szCs w:val="32"/>
          <w:lang w:val="en-US" w:eastAsia="zh-CN" w:bidi="ar-SA"/>
        </w:rPr>
        <w:t> </w:t>
      </w:r>
      <w:r>
        <w:rPr>
          <w:rFonts w:hint="default" w:ascii="Times New Roman" w:hAnsi="Times New Roman" w:eastAsia="仿宋_GB2312" w:cs="Times New Roman"/>
          <w:color w:val="auto"/>
          <w:kern w:val="2"/>
          <w:sz w:val="32"/>
          <w:szCs w:val="32"/>
          <w:lang w:val="en-US" w:eastAsia="zh-CN" w:bidi="ar-SA"/>
        </w:rPr>
        <w:t>平方米（含本数）的宾馆、饭店、商场、集贸市场、客运车站候车室、客运码头候船厅、民用机场航站楼、体育场馆、会堂以及影剧院、录像厅、礼堂等演出、放映场所，舞厅、卡拉 OK 厅等歌舞娱乐场所，具有娱乐功能的夜总会、音乐茶座和餐饮场所，游艺、游乐场所，保龄球馆、旱（溜）冰场、桑拿浴室、美容院、棋牌室、足疗等营业性健身、休闲场所在投入使用、营业前应当向属地消防救援机构申请消防安全检查</w:t>
      </w:r>
      <w:r>
        <w:rPr>
          <w:rFonts w:hint="eastAsia" w:ascii="Times New Roman" w:hAnsi="Times New Roman" w:eastAsia="仿宋_GB2312" w:cs="Times New Roman"/>
          <w:color w:val="auto"/>
          <w:kern w:val="2"/>
          <w:sz w:val="32"/>
          <w:szCs w:val="32"/>
          <w:lang w:val="en-US" w:eastAsia="zh-CN" w:bidi="ar-SA"/>
        </w:rPr>
        <w:t>。</w:t>
      </w:r>
    </w:p>
    <w:p>
      <w:pPr>
        <w:pStyle w:val="4"/>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92" w:lineRule="exact"/>
        <w:ind w:firstLine="640" w:firstLineChars="200"/>
        <w:textAlignment w:val="auto"/>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eastAsia="zh-CN"/>
        </w:rPr>
        <w:t>四、</w:t>
      </w:r>
      <w:r>
        <w:rPr>
          <w:rFonts w:hint="default" w:ascii="Times New Roman" w:hAnsi="Times New Roman" w:eastAsia="黑体" w:cs="Times New Roman"/>
          <w:color w:val="auto"/>
          <w:sz w:val="32"/>
          <w:szCs w:val="32"/>
        </w:rPr>
        <w:t>材料清单</w:t>
      </w:r>
    </w:p>
    <w:p>
      <w:pPr>
        <w:pStyle w:val="2"/>
        <w:keepNext w:val="0"/>
        <w:keepLines w:val="0"/>
        <w:pageBreakBefore w:val="0"/>
        <w:widowControl w:val="0"/>
        <w:kinsoku/>
        <w:wordWrap/>
        <w:overflowPunct/>
        <w:topLinePunct w:val="0"/>
        <w:autoSpaceDE/>
        <w:autoSpaceDN/>
        <w:bidi w:val="0"/>
        <w:adjustRightInd/>
        <w:snapToGrid/>
        <w:spacing w:before="100" w:after="100"/>
        <w:ind w:firstLine="643" w:firstLineChars="200"/>
        <w:jc w:val="left"/>
        <w:textAlignment w:val="auto"/>
        <w:rPr>
          <w:rFonts w:hint="default" w:ascii="Times New Roman" w:hAnsi="Times New Roman" w:eastAsia="仿宋" w:cs="Times New Roman"/>
          <w:b/>
          <w:bCs/>
          <w:kern w:val="0"/>
          <w:sz w:val="32"/>
          <w:szCs w:val="32"/>
          <w:lang w:val="en-US" w:eastAsia="zh-CN"/>
        </w:rPr>
      </w:pPr>
      <w:r>
        <w:rPr>
          <w:rFonts w:hint="eastAsia" w:ascii="楷体" w:hAnsi="楷体" w:eastAsia="楷体" w:cs="楷体"/>
          <w:b/>
          <w:bCs/>
          <w:kern w:val="0"/>
          <w:sz w:val="32"/>
          <w:szCs w:val="32"/>
          <w:lang w:val="en-US" w:eastAsia="zh-CN"/>
        </w:rPr>
        <w:t>（一）共性事项材料清单</w:t>
      </w:r>
    </w:p>
    <w:tbl>
      <w:tblPr>
        <w:tblStyle w:val="5"/>
        <w:tblpPr w:leftFromText="180" w:rightFromText="180" w:vertAnchor="text" w:horzAnchor="page" w:tblpX="2134" w:tblpY="241"/>
        <w:tblOverlap w:val="never"/>
        <w:tblW w:w="8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781"/>
        <w:gridCol w:w="1200"/>
        <w:gridCol w:w="1402"/>
        <w:gridCol w:w="1638"/>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color w:val="auto"/>
                <w:sz w:val="22"/>
                <w:szCs w:val="22"/>
              </w:rPr>
            </w:pPr>
            <w:r>
              <w:rPr>
                <w:rFonts w:hint="default" w:ascii="Times New Roman" w:hAnsi="Times New Roman" w:eastAsia="仿宋" w:cs="Times New Roman"/>
                <w:b/>
                <w:color w:val="auto"/>
                <w:sz w:val="22"/>
                <w:szCs w:val="22"/>
              </w:rPr>
              <w:t>序号</w:t>
            </w:r>
          </w:p>
        </w:tc>
        <w:tc>
          <w:tcPr>
            <w:tcW w:w="178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color w:val="auto"/>
                <w:sz w:val="22"/>
                <w:szCs w:val="22"/>
              </w:rPr>
            </w:pPr>
            <w:r>
              <w:rPr>
                <w:rFonts w:hint="default" w:ascii="Times New Roman" w:hAnsi="Times New Roman" w:eastAsia="仿宋" w:cs="Times New Roman"/>
                <w:b/>
                <w:color w:val="auto"/>
                <w:sz w:val="22"/>
                <w:szCs w:val="22"/>
              </w:rPr>
              <w:t>材料名称</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color w:val="auto"/>
                <w:sz w:val="22"/>
                <w:szCs w:val="22"/>
              </w:rPr>
            </w:pPr>
            <w:r>
              <w:rPr>
                <w:rFonts w:hint="default" w:ascii="Times New Roman" w:hAnsi="Times New Roman" w:eastAsia="仿宋" w:cs="Times New Roman"/>
                <w:b/>
                <w:color w:val="auto"/>
                <w:sz w:val="22"/>
                <w:szCs w:val="22"/>
              </w:rPr>
              <w:t>材料类型</w:t>
            </w:r>
          </w:p>
        </w:tc>
        <w:tc>
          <w:tcPr>
            <w:tcW w:w="14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b/>
                <w:color w:val="auto"/>
                <w:sz w:val="22"/>
                <w:szCs w:val="22"/>
                <w:lang w:val="en-US" w:eastAsia="zh-CN"/>
              </w:rPr>
            </w:pPr>
            <w:r>
              <w:rPr>
                <w:rFonts w:hint="default" w:ascii="Times New Roman" w:hAnsi="Times New Roman" w:eastAsia="仿宋" w:cs="Times New Roman"/>
                <w:b/>
                <w:color w:val="auto"/>
                <w:sz w:val="22"/>
                <w:szCs w:val="22"/>
              </w:rPr>
              <w:t>材料</w:t>
            </w:r>
            <w:r>
              <w:rPr>
                <w:rFonts w:hint="eastAsia" w:ascii="Times New Roman" w:hAnsi="Times New Roman" w:eastAsia="仿宋" w:cs="Times New Roman"/>
                <w:b/>
                <w:color w:val="auto"/>
                <w:sz w:val="22"/>
                <w:szCs w:val="22"/>
                <w:lang w:val="en-US" w:eastAsia="zh-CN"/>
              </w:rPr>
              <w:t>介质</w:t>
            </w:r>
          </w:p>
        </w:tc>
        <w:tc>
          <w:tcPr>
            <w:tcW w:w="163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color w:val="auto"/>
                <w:sz w:val="22"/>
                <w:szCs w:val="22"/>
              </w:rPr>
            </w:pPr>
            <w:r>
              <w:rPr>
                <w:rFonts w:hint="default" w:ascii="Times New Roman" w:hAnsi="Times New Roman" w:eastAsia="仿宋" w:cs="Times New Roman"/>
                <w:b/>
                <w:color w:val="auto"/>
                <w:sz w:val="22"/>
                <w:szCs w:val="22"/>
              </w:rPr>
              <w:t>来源渠道</w:t>
            </w:r>
          </w:p>
        </w:tc>
        <w:tc>
          <w:tcPr>
            <w:tcW w:w="151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color w:val="auto"/>
                <w:sz w:val="22"/>
                <w:szCs w:val="22"/>
              </w:rPr>
            </w:pPr>
            <w:r>
              <w:rPr>
                <w:rFonts w:hint="default" w:ascii="Times New Roman" w:hAnsi="Times New Roman" w:eastAsia="仿宋" w:cs="Times New Roman"/>
                <w:b/>
                <w:color w:val="auto"/>
                <w:sz w:val="22"/>
                <w:szCs w:val="22"/>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c>
          <w:tcPr>
            <w:tcW w:w="178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身份证</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原件</w:t>
            </w:r>
          </w:p>
        </w:tc>
        <w:tc>
          <w:tcPr>
            <w:tcW w:w="14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纸质/电子</w:t>
            </w:r>
          </w:p>
        </w:tc>
        <w:tc>
          <w:tcPr>
            <w:tcW w:w="163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申请人自备</w:t>
            </w:r>
            <w:r>
              <w:rPr>
                <w:rFonts w:hint="default" w:ascii="Times New Roman" w:hAnsi="Times New Roman" w:eastAsia="仿宋_GB2312" w:cs="Times New Roman"/>
                <w:color w:val="auto"/>
                <w:sz w:val="21"/>
                <w:szCs w:val="21"/>
                <w:lang w:val="en-US" w:eastAsia="zh-CN"/>
              </w:rPr>
              <w:t>/无证明系统查询</w:t>
            </w:r>
          </w:p>
        </w:tc>
        <w:tc>
          <w:tcPr>
            <w:tcW w:w="151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w:t>
            </w:r>
          </w:p>
        </w:tc>
        <w:tc>
          <w:tcPr>
            <w:tcW w:w="178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_GB2312" w:cs="Times New Roman"/>
                <w:b/>
                <w:bCs/>
                <w:color w:val="auto"/>
                <w:sz w:val="21"/>
                <w:szCs w:val="21"/>
                <w:lang w:val="en-US" w:eastAsia="zh-CN"/>
              </w:rPr>
            </w:pPr>
            <w:r>
              <w:rPr>
                <w:rFonts w:hint="eastAsia" w:ascii="Times New Roman" w:hAnsi="Times New Roman" w:eastAsia="仿宋_GB2312" w:cs="Times New Roman"/>
                <w:color w:val="auto"/>
                <w:sz w:val="21"/>
                <w:szCs w:val="21"/>
                <w:lang w:val="en-US" w:eastAsia="zh-CN"/>
              </w:rPr>
              <w:t>申请人委托他人办理事项申请的，代理人应当提交授权委托书以及代理人的身份证明文件</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原件</w:t>
            </w:r>
          </w:p>
        </w:tc>
        <w:tc>
          <w:tcPr>
            <w:tcW w:w="14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纸质/电子</w:t>
            </w:r>
          </w:p>
        </w:tc>
        <w:tc>
          <w:tcPr>
            <w:tcW w:w="163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申请人自备</w:t>
            </w:r>
            <w:r>
              <w:rPr>
                <w:rFonts w:hint="default" w:ascii="Times New Roman" w:hAnsi="Times New Roman" w:eastAsia="仿宋_GB2312" w:cs="Times New Roman"/>
                <w:color w:val="auto"/>
                <w:sz w:val="21"/>
                <w:szCs w:val="21"/>
                <w:lang w:val="en-US" w:eastAsia="zh-CN"/>
              </w:rPr>
              <w:t>/无证明系统查询</w:t>
            </w:r>
          </w:p>
        </w:tc>
        <w:tc>
          <w:tcPr>
            <w:tcW w:w="151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1份</w:t>
            </w:r>
          </w:p>
        </w:tc>
      </w:tr>
    </w:tbl>
    <w:p>
      <w:pPr>
        <w:pStyle w:val="2"/>
        <w:keepNext w:val="0"/>
        <w:keepLines w:val="0"/>
        <w:pageBreakBefore w:val="0"/>
        <w:widowControl w:val="0"/>
        <w:kinsoku/>
        <w:wordWrap/>
        <w:overflowPunct/>
        <w:topLinePunct w:val="0"/>
        <w:autoSpaceDE/>
        <w:autoSpaceDN/>
        <w:bidi w:val="0"/>
        <w:adjustRightInd/>
        <w:snapToGrid/>
        <w:spacing w:before="100" w:after="100"/>
        <w:ind w:firstLine="643" w:firstLineChars="200"/>
        <w:jc w:val="left"/>
        <w:textAlignment w:val="auto"/>
        <w:rPr>
          <w:rFonts w:hint="default" w:ascii="楷体" w:hAnsi="楷体" w:eastAsia="楷体" w:cs="楷体"/>
          <w:b/>
          <w:bCs/>
          <w:kern w:val="0"/>
          <w:sz w:val="32"/>
          <w:szCs w:val="32"/>
          <w:lang w:val="en-US" w:eastAsia="zh-CN"/>
        </w:rPr>
      </w:pPr>
      <w:r>
        <w:rPr>
          <w:rFonts w:hint="eastAsia" w:ascii="楷体" w:hAnsi="楷体" w:eastAsia="楷体" w:cs="楷体"/>
          <w:b/>
          <w:bCs/>
          <w:kern w:val="0"/>
          <w:sz w:val="32"/>
          <w:szCs w:val="32"/>
          <w:lang w:val="en-US" w:eastAsia="zh-CN"/>
        </w:rPr>
        <w:t>（二）营业执照个性事项材料清单</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default" w:ascii="Times New Roman" w:hAnsi="Times New Roman" w:eastAsia="仿宋" w:cs="Times New Roman"/>
          <w:b w:val="0"/>
          <w:bCs w:val="0"/>
          <w:kern w:val="0"/>
          <w:sz w:val="32"/>
          <w:szCs w:val="32"/>
          <w:lang w:val="en-US" w:eastAsia="zh-CN" w:bidi="ar-SA"/>
        </w:rPr>
      </w:pPr>
      <w:r>
        <w:rPr>
          <w:rFonts w:hint="eastAsia" w:ascii="Times New Roman" w:hAnsi="Times New Roman" w:eastAsia="仿宋" w:cs="Times New Roman"/>
          <w:b w:val="0"/>
          <w:bCs w:val="0"/>
          <w:kern w:val="0"/>
          <w:sz w:val="32"/>
          <w:szCs w:val="32"/>
          <w:lang w:val="en-US" w:eastAsia="zh-CN" w:bidi="ar-SA"/>
        </w:rPr>
        <w:t>零材料，可一链办理印章刻制、开立银行账户、涉税事项办理。</w:t>
      </w:r>
    </w:p>
    <w:p>
      <w:pPr>
        <w:pStyle w:val="2"/>
        <w:keepNext w:val="0"/>
        <w:keepLines w:val="0"/>
        <w:pageBreakBefore w:val="0"/>
        <w:widowControl w:val="0"/>
        <w:kinsoku/>
        <w:wordWrap/>
        <w:overflowPunct/>
        <w:topLinePunct w:val="0"/>
        <w:autoSpaceDE/>
        <w:autoSpaceDN/>
        <w:bidi w:val="0"/>
        <w:adjustRightInd/>
        <w:snapToGrid/>
        <w:spacing w:before="100" w:after="100"/>
        <w:ind w:firstLine="643" w:firstLineChars="200"/>
        <w:jc w:val="left"/>
        <w:textAlignment w:val="auto"/>
        <w:rPr>
          <w:rFonts w:hint="default" w:ascii="楷体" w:hAnsi="楷体" w:eastAsia="楷体" w:cs="楷体"/>
          <w:b/>
          <w:bCs/>
          <w:kern w:val="0"/>
          <w:sz w:val="32"/>
          <w:szCs w:val="32"/>
          <w:lang w:val="en-US" w:eastAsia="zh-CN"/>
        </w:rPr>
      </w:pPr>
      <w:r>
        <w:rPr>
          <w:rFonts w:hint="eastAsia" w:ascii="楷体" w:hAnsi="楷体" w:eastAsia="楷体" w:cs="楷体"/>
          <w:b/>
          <w:bCs/>
          <w:kern w:val="0"/>
          <w:sz w:val="32"/>
          <w:szCs w:val="32"/>
          <w:lang w:val="en-US" w:eastAsia="zh-CN"/>
        </w:rPr>
        <w:t>（三）食品经营许可证个性事项材料清单（选办事项1）</w:t>
      </w:r>
    </w:p>
    <w:tbl>
      <w:tblPr>
        <w:tblStyle w:val="5"/>
        <w:tblpPr w:leftFromText="180" w:rightFromText="180" w:vertAnchor="text" w:horzAnchor="page" w:tblpX="2134" w:tblpY="241"/>
        <w:tblOverlap w:val="never"/>
        <w:tblW w:w="8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781"/>
        <w:gridCol w:w="1200"/>
        <w:gridCol w:w="1402"/>
        <w:gridCol w:w="1638"/>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color w:val="auto"/>
                <w:sz w:val="22"/>
                <w:szCs w:val="22"/>
              </w:rPr>
            </w:pPr>
            <w:r>
              <w:rPr>
                <w:rFonts w:hint="default" w:ascii="Times New Roman" w:hAnsi="Times New Roman" w:eastAsia="仿宋" w:cs="Times New Roman"/>
                <w:b/>
                <w:color w:val="auto"/>
                <w:sz w:val="22"/>
                <w:szCs w:val="22"/>
              </w:rPr>
              <w:t>序号</w:t>
            </w:r>
          </w:p>
        </w:tc>
        <w:tc>
          <w:tcPr>
            <w:tcW w:w="178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color w:val="auto"/>
                <w:sz w:val="22"/>
                <w:szCs w:val="22"/>
              </w:rPr>
            </w:pPr>
            <w:r>
              <w:rPr>
                <w:rFonts w:hint="default" w:ascii="Times New Roman" w:hAnsi="Times New Roman" w:eastAsia="仿宋" w:cs="Times New Roman"/>
                <w:b/>
                <w:color w:val="auto"/>
                <w:sz w:val="22"/>
                <w:szCs w:val="22"/>
              </w:rPr>
              <w:t>材料名称</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color w:val="auto"/>
                <w:sz w:val="22"/>
                <w:szCs w:val="22"/>
              </w:rPr>
            </w:pPr>
            <w:r>
              <w:rPr>
                <w:rFonts w:hint="default" w:ascii="Times New Roman" w:hAnsi="Times New Roman" w:eastAsia="仿宋" w:cs="Times New Roman"/>
                <w:b/>
                <w:color w:val="auto"/>
                <w:sz w:val="22"/>
                <w:szCs w:val="22"/>
              </w:rPr>
              <w:t>材料类型</w:t>
            </w:r>
          </w:p>
        </w:tc>
        <w:tc>
          <w:tcPr>
            <w:tcW w:w="14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b/>
                <w:color w:val="auto"/>
                <w:sz w:val="22"/>
                <w:szCs w:val="22"/>
                <w:lang w:val="en-US" w:eastAsia="zh-CN"/>
              </w:rPr>
            </w:pPr>
            <w:r>
              <w:rPr>
                <w:rFonts w:hint="default" w:ascii="Times New Roman" w:hAnsi="Times New Roman" w:eastAsia="仿宋" w:cs="Times New Roman"/>
                <w:b/>
                <w:color w:val="auto"/>
                <w:sz w:val="22"/>
                <w:szCs w:val="22"/>
              </w:rPr>
              <w:t>材料</w:t>
            </w:r>
            <w:r>
              <w:rPr>
                <w:rFonts w:hint="eastAsia" w:ascii="Times New Roman" w:hAnsi="Times New Roman" w:eastAsia="仿宋" w:cs="Times New Roman"/>
                <w:b/>
                <w:color w:val="auto"/>
                <w:sz w:val="22"/>
                <w:szCs w:val="22"/>
                <w:lang w:val="en-US" w:eastAsia="zh-CN"/>
              </w:rPr>
              <w:t>介质</w:t>
            </w:r>
          </w:p>
        </w:tc>
        <w:tc>
          <w:tcPr>
            <w:tcW w:w="163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color w:val="auto"/>
                <w:sz w:val="22"/>
                <w:szCs w:val="22"/>
              </w:rPr>
            </w:pPr>
            <w:r>
              <w:rPr>
                <w:rFonts w:hint="default" w:ascii="Times New Roman" w:hAnsi="Times New Roman" w:eastAsia="仿宋" w:cs="Times New Roman"/>
                <w:b/>
                <w:color w:val="auto"/>
                <w:sz w:val="22"/>
                <w:szCs w:val="22"/>
              </w:rPr>
              <w:t>来源渠道</w:t>
            </w:r>
          </w:p>
        </w:tc>
        <w:tc>
          <w:tcPr>
            <w:tcW w:w="151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color w:val="auto"/>
                <w:sz w:val="22"/>
                <w:szCs w:val="22"/>
              </w:rPr>
            </w:pPr>
            <w:r>
              <w:rPr>
                <w:rFonts w:hint="default" w:ascii="Times New Roman" w:hAnsi="Times New Roman" w:eastAsia="仿宋" w:cs="Times New Roman"/>
                <w:b/>
                <w:color w:val="auto"/>
                <w:sz w:val="22"/>
                <w:szCs w:val="22"/>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c>
          <w:tcPr>
            <w:tcW w:w="178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2"/>
                <w:szCs w:val="22"/>
                <w:lang w:val="en-US" w:eastAsia="zh-CN"/>
              </w:rPr>
              <w:t>与食品经营相适应的主要设备设施布局、操作流程等文件</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原件</w:t>
            </w:r>
          </w:p>
        </w:tc>
        <w:tc>
          <w:tcPr>
            <w:tcW w:w="14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lang w:val="en-US" w:eastAsia="zh-CN"/>
              </w:rPr>
              <w:t>纸质/电子</w:t>
            </w:r>
          </w:p>
        </w:tc>
        <w:tc>
          <w:tcPr>
            <w:tcW w:w="163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申请人自备</w:t>
            </w:r>
          </w:p>
        </w:tc>
        <w:tc>
          <w:tcPr>
            <w:tcW w:w="151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2</w:t>
            </w:r>
          </w:p>
        </w:tc>
        <w:tc>
          <w:tcPr>
            <w:tcW w:w="178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食品经营许可保证（承诺）声明</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sz w:val="21"/>
                <w:szCs w:val="21"/>
                <w:lang w:val="en-US" w:eastAsia="zh-CN"/>
              </w:rPr>
              <w:t>原件</w:t>
            </w:r>
          </w:p>
        </w:tc>
        <w:tc>
          <w:tcPr>
            <w:tcW w:w="14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纸质</w:t>
            </w:r>
          </w:p>
        </w:tc>
        <w:tc>
          <w:tcPr>
            <w:tcW w:w="163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sz w:val="21"/>
                <w:szCs w:val="21"/>
                <w:lang w:val="en-US" w:eastAsia="zh-CN"/>
              </w:rPr>
              <w:t>申请人自备/现场办理提供</w:t>
            </w:r>
          </w:p>
        </w:tc>
        <w:tc>
          <w:tcPr>
            <w:tcW w:w="151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1份</w:t>
            </w:r>
          </w:p>
        </w:tc>
      </w:tr>
    </w:tbl>
    <w:p>
      <w:pPr>
        <w:pStyle w:val="2"/>
        <w:keepNext w:val="0"/>
        <w:keepLines w:val="0"/>
        <w:pageBreakBefore w:val="0"/>
        <w:widowControl w:val="0"/>
        <w:kinsoku/>
        <w:wordWrap/>
        <w:overflowPunct/>
        <w:topLinePunct w:val="0"/>
        <w:autoSpaceDE/>
        <w:autoSpaceDN/>
        <w:bidi w:val="0"/>
        <w:adjustRightInd/>
        <w:snapToGrid/>
        <w:spacing w:before="100" w:after="100"/>
        <w:ind w:firstLine="643" w:firstLineChars="200"/>
        <w:jc w:val="left"/>
        <w:textAlignment w:val="auto"/>
        <w:rPr>
          <w:rFonts w:hint="default" w:ascii="楷体" w:hAnsi="楷体" w:eastAsia="楷体" w:cs="楷体"/>
          <w:b/>
          <w:bCs/>
          <w:kern w:val="0"/>
          <w:sz w:val="32"/>
          <w:szCs w:val="32"/>
          <w:lang w:val="en-US" w:eastAsia="zh-CN"/>
        </w:rPr>
      </w:pPr>
      <w:r>
        <w:rPr>
          <w:rFonts w:hint="eastAsia" w:ascii="楷体" w:hAnsi="楷体" w:eastAsia="楷体" w:cs="楷体"/>
          <w:b/>
          <w:bCs/>
          <w:kern w:val="0"/>
          <w:sz w:val="32"/>
          <w:szCs w:val="32"/>
          <w:lang w:val="en-US" w:eastAsia="zh-CN"/>
        </w:rPr>
        <w:t>（四）仅销售预包装食品备案个性事项材料清单（选办事项2）</w:t>
      </w:r>
    </w:p>
    <w:tbl>
      <w:tblPr>
        <w:tblStyle w:val="5"/>
        <w:tblpPr w:leftFromText="180" w:rightFromText="180" w:vertAnchor="text" w:horzAnchor="page" w:tblpX="2134" w:tblpY="241"/>
        <w:tblOverlap w:val="never"/>
        <w:tblW w:w="8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781"/>
        <w:gridCol w:w="1200"/>
        <w:gridCol w:w="1402"/>
        <w:gridCol w:w="1638"/>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color w:val="auto"/>
                <w:sz w:val="22"/>
                <w:szCs w:val="22"/>
              </w:rPr>
            </w:pPr>
            <w:r>
              <w:rPr>
                <w:rFonts w:hint="default" w:ascii="Times New Roman" w:hAnsi="Times New Roman" w:eastAsia="仿宋" w:cs="Times New Roman"/>
                <w:b/>
                <w:color w:val="auto"/>
                <w:sz w:val="22"/>
                <w:szCs w:val="22"/>
              </w:rPr>
              <w:t>序号</w:t>
            </w:r>
          </w:p>
        </w:tc>
        <w:tc>
          <w:tcPr>
            <w:tcW w:w="178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color w:val="auto"/>
                <w:sz w:val="22"/>
                <w:szCs w:val="22"/>
              </w:rPr>
            </w:pPr>
            <w:r>
              <w:rPr>
                <w:rFonts w:hint="default" w:ascii="Times New Roman" w:hAnsi="Times New Roman" w:eastAsia="仿宋" w:cs="Times New Roman"/>
                <w:b/>
                <w:color w:val="auto"/>
                <w:sz w:val="22"/>
                <w:szCs w:val="22"/>
              </w:rPr>
              <w:t>材料名称</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color w:val="auto"/>
                <w:sz w:val="22"/>
                <w:szCs w:val="22"/>
              </w:rPr>
            </w:pPr>
            <w:r>
              <w:rPr>
                <w:rFonts w:hint="default" w:ascii="Times New Roman" w:hAnsi="Times New Roman" w:eastAsia="仿宋" w:cs="Times New Roman"/>
                <w:b/>
                <w:color w:val="auto"/>
                <w:sz w:val="22"/>
                <w:szCs w:val="22"/>
              </w:rPr>
              <w:t>材料类型</w:t>
            </w:r>
          </w:p>
        </w:tc>
        <w:tc>
          <w:tcPr>
            <w:tcW w:w="14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b/>
                <w:color w:val="auto"/>
                <w:sz w:val="22"/>
                <w:szCs w:val="22"/>
                <w:lang w:val="en-US" w:eastAsia="zh-CN"/>
              </w:rPr>
            </w:pPr>
            <w:r>
              <w:rPr>
                <w:rFonts w:hint="default" w:ascii="Times New Roman" w:hAnsi="Times New Roman" w:eastAsia="仿宋" w:cs="Times New Roman"/>
                <w:b/>
                <w:color w:val="auto"/>
                <w:sz w:val="22"/>
                <w:szCs w:val="22"/>
              </w:rPr>
              <w:t>材料</w:t>
            </w:r>
            <w:r>
              <w:rPr>
                <w:rFonts w:hint="eastAsia" w:ascii="Times New Roman" w:hAnsi="Times New Roman" w:eastAsia="仿宋" w:cs="Times New Roman"/>
                <w:b/>
                <w:color w:val="auto"/>
                <w:sz w:val="22"/>
                <w:szCs w:val="22"/>
                <w:lang w:val="en-US" w:eastAsia="zh-CN"/>
              </w:rPr>
              <w:t>介质</w:t>
            </w:r>
          </w:p>
        </w:tc>
        <w:tc>
          <w:tcPr>
            <w:tcW w:w="163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color w:val="auto"/>
                <w:sz w:val="22"/>
                <w:szCs w:val="22"/>
              </w:rPr>
            </w:pPr>
            <w:r>
              <w:rPr>
                <w:rFonts w:hint="default" w:ascii="Times New Roman" w:hAnsi="Times New Roman" w:eastAsia="仿宋" w:cs="Times New Roman"/>
                <w:b/>
                <w:color w:val="auto"/>
                <w:sz w:val="22"/>
                <w:szCs w:val="22"/>
              </w:rPr>
              <w:t>来源渠道</w:t>
            </w:r>
          </w:p>
        </w:tc>
        <w:tc>
          <w:tcPr>
            <w:tcW w:w="151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color w:val="auto"/>
                <w:sz w:val="22"/>
                <w:szCs w:val="22"/>
              </w:rPr>
            </w:pPr>
            <w:r>
              <w:rPr>
                <w:rFonts w:hint="default" w:ascii="Times New Roman" w:hAnsi="Times New Roman" w:eastAsia="仿宋" w:cs="Times New Roman"/>
                <w:b/>
                <w:color w:val="auto"/>
                <w:sz w:val="22"/>
                <w:szCs w:val="22"/>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c>
          <w:tcPr>
            <w:tcW w:w="178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2"/>
                <w:szCs w:val="22"/>
                <w:lang w:val="en-US" w:eastAsia="zh-CN"/>
              </w:rPr>
              <w:t>仅从事预包装食品销售者自我申明</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原件</w:t>
            </w:r>
          </w:p>
        </w:tc>
        <w:tc>
          <w:tcPr>
            <w:tcW w:w="14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lang w:val="en-US" w:eastAsia="zh-CN"/>
              </w:rPr>
              <w:t>纸质/电子</w:t>
            </w:r>
          </w:p>
        </w:tc>
        <w:tc>
          <w:tcPr>
            <w:tcW w:w="163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申请人自备/现场办理提供</w:t>
            </w:r>
          </w:p>
        </w:tc>
        <w:tc>
          <w:tcPr>
            <w:tcW w:w="151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1份</w:t>
            </w:r>
          </w:p>
        </w:tc>
      </w:tr>
    </w:tbl>
    <w:p>
      <w:pPr>
        <w:pStyle w:val="2"/>
        <w:keepNext w:val="0"/>
        <w:keepLines w:val="0"/>
        <w:pageBreakBefore w:val="0"/>
        <w:widowControl w:val="0"/>
        <w:kinsoku/>
        <w:wordWrap/>
        <w:overflowPunct/>
        <w:topLinePunct w:val="0"/>
        <w:autoSpaceDE/>
        <w:autoSpaceDN/>
        <w:bidi w:val="0"/>
        <w:adjustRightInd/>
        <w:snapToGrid/>
        <w:spacing w:before="100" w:after="100"/>
        <w:ind w:firstLine="643" w:firstLineChars="200"/>
        <w:jc w:val="left"/>
        <w:textAlignment w:val="auto"/>
        <w:rPr>
          <w:rFonts w:hint="eastAsia" w:ascii="楷体" w:hAnsi="楷体" w:eastAsia="楷体" w:cs="楷体"/>
          <w:b/>
          <w:bCs/>
          <w:kern w:val="0"/>
          <w:sz w:val="32"/>
          <w:szCs w:val="32"/>
          <w:lang w:val="en-US" w:eastAsia="zh-CN"/>
        </w:rPr>
      </w:pPr>
      <w:r>
        <w:rPr>
          <w:rFonts w:hint="eastAsia" w:ascii="楷体" w:hAnsi="楷体" w:eastAsia="楷体" w:cs="楷体"/>
          <w:b/>
          <w:bCs/>
          <w:kern w:val="0"/>
          <w:sz w:val="32"/>
          <w:szCs w:val="32"/>
          <w:lang w:val="en-US" w:eastAsia="zh-CN"/>
        </w:rPr>
        <w:t>（五）公共场所卫生许可个性事项材料清单</w:t>
      </w:r>
    </w:p>
    <w:tbl>
      <w:tblPr>
        <w:tblStyle w:val="5"/>
        <w:tblpPr w:leftFromText="180" w:rightFromText="180" w:vertAnchor="text" w:horzAnchor="page" w:tblpX="2134" w:tblpY="241"/>
        <w:tblOverlap w:val="never"/>
        <w:tblW w:w="8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781"/>
        <w:gridCol w:w="1200"/>
        <w:gridCol w:w="1402"/>
        <w:gridCol w:w="1638"/>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color w:val="auto"/>
                <w:sz w:val="22"/>
                <w:szCs w:val="22"/>
              </w:rPr>
            </w:pPr>
            <w:r>
              <w:rPr>
                <w:rFonts w:hint="default" w:ascii="Times New Roman" w:hAnsi="Times New Roman" w:eastAsia="仿宋" w:cs="Times New Roman"/>
                <w:b/>
                <w:color w:val="auto"/>
                <w:sz w:val="22"/>
                <w:szCs w:val="22"/>
              </w:rPr>
              <w:t>序号</w:t>
            </w:r>
          </w:p>
        </w:tc>
        <w:tc>
          <w:tcPr>
            <w:tcW w:w="178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color w:val="auto"/>
                <w:sz w:val="22"/>
                <w:szCs w:val="22"/>
              </w:rPr>
            </w:pPr>
            <w:r>
              <w:rPr>
                <w:rFonts w:hint="default" w:ascii="Times New Roman" w:hAnsi="Times New Roman" w:eastAsia="仿宋" w:cs="Times New Roman"/>
                <w:b/>
                <w:color w:val="auto"/>
                <w:sz w:val="22"/>
                <w:szCs w:val="22"/>
              </w:rPr>
              <w:t>材料名称</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color w:val="auto"/>
                <w:sz w:val="22"/>
                <w:szCs w:val="22"/>
              </w:rPr>
            </w:pPr>
            <w:r>
              <w:rPr>
                <w:rFonts w:hint="default" w:ascii="Times New Roman" w:hAnsi="Times New Roman" w:eastAsia="仿宋" w:cs="Times New Roman"/>
                <w:b/>
                <w:color w:val="auto"/>
                <w:sz w:val="22"/>
                <w:szCs w:val="22"/>
              </w:rPr>
              <w:t>材料类型</w:t>
            </w:r>
          </w:p>
        </w:tc>
        <w:tc>
          <w:tcPr>
            <w:tcW w:w="14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b/>
                <w:color w:val="auto"/>
                <w:sz w:val="22"/>
                <w:szCs w:val="22"/>
                <w:lang w:val="en-US" w:eastAsia="zh-CN"/>
              </w:rPr>
            </w:pPr>
            <w:r>
              <w:rPr>
                <w:rFonts w:hint="default" w:ascii="Times New Roman" w:hAnsi="Times New Roman" w:eastAsia="仿宋" w:cs="Times New Roman"/>
                <w:b/>
                <w:color w:val="auto"/>
                <w:sz w:val="22"/>
                <w:szCs w:val="22"/>
              </w:rPr>
              <w:t>材料</w:t>
            </w:r>
            <w:r>
              <w:rPr>
                <w:rFonts w:hint="eastAsia" w:ascii="Times New Roman" w:hAnsi="Times New Roman" w:eastAsia="仿宋" w:cs="Times New Roman"/>
                <w:b/>
                <w:color w:val="auto"/>
                <w:sz w:val="22"/>
                <w:szCs w:val="22"/>
                <w:lang w:val="en-US" w:eastAsia="zh-CN"/>
              </w:rPr>
              <w:t>介质</w:t>
            </w:r>
          </w:p>
        </w:tc>
        <w:tc>
          <w:tcPr>
            <w:tcW w:w="163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color w:val="auto"/>
                <w:sz w:val="22"/>
                <w:szCs w:val="22"/>
              </w:rPr>
            </w:pPr>
            <w:r>
              <w:rPr>
                <w:rFonts w:hint="default" w:ascii="Times New Roman" w:hAnsi="Times New Roman" w:eastAsia="仿宋" w:cs="Times New Roman"/>
                <w:b/>
                <w:color w:val="auto"/>
                <w:sz w:val="22"/>
                <w:szCs w:val="22"/>
              </w:rPr>
              <w:t>来源渠道</w:t>
            </w:r>
          </w:p>
        </w:tc>
        <w:tc>
          <w:tcPr>
            <w:tcW w:w="151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color w:val="auto"/>
                <w:sz w:val="22"/>
                <w:szCs w:val="22"/>
              </w:rPr>
            </w:pPr>
            <w:r>
              <w:rPr>
                <w:rFonts w:hint="default" w:ascii="Times New Roman" w:hAnsi="Times New Roman" w:eastAsia="仿宋" w:cs="Times New Roman"/>
                <w:b/>
                <w:color w:val="auto"/>
                <w:sz w:val="22"/>
                <w:szCs w:val="22"/>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c>
          <w:tcPr>
            <w:tcW w:w="178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图纸：场所布局平面图（需标注标明面积、尺寸、各功能间名称、场所用途、清洗、消毒等有关设备位置和卫生防护设施位置）</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原件</w:t>
            </w:r>
          </w:p>
        </w:tc>
        <w:tc>
          <w:tcPr>
            <w:tcW w:w="14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lang w:val="en-US" w:eastAsia="zh-CN"/>
              </w:rPr>
              <w:t>纸质/电子</w:t>
            </w:r>
          </w:p>
        </w:tc>
        <w:tc>
          <w:tcPr>
            <w:tcW w:w="163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申请人自备</w:t>
            </w:r>
          </w:p>
        </w:tc>
        <w:tc>
          <w:tcPr>
            <w:tcW w:w="151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w:t>
            </w:r>
          </w:p>
        </w:tc>
        <w:tc>
          <w:tcPr>
            <w:tcW w:w="178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（非必要）使用中央空调还需提供公共场所检测报告或者使用自建设施供水还需提供生活用水检测报告</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原件/复印件</w:t>
            </w:r>
          </w:p>
        </w:tc>
        <w:tc>
          <w:tcPr>
            <w:tcW w:w="14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纸质/电子</w:t>
            </w:r>
          </w:p>
        </w:tc>
        <w:tc>
          <w:tcPr>
            <w:tcW w:w="163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申请人自备</w:t>
            </w:r>
          </w:p>
        </w:tc>
        <w:tc>
          <w:tcPr>
            <w:tcW w:w="151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1份</w:t>
            </w:r>
          </w:p>
        </w:tc>
      </w:tr>
    </w:tbl>
    <w:p>
      <w:pPr>
        <w:pStyle w:val="2"/>
        <w:keepNext w:val="0"/>
        <w:keepLines w:val="0"/>
        <w:pageBreakBefore w:val="0"/>
        <w:widowControl w:val="0"/>
        <w:kinsoku/>
        <w:wordWrap/>
        <w:overflowPunct/>
        <w:topLinePunct w:val="0"/>
        <w:autoSpaceDE/>
        <w:autoSpaceDN/>
        <w:bidi w:val="0"/>
        <w:adjustRightInd/>
        <w:snapToGrid/>
        <w:spacing w:before="100" w:after="100"/>
        <w:ind w:firstLine="643" w:firstLineChars="200"/>
        <w:jc w:val="left"/>
        <w:textAlignment w:val="auto"/>
        <w:rPr>
          <w:rFonts w:hint="default" w:ascii="楷体" w:hAnsi="楷体" w:eastAsia="楷体" w:cs="楷体"/>
          <w:b/>
          <w:bCs/>
          <w:kern w:val="0"/>
          <w:sz w:val="32"/>
          <w:szCs w:val="32"/>
          <w:lang w:val="en-US" w:eastAsia="zh-CN"/>
        </w:rPr>
      </w:pPr>
      <w:r>
        <w:rPr>
          <w:rFonts w:hint="eastAsia" w:ascii="楷体" w:hAnsi="楷体" w:eastAsia="楷体" w:cs="楷体"/>
          <w:b/>
          <w:bCs/>
          <w:kern w:val="0"/>
          <w:sz w:val="32"/>
          <w:szCs w:val="32"/>
          <w:lang w:val="en-US" w:eastAsia="zh-CN"/>
        </w:rPr>
        <w:t>（六）在城市建筑物、设施上张挂、张贴宣传品审批个性事项材料清单</w:t>
      </w:r>
    </w:p>
    <w:tbl>
      <w:tblPr>
        <w:tblStyle w:val="5"/>
        <w:tblpPr w:leftFromText="180" w:rightFromText="180" w:vertAnchor="text" w:horzAnchor="page" w:tblpX="2134" w:tblpY="241"/>
        <w:tblOverlap w:val="never"/>
        <w:tblW w:w="8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781"/>
        <w:gridCol w:w="1200"/>
        <w:gridCol w:w="1402"/>
        <w:gridCol w:w="1638"/>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color w:val="auto"/>
                <w:sz w:val="22"/>
                <w:szCs w:val="22"/>
              </w:rPr>
            </w:pPr>
            <w:r>
              <w:rPr>
                <w:rFonts w:hint="default" w:ascii="Times New Roman" w:hAnsi="Times New Roman" w:eastAsia="仿宋" w:cs="Times New Roman"/>
                <w:b/>
                <w:color w:val="auto"/>
                <w:sz w:val="22"/>
                <w:szCs w:val="22"/>
              </w:rPr>
              <w:t>序号</w:t>
            </w:r>
          </w:p>
        </w:tc>
        <w:tc>
          <w:tcPr>
            <w:tcW w:w="178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color w:val="auto"/>
                <w:sz w:val="22"/>
                <w:szCs w:val="22"/>
              </w:rPr>
            </w:pPr>
            <w:r>
              <w:rPr>
                <w:rFonts w:hint="default" w:ascii="Times New Roman" w:hAnsi="Times New Roman" w:eastAsia="仿宋" w:cs="Times New Roman"/>
                <w:b/>
                <w:color w:val="auto"/>
                <w:sz w:val="22"/>
                <w:szCs w:val="22"/>
              </w:rPr>
              <w:t>材料名称</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color w:val="auto"/>
                <w:sz w:val="22"/>
                <w:szCs w:val="22"/>
              </w:rPr>
            </w:pPr>
            <w:r>
              <w:rPr>
                <w:rFonts w:hint="default" w:ascii="Times New Roman" w:hAnsi="Times New Roman" w:eastAsia="仿宋" w:cs="Times New Roman"/>
                <w:b/>
                <w:color w:val="auto"/>
                <w:sz w:val="22"/>
                <w:szCs w:val="22"/>
              </w:rPr>
              <w:t>材料类型</w:t>
            </w:r>
          </w:p>
        </w:tc>
        <w:tc>
          <w:tcPr>
            <w:tcW w:w="14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b/>
                <w:color w:val="auto"/>
                <w:sz w:val="22"/>
                <w:szCs w:val="22"/>
                <w:lang w:val="en-US" w:eastAsia="zh-CN"/>
              </w:rPr>
            </w:pPr>
            <w:r>
              <w:rPr>
                <w:rFonts w:hint="default" w:ascii="Times New Roman" w:hAnsi="Times New Roman" w:eastAsia="仿宋" w:cs="Times New Roman"/>
                <w:b/>
                <w:color w:val="auto"/>
                <w:sz w:val="22"/>
                <w:szCs w:val="22"/>
              </w:rPr>
              <w:t>材料</w:t>
            </w:r>
            <w:r>
              <w:rPr>
                <w:rFonts w:hint="eastAsia" w:ascii="Times New Roman" w:hAnsi="Times New Roman" w:eastAsia="仿宋" w:cs="Times New Roman"/>
                <w:b/>
                <w:color w:val="auto"/>
                <w:sz w:val="22"/>
                <w:szCs w:val="22"/>
                <w:lang w:val="en-US" w:eastAsia="zh-CN"/>
              </w:rPr>
              <w:t>介质</w:t>
            </w:r>
          </w:p>
        </w:tc>
        <w:tc>
          <w:tcPr>
            <w:tcW w:w="163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color w:val="auto"/>
                <w:sz w:val="22"/>
                <w:szCs w:val="22"/>
              </w:rPr>
            </w:pPr>
            <w:r>
              <w:rPr>
                <w:rFonts w:hint="default" w:ascii="Times New Roman" w:hAnsi="Times New Roman" w:eastAsia="仿宋" w:cs="Times New Roman"/>
                <w:b/>
                <w:color w:val="auto"/>
                <w:sz w:val="22"/>
                <w:szCs w:val="22"/>
              </w:rPr>
              <w:t>来源渠道</w:t>
            </w:r>
          </w:p>
        </w:tc>
        <w:tc>
          <w:tcPr>
            <w:tcW w:w="151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color w:val="auto"/>
                <w:sz w:val="22"/>
                <w:szCs w:val="22"/>
              </w:rPr>
            </w:pPr>
            <w:r>
              <w:rPr>
                <w:rFonts w:hint="default" w:ascii="Times New Roman" w:hAnsi="Times New Roman" w:eastAsia="仿宋" w:cs="Times New Roman"/>
                <w:b/>
                <w:color w:val="auto"/>
                <w:sz w:val="22"/>
                <w:szCs w:val="22"/>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c>
          <w:tcPr>
            <w:tcW w:w="178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在城市建筑物、设施上张挂、张贴宣传品审批表</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lang w:eastAsia="zh-CN"/>
              </w:rPr>
              <w:t>原件</w:t>
            </w:r>
          </w:p>
        </w:tc>
        <w:tc>
          <w:tcPr>
            <w:tcW w:w="14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纸质/电子</w:t>
            </w:r>
          </w:p>
        </w:tc>
        <w:tc>
          <w:tcPr>
            <w:tcW w:w="163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申请人提供</w:t>
            </w:r>
          </w:p>
        </w:tc>
        <w:tc>
          <w:tcPr>
            <w:tcW w:w="151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2</w:t>
            </w:r>
          </w:p>
        </w:tc>
        <w:tc>
          <w:tcPr>
            <w:tcW w:w="178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设计彩色效果图（现状图、设计白日效果图和夜景效果图）</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sz w:val="21"/>
                <w:szCs w:val="21"/>
                <w:lang w:eastAsia="zh-CN"/>
              </w:rPr>
              <w:t>原件</w:t>
            </w:r>
          </w:p>
        </w:tc>
        <w:tc>
          <w:tcPr>
            <w:tcW w:w="14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rPr>
              <w:t>纸质/电子</w:t>
            </w:r>
          </w:p>
        </w:tc>
        <w:tc>
          <w:tcPr>
            <w:tcW w:w="163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sz w:val="21"/>
                <w:szCs w:val="21"/>
                <w:lang w:val="en-US" w:eastAsia="zh-CN"/>
              </w:rPr>
              <w:t>申请人提供</w:t>
            </w:r>
          </w:p>
        </w:tc>
        <w:tc>
          <w:tcPr>
            <w:tcW w:w="151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1份</w:t>
            </w:r>
          </w:p>
        </w:tc>
      </w:tr>
    </w:tbl>
    <w:p>
      <w:pPr>
        <w:pStyle w:val="2"/>
        <w:keepNext w:val="0"/>
        <w:keepLines w:val="0"/>
        <w:pageBreakBefore w:val="0"/>
        <w:widowControl w:val="0"/>
        <w:kinsoku/>
        <w:wordWrap/>
        <w:overflowPunct/>
        <w:topLinePunct w:val="0"/>
        <w:autoSpaceDE/>
        <w:autoSpaceDN/>
        <w:bidi w:val="0"/>
        <w:adjustRightInd/>
        <w:snapToGrid/>
        <w:spacing w:before="100" w:after="100"/>
        <w:ind w:firstLine="643" w:firstLineChars="200"/>
        <w:jc w:val="left"/>
        <w:textAlignment w:val="auto"/>
        <w:rPr>
          <w:rFonts w:hint="default" w:ascii="楷体" w:hAnsi="楷体" w:eastAsia="楷体" w:cs="楷体"/>
          <w:b/>
          <w:bCs/>
          <w:kern w:val="0"/>
          <w:sz w:val="32"/>
          <w:szCs w:val="32"/>
          <w:lang w:val="en-US" w:eastAsia="zh-CN"/>
        </w:rPr>
      </w:pPr>
      <w:r>
        <w:rPr>
          <w:rFonts w:hint="eastAsia" w:ascii="楷体" w:hAnsi="楷体" w:eastAsia="楷体" w:cs="楷体"/>
          <w:b/>
          <w:bCs/>
          <w:kern w:val="0"/>
          <w:sz w:val="32"/>
          <w:szCs w:val="32"/>
          <w:lang w:val="en-US" w:eastAsia="zh-CN"/>
        </w:rPr>
        <w:t>（七）公众聚集场所消防安全检查合格证核发个性事项材料清单</w:t>
      </w:r>
    </w:p>
    <w:tbl>
      <w:tblPr>
        <w:tblStyle w:val="5"/>
        <w:tblpPr w:leftFromText="180" w:rightFromText="180" w:vertAnchor="text" w:horzAnchor="page" w:tblpX="2134" w:tblpY="241"/>
        <w:tblOverlap w:val="never"/>
        <w:tblW w:w="8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781"/>
        <w:gridCol w:w="1200"/>
        <w:gridCol w:w="1402"/>
        <w:gridCol w:w="1638"/>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color w:val="auto"/>
                <w:sz w:val="22"/>
                <w:szCs w:val="22"/>
              </w:rPr>
            </w:pPr>
            <w:r>
              <w:rPr>
                <w:rFonts w:hint="default" w:ascii="Times New Roman" w:hAnsi="Times New Roman" w:eastAsia="仿宋" w:cs="Times New Roman"/>
                <w:b/>
                <w:color w:val="auto"/>
                <w:sz w:val="22"/>
                <w:szCs w:val="22"/>
              </w:rPr>
              <w:t>序号</w:t>
            </w:r>
          </w:p>
        </w:tc>
        <w:tc>
          <w:tcPr>
            <w:tcW w:w="178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color w:val="auto"/>
                <w:sz w:val="22"/>
                <w:szCs w:val="22"/>
              </w:rPr>
            </w:pPr>
            <w:r>
              <w:rPr>
                <w:rFonts w:hint="default" w:ascii="Times New Roman" w:hAnsi="Times New Roman" w:eastAsia="仿宋" w:cs="Times New Roman"/>
                <w:b/>
                <w:color w:val="auto"/>
                <w:sz w:val="22"/>
                <w:szCs w:val="22"/>
              </w:rPr>
              <w:t>材料名称</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color w:val="auto"/>
                <w:sz w:val="22"/>
                <w:szCs w:val="22"/>
              </w:rPr>
            </w:pPr>
            <w:r>
              <w:rPr>
                <w:rFonts w:hint="default" w:ascii="Times New Roman" w:hAnsi="Times New Roman" w:eastAsia="仿宋" w:cs="Times New Roman"/>
                <w:b/>
                <w:color w:val="auto"/>
                <w:sz w:val="22"/>
                <w:szCs w:val="22"/>
              </w:rPr>
              <w:t>材料类型</w:t>
            </w:r>
          </w:p>
        </w:tc>
        <w:tc>
          <w:tcPr>
            <w:tcW w:w="14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b/>
                <w:color w:val="auto"/>
                <w:sz w:val="22"/>
                <w:szCs w:val="22"/>
                <w:lang w:val="en-US" w:eastAsia="zh-CN"/>
              </w:rPr>
            </w:pPr>
            <w:r>
              <w:rPr>
                <w:rFonts w:hint="default" w:ascii="Times New Roman" w:hAnsi="Times New Roman" w:eastAsia="仿宋" w:cs="Times New Roman"/>
                <w:b/>
                <w:color w:val="auto"/>
                <w:sz w:val="22"/>
                <w:szCs w:val="22"/>
              </w:rPr>
              <w:t>材料</w:t>
            </w:r>
            <w:r>
              <w:rPr>
                <w:rFonts w:hint="eastAsia" w:ascii="Times New Roman" w:hAnsi="Times New Roman" w:eastAsia="仿宋" w:cs="Times New Roman"/>
                <w:b/>
                <w:color w:val="auto"/>
                <w:sz w:val="22"/>
                <w:szCs w:val="22"/>
                <w:lang w:val="en-US" w:eastAsia="zh-CN"/>
              </w:rPr>
              <w:t>介质</w:t>
            </w:r>
          </w:p>
        </w:tc>
        <w:tc>
          <w:tcPr>
            <w:tcW w:w="163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color w:val="auto"/>
                <w:sz w:val="22"/>
                <w:szCs w:val="22"/>
              </w:rPr>
            </w:pPr>
            <w:r>
              <w:rPr>
                <w:rFonts w:hint="default" w:ascii="Times New Roman" w:hAnsi="Times New Roman" w:eastAsia="仿宋" w:cs="Times New Roman"/>
                <w:b/>
                <w:color w:val="auto"/>
                <w:sz w:val="22"/>
                <w:szCs w:val="22"/>
              </w:rPr>
              <w:t>来源渠道</w:t>
            </w:r>
          </w:p>
        </w:tc>
        <w:tc>
          <w:tcPr>
            <w:tcW w:w="151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color w:val="auto"/>
                <w:sz w:val="22"/>
                <w:szCs w:val="22"/>
              </w:rPr>
            </w:pPr>
            <w:r>
              <w:rPr>
                <w:rFonts w:hint="default" w:ascii="Times New Roman" w:hAnsi="Times New Roman" w:eastAsia="仿宋" w:cs="Times New Roman"/>
                <w:b/>
                <w:color w:val="auto"/>
                <w:sz w:val="22"/>
                <w:szCs w:val="22"/>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c>
          <w:tcPr>
            <w:tcW w:w="178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消防安全检查申请表</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lang w:eastAsia="zh-CN"/>
              </w:rPr>
              <w:t>原件</w:t>
            </w:r>
          </w:p>
        </w:tc>
        <w:tc>
          <w:tcPr>
            <w:tcW w:w="14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纸质/电子</w:t>
            </w:r>
          </w:p>
        </w:tc>
        <w:tc>
          <w:tcPr>
            <w:tcW w:w="163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申请人提供</w:t>
            </w:r>
          </w:p>
        </w:tc>
        <w:tc>
          <w:tcPr>
            <w:tcW w:w="151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2</w:t>
            </w:r>
          </w:p>
        </w:tc>
        <w:tc>
          <w:tcPr>
            <w:tcW w:w="178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消防安全制度、灭火和应急疏散院、场所平民布置图、员工岗前消防安全教育培训记录、书面明确消防安全责任人及消防安全管理人</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sz w:val="21"/>
                <w:szCs w:val="21"/>
                <w:lang w:eastAsia="zh-CN"/>
              </w:rPr>
              <w:t>原件</w:t>
            </w:r>
          </w:p>
        </w:tc>
        <w:tc>
          <w:tcPr>
            <w:tcW w:w="14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rPr>
              <w:t>纸质/电子</w:t>
            </w:r>
          </w:p>
        </w:tc>
        <w:tc>
          <w:tcPr>
            <w:tcW w:w="163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sz w:val="21"/>
                <w:szCs w:val="21"/>
                <w:lang w:val="en-US" w:eastAsia="zh-CN"/>
              </w:rPr>
              <w:t>申请人提供</w:t>
            </w:r>
          </w:p>
        </w:tc>
        <w:tc>
          <w:tcPr>
            <w:tcW w:w="151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3</w:t>
            </w:r>
          </w:p>
        </w:tc>
        <w:tc>
          <w:tcPr>
            <w:tcW w:w="178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与其他单位共用同一建筑物的公众聚集场所，还应提交与其他单位签订的消防安全责任合同书</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eastAsia="zh-CN"/>
              </w:rPr>
              <w:t>原件</w:t>
            </w:r>
          </w:p>
        </w:tc>
        <w:tc>
          <w:tcPr>
            <w:tcW w:w="14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纸质/电子</w:t>
            </w:r>
          </w:p>
        </w:tc>
        <w:tc>
          <w:tcPr>
            <w:tcW w:w="163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申请人提供</w:t>
            </w:r>
          </w:p>
        </w:tc>
        <w:tc>
          <w:tcPr>
            <w:tcW w:w="151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4</w:t>
            </w:r>
          </w:p>
        </w:tc>
        <w:tc>
          <w:tcPr>
            <w:tcW w:w="178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有消防控制室的，需提供6个消防设施操作员中级证（技能人才评价证书全国联网查询</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_GB2312" w:cs="Times New Roman"/>
                <w:color w:val="auto"/>
                <w:sz w:val="21"/>
                <w:szCs w:val="21"/>
                <w:lang w:eastAsia="zh-CN"/>
              </w:rPr>
            </w:pPr>
            <w:r>
              <w:rPr>
                <w:rFonts w:hint="eastAsia" w:ascii="Times New Roman" w:hAnsi="Times New Roman" w:eastAsia="仿宋_GB2312" w:cs="Times New Roman"/>
                <w:color w:val="auto"/>
                <w:sz w:val="21"/>
                <w:szCs w:val="21"/>
                <w:lang w:eastAsia="zh-CN"/>
              </w:rPr>
              <w:t>原件</w:t>
            </w:r>
          </w:p>
        </w:tc>
        <w:tc>
          <w:tcPr>
            <w:tcW w:w="14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纸质/电子</w:t>
            </w:r>
          </w:p>
        </w:tc>
        <w:tc>
          <w:tcPr>
            <w:tcW w:w="163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申请人提供</w:t>
            </w:r>
          </w:p>
        </w:tc>
        <w:tc>
          <w:tcPr>
            <w:tcW w:w="151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5</w:t>
            </w:r>
          </w:p>
        </w:tc>
        <w:tc>
          <w:tcPr>
            <w:tcW w:w="178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营业执照或工商行政管理机关出具的企业名称预先核准通知书</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_GB2312" w:cs="Times New Roman"/>
                <w:color w:val="auto"/>
                <w:sz w:val="21"/>
                <w:szCs w:val="21"/>
                <w:lang w:eastAsia="zh-CN"/>
              </w:rPr>
            </w:pPr>
            <w:r>
              <w:rPr>
                <w:rFonts w:hint="eastAsia" w:ascii="Times New Roman" w:hAnsi="Times New Roman" w:eastAsia="仿宋_GB2312" w:cs="Times New Roman"/>
                <w:color w:val="auto"/>
                <w:sz w:val="21"/>
                <w:szCs w:val="21"/>
                <w:lang w:eastAsia="zh-CN"/>
              </w:rPr>
              <w:t>原件</w:t>
            </w:r>
          </w:p>
        </w:tc>
        <w:tc>
          <w:tcPr>
            <w:tcW w:w="14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纸质/电子</w:t>
            </w:r>
          </w:p>
        </w:tc>
        <w:tc>
          <w:tcPr>
            <w:tcW w:w="163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国家企业信用信息公示系统查询</w:t>
            </w:r>
          </w:p>
        </w:tc>
        <w:tc>
          <w:tcPr>
            <w:tcW w:w="151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1份</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592" w:lineRule="exact"/>
        <w:ind w:firstLine="640" w:firstLineChars="200"/>
        <w:textAlignment w:val="auto"/>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eastAsia="zh-CN"/>
        </w:rPr>
        <w:t>五、</w:t>
      </w:r>
      <w:r>
        <w:rPr>
          <w:rFonts w:hint="default" w:ascii="Times New Roman" w:hAnsi="Times New Roman" w:eastAsia="黑体" w:cs="Times New Roman"/>
          <w:color w:val="auto"/>
          <w:sz w:val="32"/>
          <w:szCs w:val="32"/>
        </w:rPr>
        <w:t>办理时限</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即时办理</w:t>
      </w:r>
      <w:r>
        <w:rPr>
          <w:rFonts w:hint="eastAsia" w:ascii="仿宋_GB2312" w:hAnsi="仿宋_GB2312" w:eastAsia="仿宋_GB2312" w:cs="仿宋_GB2312"/>
          <w:sz w:val="32"/>
          <w:szCs w:val="32"/>
          <w:lang w:val="en-US" w:eastAsia="zh-CN"/>
        </w:rPr>
        <w:t>（申请人补正申请材料、整改、专家评审、公示所需时间不计入办理时限）</w:t>
      </w:r>
    </w:p>
    <w:p>
      <w:pPr>
        <w:keepNext w:val="0"/>
        <w:keepLines w:val="0"/>
        <w:pageBreakBefore w:val="0"/>
        <w:widowControl w:val="0"/>
        <w:numPr>
          <w:ilvl w:val="0"/>
          <w:numId w:val="0"/>
        </w:numPr>
        <w:kinsoku/>
        <w:wordWrap/>
        <w:overflowPunct/>
        <w:topLinePunct w:val="0"/>
        <w:autoSpaceDE/>
        <w:autoSpaceDN/>
        <w:bidi w:val="0"/>
        <w:adjustRightInd/>
        <w:snapToGrid w:val="0"/>
        <w:spacing w:line="592"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六、收费依据及标准</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不收费</w:t>
      </w:r>
    </w:p>
    <w:p>
      <w:pPr>
        <w:pStyle w:val="8"/>
        <w:keepNext w:val="0"/>
        <w:keepLines w:val="0"/>
        <w:pageBreakBefore w:val="0"/>
        <w:kinsoku/>
        <w:wordWrap/>
        <w:overflowPunct/>
        <w:topLinePunct w:val="0"/>
        <w:autoSpaceDE/>
        <w:autoSpaceDN/>
        <w:bidi w:val="0"/>
        <w:adjustRightInd/>
        <w:spacing w:before="0" w:beforeAutospacing="0" w:after="0" w:afterAutospacing="0" w:line="360" w:lineRule="auto"/>
        <w:ind w:firstLine="642"/>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七、结果送达</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现场领取、邮寄送达</w:t>
      </w:r>
    </w:p>
    <w:p>
      <w:pPr>
        <w:pStyle w:val="7"/>
        <w:keepNext w:val="0"/>
        <w:keepLines w:val="0"/>
        <w:pageBreakBefore w:val="0"/>
        <w:kinsoku/>
        <w:wordWrap/>
        <w:overflowPunct/>
        <w:topLinePunct w:val="0"/>
        <w:autoSpaceDE/>
        <w:autoSpaceDN/>
        <w:bidi w:val="0"/>
        <w:adjustRightInd/>
        <w:spacing w:line="360" w:lineRule="auto"/>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八、咨询途径</w:t>
      </w:r>
    </w:p>
    <w:p>
      <w:pPr>
        <w:pStyle w:val="7"/>
        <w:keepNext w:val="0"/>
        <w:keepLines w:val="0"/>
        <w:pageBreakBefore w:val="0"/>
        <w:kinsoku/>
        <w:wordWrap/>
        <w:overflowPunct/>
        <w:topLinePunct w:val="0"/>
        <w:autoSpaceDE/>
        <w:autoSpaceDN/>
        <w:bidi w:val="0"/>
        <w:adjustRightInd/>
        <w:spacing w:line="360" w:lineRule="auto"/>
        <w:ind w:firstLine="640" w:firstLineChars="200"/>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咨询电话：0537-7218068</w:t>
      </w:r>
    </w:p>
    <w:p>
      <w:pPr>
        <w:pStyle w:val="7"/>
        <w:keepNext w:val="0"/>
        <w:keepLines w:val="0"/>
        <w:pageBreakBefore w:val="0"/>
        <w:kinsoku/>
        <w:wordWrap/>
        <w:overflowPunct/>
        <w:topLinePunct w:val="0"/>
        <w:autoSpaceDE/>
        <w:autoSpaceDN/>
        <w:bidi w:val="0"/>
        <w:adjustRightInd/>
        <w:spacing w:line="360" w:lineRule="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九、办理渠道</w:t>
      </w:r>
    </w:p>
    <w:p>
      <w:pPr>
        <w:pStyle w:val="7"/>
        <w:keepNext w:val="0"/>
        <w:keepLines w:val="0"/>
        <w:pageBreakBefore w:val="0"/>
        <w:kinsoku/>
        <w:wordWrap/>
        <w:overflowPunct/>
        <w:topLinePunct w:val="0"/>
        <w:autoSpaceDE/>
        <w:autoSpaceDN/>
        <w:bidi w:val="0"/>
        <w:adjustRightInd/>
        <w:spacing w:line="360" w:lineRule="auto"/>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Times New Roman"/>
          <w:b w:val="0"/>
          <w:bCs w:val="0"/>
          <w:color w:val="auto"/>
          <w:kern w:val="36"/>
          <w:sz w:val="32"/>
          <w:szCs w:val="32"/>
          <w:lang w:val="en-US" w:eastAsia="zh-CN" w:bidi="ar-SA"/>
        </w:rPr>
        <w:t>1、</w:t>
      </w:r>
      <w:r>
        <w:rPr>
          <w:rFonts w:hint="eastAsia" w:ascii="仿宋_GB2312" w:hAnsi="仿宋_GB2312" w:eastAsia="仿宋_GB2312" w:cs="仿宋_GB2312"/>
          <w:color w:val="auto"/>
          <w:sz w:val="32"/>
          <w:szCs w:val="32"/>
          <w:lang w:val="en-US" w:eastAsia="zh-CN"/>
        </w:rPr>
        <w:t>全程网办</w:t>
      </w:r>
    </w:p>
    <w:p>
      <w:pPr>
        <w:pStyle w:val="7"/>
        <w:keepNext w:val="0"/>
        <w:keepLines w:val="0"/>
        <w:pageBreakBefore w:val="0"/>
        <w:kinsoku/>
        <w:wordWrap/>
        <w:overflowPunct/>
        <w:topLinePunct w:val="0"/>
        <w:autoSpaceDE/>
        <w:autoSpaceDN/>
        <w:bidi w:val="0"/>
        <w:adjustRightInd/>
        <w:spacing w:line="360" w:lineRule="auto"/>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Times New Roman"/>
          <w:b w:val="0"/>
          <w:bCs w:val="0"/>
          <w:color w:val="auto"/>
          <w:kern w:val="36"/>
          <w:sz w:val="32"/>
          <w:szCs w:val="32"/>
          <w:lang w:val="en-US" w:eastAsia="zh-CN" w:bidi="ar-SA"/>
        </w:rPr>
        <w:t>2、</w:t>
      </w:r>
      <w:r>
        <w:rPr>
          <w:rFonts w:hint="eastAsia" w:ascii="仿宋_GB2312" w:hAnsi="仿宋_GB2312" w:eastAsia="仿宋_GB2312" w:cs="仿宋_GB2312"/>
          <w:color w:val="auto"/>
          <w:sz w:val="32"/>
          <w:szCs w:val="32"/>
          <w:lang w:val="en-US" w:eastAsia="zh-CN"/>
        </w:rPr>
        <w:t>县政务服务中心一楼企业全生命周期集成服务专区</w:t>
      </w:r>
      <w:bookmarkStart w:id="0" w:name="_GoBack"/>
      <w:bookmarkEnd w:id="0"/>
    </w:p>
    <w:p>
      <w:pPr>
        <w:pStyle w:val="8"/>
        <w:keepNext w:val="0"/>
        <w:keepLines w:val="0"/>
        <w:pageBreakBefore w:val="0"/>
        <w:kinsoku/>
        <w:wordWrap/>
        <w:overflowPunct/>
        <w:topLinePunct w:val="0"/>
        <w:autoSpaceDE/>
        <w:autoSpaceDN/>
        <w:bidi w:val="0"/>
        <w:adjustRightInd/>
        <w:spacing w:before="0" w:beforeAutospacing="0" w:after="0" w:afterAutospacing="0" w:line="360" w:lineRule="auto"/>
        <w:ind w:firstLine="642"/>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十、窗口工作时间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国家法定工作日</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 xml:space="preserve">9:00-12:00   13:00-17:00 </w:t>
      </w:r>
    </w:p>
    <w:p>
      <w:pPr>
        <w:pStyle w:val="8"/>
        <w:keepNext w:val="0"/>
        <w:keepLines w:val="0"/>
        <w:pageBreakBefore w:val="0"/>
        <w:kinsoku/>
        <w:wordWrap/>
        <w:overflowPunct/>
        <w:topLinePunct w:val="0"/>
        <w:autoSpaceDE/>
        <w:autoSpaceDN/>
        <w:bidi w:val="0"/>
        <w:adjustRightInd/>
        <w:spacing w:before="0" w:beforeAutospacing="0" w:after="0" w:afterAutospacing="0" w:line="360" w:lineRule="auto"/>
        <w:ind w:firstLine="642"/>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十一、监督电话</w:t>
      </w:r>
    </w:p>
    <w:p>
      <w:pPr>
        <w:keepNext w:val="0"/>
        <w:keepLines w:val="0"/>
        <w:pageBreakBefore w:val="0"/>
        <w:numPr>
          <w:ilvl w:val="0"/>
          <w:numId w:val="0"/>
        </w:numPr>
        <w:kinsoku/>
        <w:wordWrap/>
        <w:overflowPunct/>
        <w:topLinePunct w:val="0"/>
        <w:autoSpaceDE/>
        <w:autoSpaceDN/>
        <w:bidi w:val="0"/>
        <w:adjustRightInd/>
        <w:spacing w:line="360" w:lineRule="auto"/>
        <w:ind w:left="685" w:leftChars="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0537—7260989</w:t>
      </w:r>
    </w:p>
    <w:p>
      <w:pPr>
        <w:rPr>
          <w:rFonts w:hint="eastAsia" w:ascii="Times New Roman" w:hAnsi="Times New Roman" w:eastAsia="黑体" w:cs="Times New Roman"/>
          <w:color w:val="auto"/>
          <w:sz w:val="32"/>
          <w:szCs w:val="32"/>
          <w:lang w:eastAsia="zh-CN"/>
        </w:rPr>
      </w:pPr>
      <w:r>
        <w:rPr>
          <w:rFonts w:hint="eastAsia" w:ascii="Times New Roman" w:hAnsi="Times New Roman" w:eastAsia="黑体" w:cs="Times New Roman"/>
          <w:color w:val="auto"/>
          <w:sz w:val="32"/>
          <w:szCs w:val="32"/>
          <w:lang w:eastAsia="zh-CN"/>
        </w:rPr>
        <w:br w:type="page"/>
      </w:r>
    </w:p>
    <w:p>
      <w:pPr>
        <w:keepNext w:val="0"/>
        <w:keepLines w:val="0"/>
        <w:pageBreakBefore w:val="0"/>
        <w:numPr>
          <w:ilvl w:val="0"/>
          <w:numId w:val="0"/>
        </w:numPr>
        <w:kinsoku/>
        <w:wordWrap/>
        <w:overflowPunct/>
        <w:topLinePunct w:val="0"/>
        <w:autoSpaceDE/>
        <w:autoSpaceDN/>
        <w:bidi w:val="0"/>
        <w:adjustRightInd/>
        <w:spacing w:line="360" w:lineRule="auto"/>
        <w:ind w:left="685" w:leftChars="0"/>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eastAsia="zh-CN"/>
        </w:rPr>
        <w:t>十二、</w:t>
      </w:r>
      <w:r>
        <w:rPr>
          <w:rFonts w:hint="default" w:ascii="Times New Roman" w:hAnsi="Times New Roman" w:eastAsia="黑体" w:cs="Times New Roman"/>
          <w:color w:val="auto"/>
          <w:sz w:val="32"/>
          <w:szCs w:val="32"/>
        </w:rPr>
        <w:t>办事流程图</w:t>
      </w:r>
    </w:p>
    <w:p>
      <w:pPr>
        <w:tabs>
          <w:tab w:val="left" w:pos="2698"/>
        </w:tabs>
        <w:jc w:val="left"/>
        <w:rPr>
          <w:rFonts w:hint="default" w:ascii="Times New Roman" w:hAnsi="Times New Roman" w:eastAsia="黑体" w:cs="Times New Roman"/>
          <w:color w:val="auto"/>
          <w:sz w:val="32"/>
          <w:szCs w:val="32"/>
          <w:lang w:eastAsia="zh-CN"/>
        </w:rPr>
      </w:pPr>
    </w:p>
    <w:p>
      <w:r>
        <w:rPr>
          <w:sz w:val="21"/>
        </w:rPr>
        <mc:AlternateContent>
          <mc:Choice Requires="wps">
            <w:drawing>
              <wp:anchor distT="0" distB="0" distL="114300" distR="114300" simplePos="0" relativeHeight="251660288" behindDoc="0" locked="0" layoutInCell="1" allowOverlap="1">
                <wp:simplePos x="0" y="0"/>
                <wp:positionH relativeFrom="column">
                  <wp:posOffset>1555115</wp:posOffset>
                </wp:positionH>
                <wp:positionV relativeFrom="paragraph">
                  <wp:posOffset>61595</wp:posOffset>
                </wp:positionV>
                <wp:extent cx="1923415" cy="480060"/>
                <wp:effectExtent l="12700" t="12700" r="26035" b="21590"/>
                <wp:wrapNone/>
                <wp:docPr id="2" name="圆角矩形 2"/>
                <wp:cNvGraphicFramePr/>
                <a:graphic xmlns:a="http://schemas.openxmlformats.org/drawingml/2006/main">
                  <a:graphicData uri="http://schemas.microsoft.com/office/word/2010/wordprocessingShape">
                    <wps:wsp>
                      <wps:cNvSpPr/>
                      <wps:spPr>
                        <a:xfrm>
                          <a:off x="0" y="0"/>
                          <a:ext cx="1923415" cy="480060"/>
                        </a:xfrm>
                        <a:prstGeom prst="roundRect">
                          <a:avLst>
                            <a:gd name="adj" fmla="val 16667"/>
                          </a:avLst>
                        </a:prstGeom>
                        <a:solidFill>
                          <a:srgbClr val="DBEEF4"/>
                        </a:solidFill>
                        <a:ln w="25400" cap="flat" cmpd="sng">
                          <a:solidFill>
                            <a:srgbClr val="000000"/>
                          </a:solidFill>
                          <a:prstDash val="solid"/>
                          <a:round/>
                          <a:headEnd type="none" w="med" len="med"/>
                          <a:tailEnd type="none" w="med" len="med"/>
                        </a:ln>
                      </wps:spPr>
                      <wps:txbx>
                        <w:txbxContent>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开始</w:t>
                            </w:r>
                          </w:p>
                        </w:txbxContent>
                      </wps:txbx>
                      <wps:bodyPr anchor="ctr" anchorCtr="0" upright="1"/>
                    </wps:wsp>
                  </a:graphicData>
                </a:graphic>
              </wp:anchor>
            </w:drawing>
          </mc:Choice>
          <mc:Fallback>
            <w:pict>
              <v:roundrect id="_x0000_s1026" o:spid="_x0000_s1026" o:spt="2" style="position:absolute;left:0pt;margin-left:122.45pt;margin-top:4.85pt;height:37.8pt;width:151.45pt;z-index:251660288;v-text-anchor:middle;mso-width-relative:page;mso-height-relative:page;" fillcolor="#DBEEF4" filled="t" stroked="t" coordsize="21600,21600" arcsize="0.166666666666667" o:gfxdata="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Z2baAAAACAEAAA8AAAAAAAAAAQAgAAAAIgAAAGRycy9k&#10;b3ducmV2LnhtbFBLAQIUABQAAAAIAIdO4kA+NwxpOQIAAHwEAAAOAAAAAAAAAAEAIAAAACkBAABk&#10;cnMvZTJvRG9jLnhtbFBLBQYAAAAABgAGAFkBAADUBQAAAAA=&#10;">
                <v:fill on="t" focussize="0,0"/>
                <v:stroke weight="2pt" color="#000000" joinstyle="round"/>
                <v:imagedata o:title=""/>
                <o:lock v:ext="edit" aspectratio="f"/>
                <v:textbox>
                  <w:txbxContent>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开始</w:t>
                      </w:r>
                    </w:p>
                  </w:txbxContent>
                </v:textbox>
              </v:roundrect>
            </w:pict>
          </mc:Fallback>
        </mc:AlternateContent>
      </w:r>
    </w:p>
    <w:p>
      <w:pPr>
        <w:rPr>
          <w:sz w:val="21"/>
        </w:rPr>
      </w:pPr>
      <w:r>
        <w:rPr>
          <w:sz w:val="21"/>
        </w:rPr>
        <mc:AlternateContent>
          <mc:Choice Requires="wps">
            <w:drawing>
              <wp:anchor distT="0" distB="0" distL="114300" distR="114300" simplePos="0" relativeHeight="251661312" behindDoc="0" locked="0" layoutInCell="1" allowOverlap="1">
                <wp:simplePos x="0" y="0"/>
                <wp:positionH relativeFrom="column">
                  <wp:posOffset>1526540</wp:posOffset>
                </wp:positionH>
                <wp:positionV relativeFrom="paragraph">
                  <wp:posOffset>706120</wp:posOffset>
                </wp:positionV>
                <wp:extent cx="2056130" cy="510540"/>
                <wp:effectExtent l="12700" t="12700" r="26670" b="29210"/>
                <wp:wrapNone/>
                <wp:docPr id="3" name="圆角矩形 3"/>
                <wp:cNvGraphicFramePr/>
                <a:graphic xmlns:a="http://schemas.openxmlformats.org/drawingml/2006/main">
                  <a:graphicData uri="http://schemas.microsoft.com/office/word/2010/wordprocessingShape">
                    <wps:wsp>
                      <wps:cNvSpPr/>
                      <wps:spPr>
                        <a:xfrm>
                          <a:off x="0" y="0"/>
                          <a:ext cx="2056130" cy="510540"/>
                        </a:xfrm>
                        <a:prstGeom prst="roundRect">
                          <a:avLst>
                            <a:gd name="adj" fmla="val 16667"/>
                          </a:avLst>
                        </a:prstGeom>
                        <a:solidFill>
                          <a:srgbClr val="DBEEF4"/>
                        </a:solidFill>
                        <a:ln w="25400" cap="flat" cmpd="sng">
                          <a:solidFill>
                            <a:srgbClr val="000000"/>
                          </a:solidFill>
                          <a:prstDash val="solid"/>
                          <a:round/>
                          <a:headEnd type="none" w="med" len="med"/>
                          <a:tailEnd type="none" w="med" len="med"/>
                        </a:ln>
                      </wps:spPr>
                      <wps:txbx>
                        <w:txbxContent>
                          <w:p>
                            <w:pPr>
                              <w:jc w:val="center"/>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申请人申报</w:t>
                            </w:r>
                          </w:p>
                        </w:txbxContent>
                      </wps:txbx>
                      <wps:bodyPr anchor="ctr" anchorCtr="0" upright="1"/>
                    </wps:wsp>
                  </a:graphicData>
                </a:graphic>
              </wp:anchor>
            </w:drawing>
          </mc:Choice>
          <mc:Fallback>
            <w:pict>
              <v:roundrect id="_x0000_s1026" o:spid="_x0000_s1026" o:spt="2" style="position:absolute;left:0pt;margin-left:120.2pt;margin-top:55.6pt;height:40.2pt;width:161.9pt;z-index:251661312;v-text-anchor:middle;mso-width-relative:page;mso-height-relative:page;" fillcolor="#DBEEF4" filled="t" stroked="t" coordsize="21600,21600" arcsize="0.166666666666667" o:gfxdata="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dRcgedoAAAALAQAADwAAAAAAAAABACAAAAAiAAAAZHJzL2Rv&#10;d25yZXYueG1sUEsBAhQAFAAAAAgAh07iQF4JWVA4AgAAfAQAAA4AAAAAAAAAAQAgAAAAKQEAAGRy&#10;cy9lMm9Eb2MueG1sUEsFBgAAAAAGAAYAWQEAANMFAAAAAA==&#10;">
                <v:fill on="t" focussize="0,0"/>
                <v:stroke weight="2pt" color="#000000" joinstyle="round"/>
                <v:imagedata o:title=""/>
                <o:lock v:ext="edit" aspectratio="f"/>
                <v:textbox>
                  <w:txbxContent>
                    <w:p>
                      <w:pPr>
                        <w:jc w:val="center"/>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申请人申报</w:t>
                      </w:r>
                    </w:p>
                  </w:txbxContent>
                </v:textbox>
              </v:roundrect>
            </w:pict>
          </mc:Fallback>
        </mc:AlternateContent>
      </w:r>
    </w:p>
    <w:p>
      <w:pPr>
        <w:bidi w:val="0"/>
        <w:rPr>
          <w:rFonts w:ascii="Calibri" w:hAnsi="Calibri" w:eastAsia="宋体" w:cs="Times New Roman"/>
          <w:kern w:val="2"/>
          <w:sz w:val="21"/>
          <w:szCs w:val="24"/>
          <w:lang w:val="en-US" w:eastAsia="zh-CN" w:bidi="ar-SA"/>
        </w:rPr>
      </w:pPr>
      <w:r>
        <w:rPr>
          <w:sz w:val="21"/>
        </w:rPr>
        <mc:AlternateContent>
          <mc:Choice Requires="wps">
            <w:drawing>
              <wp:anchor distT="0" distB="0" distL="114300" distR="114300" simplePos="0" relativeHeight="251669504" behindDoc="0" locked="0" layoutInCell="1" allowOverlap="1">
                <wp:simplePos x="0" y="0"/>
                <wp:positionH relativeFrom="column">
                  <wp:posOffset>2455545</wp:posOffset>
                </wp:positionH>
                <wp:positionV relativeFrom="paragraph">
                  <wp:posOffset>146685</wp:posOffset>
                </wp:positionV>
                <wp:extent cx="0" cy="352425"/>
                <wp:effectExtent l="48895" t="0" r="65405" b="9525"/>
                <wp:wrapNone/>
                <wp:docPr id="28" name="直接箭头连接符 28"/>
                <wp:cNvGraphicFramePr/>
                <a:graphic xmlns:a="http://schemas.openxmlformats.org/drawingml/2006/main">
                  <a:graphicData uri="http://schemas.microsoft.com/office/word/2010/wordprocessingShape">
                    <wps:wsp>
                      <wps:cNvCnPr/>
                      <wps:spPr>
                        <a:xfrm>
                          <a:off x="2861310" y="1315720"/>
                          <a:ext cx="0" cy="35242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margin-left:193.35pt;margin-top:11.55pt;height:27.75pt;width:0pt;z-index:251669504;mso-width-relative:page;mso-height-relative:page;" filled="f" stroked="t" coordsize="21600,21600" o:gfxdata="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P9S30bWAAAACQEAAA8AAAAAAAAAAQAgAAAAIgAAAGRycy9kb3ducmV2LnhtbFBLAQIUABQA&#10;AAAIAIdO4kBwKIAnKwIAAC0EAAAOAAAAAAAAAAEAIAAAACUBAABkcnMvZTJvRG9jLnhtbFBLBQYA&#10;AAAABgAGAFkBAADCBQAAAAA=&#10;">
                <v:fill on="f" focussize="0,0"/>
                <v:stroke color="#000000" joinstyle="round" endarrow="open"/>
                <v:imagedata o:title=""/>
                <o:lock v:ext="edit" aspectratio="f"/>
              </v:shape>
            </w:pict>
          </mc:Fallback>
        </mc:AlternateContent>
      </w:r>
    </w:p>
    <w:p>
      <w:pPr>
        <w:bidi w:val="0"/>
        <w:rPr>
          <w:lang w:val="en-US" w:eastAsia="zh-CN"/>
        </w:rPr>
      </w:pPr>
    </w:p>
    <w:p>
      <w:pPr>
        <w:bidi w:val="0"/>
        <w:rPr>
          <w:lang w:val="en-US" w:eastAsia="zh-CN"/>
        </w:rPr>
      </w:pPr>
    </w:p>
    <w:p>
      <w:pPr>
        <w:bidi w:val="0"/>
        <w:rPr>
          <w:lang w:val="en-US" w:eastAsia="zh-CN"/>
        </w:rPr>
      </w:pPr>
      <w:r>
        <w:rPr>
          <w:sz w:val="21"/>
        </w:rPr>
        <mc:AlternateContent>
          <mc:Choice Requires="wps">
            <w:drawing>
              <wp:anchor distT="0" distB="0" distL="114300" distR="114300" simplePos="0" relativeHeight="251675648" behindDoc="0" locked="0" layoutInCell="1" allowOverlap="1">
                <wp:simplePos x="0" y="0"/>
                <wp:positionH relativeFrom="column">
                  <wp:posOffset>-15240</wp:posOffset>
                </wp:positionH>
                <wp:positionV relativeFrom="paragraph">
                  <wp:posOffset>57150</wp:posOffset>
                </wp:positionV>
                <wp:extent cx="1495425" cy="19050"/>
                <wp:effectExtent l="0" t="31115" r="9525" b="64135"/>
                <wp:wrapNone/>
                <wp:docPr id="4" name="直接连接符 4"/>
                <wp:cNvGraphicFramePr/>
                <a:graphic xmlns:a="http://schemas.openxmlformats.org/drawingml/2006/main">
                  <a:graphicData uri="http://schemas.microsoft.com/office/word/2010/wordprocessingShape">
                    <wps:wsp>
                      <wps:cNvCnPr/>
                      <wps:spPr>
                        <a:xfrm>
                          <a:off x="0" y="0"/>
                          <a:ext cx="1495425" cy="1905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1.2pt;margin-top:4.5pt;height:1.5pt;width:117.75pt;z-index:251675648;mso-width-relative:page;mso-height-relative:page;" filled="f" stroked="t" coordsize="21600,21600" o:gfxdata="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SUT6tcAAAAHAQAADwAAAAAAAAABACAAAAAiAAAAZHJzL2Rvd25y&#10;ZXYueG1sUEsBAhQAFAAAAAgAh07iQJwx8+j/AQAA6QMAAA4AAAAAAAAAAQAgAAAAJgEAAGRycy9l&#10;Mm9Eb2MueG1sUEsFBgAAAAAGAAYAWQEAAJcFA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674624" behindDoc="0" locked="0" layoutInCell="1" allowOverlap="1">
                <wp:simplePos x="0" y="0"/>
                <wp:positionH relativeFrom="column">
                  <wp:posOffset>-34290</wp:posOffset>
                </wp:positionH>
                <wp:positionV relativeFrom="paragraph">
                  <wp:posOffset>38100</wp:posOffset>
                </wp:positionV>
                <wp:extent cx="635" cy="1771650"/>
                <wp:effectExtent l="48260" t="0" r="65405" b="0"/>
                <wp:wrapNone/>
                <wp:docPr id="5" name="直接连接符 5"/>
                <wp:cNvGraphicFramePr/>
                <a:graphic xmlns:a="http://schemas.openxmlformats.org/drawingml/2006/main">
                  <a:graphicData uri="http://schemas.microsoft.com/office/word/2010/wordprocessingShape">
                    <wps:wsp>
                      <wps:cNvCnPr/>
                      <wps:spPr>
                        <a:xfrm flipV="1">
                          <a:off x="0" y="0"/>
                          <a:ext cx="635" cy="177165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y;margin-left:-2.7pt;margin-top:3pt;height:139.5pt;width:0.05pt;z-index:251674624;mso-width-relative:page;mso-height-relative:page;" filled="f" stroked="t" coordsize="21600,21600" o:gfxdata="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QhcXdcAAAAHAQAADwAAAAAAAAABACAAAAAiAAAAZHJz&#10;L2Rvd25yZXYueG1sUEsBAhQAFAAAAAgAh07iQFzPYgYFAgAA8QMAAA4AAAAAAAAAAQAgAAAAJgEA&#10;AGRycy9lMm9Eb2MueG1sUEsFBgAAAAAGAAYAWQEAAJ0FAAAAAA==&#10;">
                <v:fill on="f" focussize="0,0"/>
                <v:stroke color="#000000" joinstyle="round" endarrow="open"/>
                <v:imagedata o:title=""/>
                <o:lock v:ext="edit" aspectratio="f"/>
              </v:line>
            </w:pict>
          </mc:Fallback>
        </mc:AlternateContent>
      </w:r>
    </w:p>
    <w:p>
      <w:pPr>
        <w:bidi w:val="0"/>
        <w:rPr>
          <w:lang w:val="en-US" w:eastAsia="zh-CN"/>
        </w:rPr>
      </w:pPr>
    </w:p>
    <w:p>
      <w:pPr>
        <w:bidi w:val="0"/>
        <w:rPr>
          <w:lang w:val="en-US" w:eastAsia="zh-CN"/>
        </w:rPr>
      </w:pPr>
      <w:r>
        <w:rPr>
          <w:sz w:val="21"/>
        </w:rPr>
        <mc:AlternateContent>
          <mc:Choice Requires="wps">
            <w:drawing>
              <wp:anchor distT="0" distB="0" distL="114300" distR="114300" simplePos="0" relativeHeight="251670528" behindDoc="0" locked="0" layoutInCell="1" allowOverlap="1">
                <wp:simplePos x="0" y="0"/>
                <wp:positionH relativeFrom="column">
                  <wp:posOffset>2484120</wp:posOffset>
                </wp:positionH>
                <wp:positionV relativeFrom="paragraph">
                  <wp:posOffset>41910</wp:posOffset>
                </wp:positionV>
                <wp:extent cx="0" cy="352425"/>
                <wp:effectExtent l="48895" t="0" r="65405" b="9525"/>
                <wp:wrapNone/>
                <wp:docPr id="29" name="直接箭头连接符 29"/>
                <wp:cNvGraphicFramePr/>
                <a:graphic xmlns:a="http://schemas.openxmlformats.org/drawingml/2006/main">
                  <a:graphicData uri="http://schemas.microsoft.com/office/word/2010/wordprocessingShape">
                    <wps:wsp>
                      <wps:cNvCnPr/>
                      <wps:spPr>
                        <a:xfrm>
                          <a:off x="0" y="0"/>
                          <a:ext cx="0" cy="35242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margin-left:195.6pt;margin-top:3.3pt;height:27.75pt;width:0pt;z-index:251670528;mso-width-relative:page;mso-height-relative:page;" filled="f" stroked="t" coordsize="21600,21600" o:gfxdata="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Gu1+9QAAAAIAQAA&#10;DwAAAAAAAAABACAAAAAiAAAAZHJzL2Rvd25yZXYueG1sUEsBAhQAFAAAAAgAh07iQMdPZ10dAgAA&#10;IQQAAA4AAAAAAAAAAQAgAAAAIwEAAGRycy9lMm9Eb2MueG1sUEsFBgAAAAAGAAYAWQEAALIFAAAA&#10;AA==&#10;">
                <v:fill on="f" focussize="0,0"/>
                <v:stroke color="#000000" joinstyle="round" endarrow="open"/>
                <v:imagedata o:title=""/>
                <o:lock v:ext="edit" aspectratio="f"/>
              </v:shape>
            </w:pict>
          </mc:Fallback>
        </mc:AlternateContent>
      </w:r>
    </w:p>
    <w:p>
      <w:pPr>
        <w:bidi w:val="0"/>
        <w:rPr>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955040</wp:posOffset>
                </wp:positionH>
                <wp:positionV relativeFrom="paragraph">
                  <wp:posOffset>194945</wp:posOffset>
                </wp:positionV>
                <wp:extent cx="3152140" cy="680085"/>
                <wp:effectExtent l="12700" t="12700" r="16510" b="31115"/>
                <wp:wrapNone/>
                <wp:docPr id="6" name="圆角矩形 6"/>
                <wp:cNvGraphicFramePr/>
                <a:graphic xmlns:a="http://schemas.openxmlformats.org/drawingml/2006/main">
                  <a:graphicData uri="http://schemas.microsoft.com/office/word/2010/wordprocessingShape">
                    <wps:wsp>
                      <wps:cNvSpPr/>
                      <wps:spPr>
                        <a:xfrm>
                          <a:off x="0" y="0"/>
                          <a:ext cx="3152140" cy="680085"/>
                        </a:xfrm>
                        <a:prstGeom prst="roundRect">
                          <a:avLst>
                            <a:gd name="adj" fmla="val 16667"/>
                          </a:avLst>
                        </a:prstGeom>
                        <a:solidFill>
                          <a:srgbClr val="DBEEF4"/>
                        </a:solidFill>
                        <a:ln w="25400" cap="flat" cmpd="sng">
                          <a:solidFill>
                            <a:srgbClr val="000000"/>
                          </a:solidFill>
                          <a:prstDash val="solid"/>
                          <a:round/>
                          <a:headEnd type="none" w="med" len="med"/>
                          <a:tailEnd type="none" w="med" len="med"/>
                        </a:ln>
                      </wps:spPr>
                      <wps:txbx>
                        <w:txbxContent>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政务服务中心（一件事综合受理窗口）</w:t>
                            </w:r>
                          </w:p>
                        </w:txbxContent>
                      </wps:txbx>
                      <wps:bodyPr anchor="ctr" anchorCtr="0" upright="1"/>
                    </wps:wsp>
                  </a:graphicData>
                </a:graphic>
              </wp:anchor>
            </w:drawing>
          </mc:Choice>
          <mc:Fallback>
            <w:pict>
              <v:roundrect id="_x0000_s1026" o:spid="_x0000_s1026" o:spt="2" style="position:absolute;left:0pt;margin-left:75.2pt;margin-top:15.35pt;height:53.55pt;width:248.2pt;z-index:251662336;v-text-anchor:middle;mso-width-relative:page;mso-height-relative:page;" fillcolor="#DBEEF4" filled="t" stroked="t" coordsize="21600,21600" arcsize="0.166666666666667" o:gfxdata="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m/JxSdoAAAAKAQAADwAAAAAAAAABACAAAAAiAAAAZHJzL2Rv&#10;d25yZXYueG1sUEsBAhQAFAAAAAgAh07iQLngH284AgAAfAQAAA4AAAAAAAAAAQAgAAAAKQEAAGRy&#10;cy9lMm9Eb2MueG1sUEsFBgAAAAAGAAYAWQEAANMFAAAAAA==&#10;">
                <v:fill on="t" focussize="0,0"/>
                <v:stroke weight="2pt" color="#000000" joinstyle="round"/>
                <v:imagedata o:title=""/>
                <o:lock v:ext="edit" aspectratio="f"/>
                <v:textbox>
                  <w:txbxContent>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政务服务中心（一件事综合受理窗口）</w:t>
                      </w:r>
                    </w:p>
                  </w:txbxContent>
                </v:textbox>
              </v:roundrect>
            </w:pict>
          </mc:Fallback>
        </mc:AlternateContent>
      </w:r>
    </w:p>
    <w:p>
      <w:pPr>
        <w:bidi w:val="0"/>
        <w:rPr>
          <w:lang w:val="en-US" w:eastAsia="zh-CN"/>
        </w:rPr>
      </w:pPr>
    </w:p>
    <w:p>
      <w:pPr>
        <w:bidi w:val="0"/>
        <w:rPr>
          <w:lang w:val="en-US" w:eastAsia="zh-CN"/>
        </w:rPr>
      </w:pPr>
    </w:p>
    <w:p>
      <w:pPr>
        <w:bidi w:val="0"/>
        <w:rPr>
          <w:lang w:val="en-US" w:eastAsia="zh-CN"/>
        </w:rPr>
      </w:pPr>
    </w:p>
    <w:p>
      <w:pPr>
        <w:bidi w:val="0"/>
        <w:rPr>
          <w:lang w:val="en-US" w:eastAsia="zh-CN"/>
        </w:rPr>
      </w:pPr>
      <w:r>
        <w:rPr>
          <w:sz w:val="21"/>
        </w:rPr>
        <mc:AlternateContent>
          <mc:Choice Requires="wps">
            <w:drawing>
              <wp:anchor distT="0" distB="0" distL="114300" distR="114300" simplePos="0" relativeHeight="251671552" behindDoc="0" locked="0" layoutInCell="1" allowOverlap="1">
                <wp:simplePos x="0" y="0"/>
                <wp:positionH relativeFrom="column">
                  <wp:posOffset>2503170</wp:posOffset>
                </wp:positionH>
                <wp:positionV relativeFrom="paragraph">
                  <wp:posOffset>80010</wp:posOffset>
                </wp:positionV>
                <wp:extent cx="0" cy="352425"/>
                <wp:effectExtent l="48895" t="0" r="65405" b="9525"/>
                <wp:wrapNone/>
                <wp:docPr id="30" name="直接箭头连接符 30"/>
                <wp:cNvGraphicFramePr/>
                <a:graphic xmlns:a="http://schemas.openxmlformats.org/drawingml/2006/main">
                  <a:graphicData uri="http://schemas.microsoft.com/office/word/2010/wordprocessingShape">
                    <wps:wsp>
                      <wps:cNvCnPr/>
                      <wps:spPr>
                        <a:xfrm>
                          <a:off x="0" y="0"/>
                          <a:ext cx="0" cy="35242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margin-left:197.1pt;margin-top:6.3pt;height:27.75pt;width:0pt;z-index:251671552;mso-width-relative:page;mso-height-relative:page;" filled="f" stroked="t" coordsize="21600,21600" o:gfxdata="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BKS4M1gAAAAkB&#10;AAAPAAAAAAAAAAEAIAAAACIAAABkcnMvZG93bnJldi54bWxQSwECFAAUAAAACACHTuJA5eOp8x0C&#10;AAAhBAAADgAAAAAAAAABACAAAAAlAQAAZHJzL2Uyb0RvYy54bWxQSwUGAAAAAAYABgBZAQAAtAUA&#10;AAAA&#10;">
                <v:fill on="f" focussize="0,0"/>
                <v:stroke color="#000000" joinstyle="round" endarrow="open"/>
                <v:imagedata o:title=""/>
                <o:lock v:ext="edit" aspectratio="f"/>
              </v:shape>
            </w:pict>
          </mc:Fallback>
        </mc:AlternateContent>
      </w:r>
    </w:p>
    <w:p>
      <w:pPr>
        <w:tabs>
          <w:tab w:val="left" w:pos="6477"/>
        </w:tabs>
        <w:bidi w:val="0"/>
        <w:jc w:val="left"/>
        <w:rPr>
          <w:rFonts w:hint="default"/>
          <w:lang w:val="en-US" w:eastAsia="zh-CN"/>
        </w:rPr>
      </w:pPr>
      <w:r>
        <w:rPr>
          <w:sz w:val="21"/>
        </w:rPr>
        <mc:AlternateContent>
          <mc:Choice Requires="wps">
            <w:drawing>
              <wp:anchor distT="0" distB="0" distL="114300" distR="114300" simplePos="0" relativeHeight="251668480" behindDoc="0" locked="0" layoutInCell="1" allowOverlap="1">
                <wp:simplePos x="0" y="0"/>
                <wp:positionH relativeFrom="column">
                  <wp:posOffset>3943350</wp:posOffset>
                </wp:positionH>
                <wp:positionV relativeFrom="paragraph">
                  <wp:posOffset>294640</wp:posOffset>
                </wp:positionV>
                <wp:extent cx="939165" cy="29019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939165" cy="290195"/>
                        </a:xfrm>
                        <a:prstGeom prst="rect">
                          <a:avLst/>
                        </a:prstGeom>
                        <a:noFill/>
                        <a:ln w="6350">
                          <a:noFill/>
                        </a:ln>
                        <a:effectLst/>
                      </wps:spPr>
                      <wps:txbx>
                        <w:txbxContent>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1"/>
                                <w:szCs w:val="21"/>
                                <w:lang w:val="en-US" w:eastAsia="zh-CN"/>
                              </w:rPr>
                              <w:t>审查不通</w:t>
                            </w:r>
                            <w:r>
                              <w:rPr>
                                <w:rFonts w:hint="eastAsia" w:ascii="仿宋_GB2312" w:hAnsi="仿宋_GB2312" w:eastAsia="仿宋_GB2312" w:cs="仿宋_GB2312"/>
                                <w:sz w:val="24"/>
                                <w:szCs w:val="24"/>
                                <w:lang w:val="en-US" w:eastAsia="zh-CN"/>
                              </w:rPr>
                              <w:t>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0.5pt;margin-top:23.2pt;height:22.85pt;width:73.95pt;z-index:251668480;mso-width-relative:page;mso-height-relative:page;" filled="f" stroked="f" coordsize="21600,21600" o:gfxdata="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9m8j92wAAAAkBAAAPAAAAAAAAAAEAIAAA&#10;ACIAAABkcnMvZG93bnJldi54bWxQSwECFAAUAAAACACHTuJAXDf4t0ICAAB1BAAADgAAAAAAAAAB&#10;ACAAAAAqAQAAZHJzL2Uyb0RvYy54bWxQSwUGAAAAAAYABgBZAQAA3gUAAAAA&#10;">
                <v:fill on="f" focussize="0,0"/>
                <v:stroke on="f" weight="0.5pt"/>
                <v:imagedata o:title=""/>
                <o:lock v:ext="edit" aspectratio="f"/>
                <v:textbox>
                  <w:txbxContent>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1"/>
                          <w:szCs w:val="21"/>
                          <w:lang w:val="en-US" w:eastAsia="zh-CN"/>
                        </w:rPr>
                        <w:t>审查不通</w:t>
                      </w:r>
                      <w:r>
                        <w:rPr>
                          <w:rFonts w:hint="eastAsia" w:ascii="仿宋_GB2312" w:hAnsi="仿宋_GB2312" w:eastAsia="仿宋_GB2312" w:cs="仿宋_GB2312"/>
                          <w:sz w:val="24"/>
                          <w:szCs w:val="24"/>
                          <w:lang w:val="en-US" w:eastAsia="zh-CN"/>
                        </w:rPr>
                        <w:t>过</w:t>
                      </w:r>
                    </w:p>
                  </w:txbxContent>
                </v:textbox>
              </v:shap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-610870</wp:posOffset>
                </wp:positionH>
                <wp:positionV relativeFrom="paragraph">
                  <wp:posOffset>210820</wp:posOffset>
                </wp:positionV>
                <wp:extent cx="1231265" cy="708025"/>
                <wp:effectExtent l="12700" t="12700" r="13335" b="22225"/>
                <wp:wrapNone/>
                <wp:docPr id="7" name="圆角矩形 7"/>
                <wp:cNvGraphicFramePr/>
                <a:graphic xmlns:a="http://schemas.openxmlformats.org/drawingml/2006/main">
                  <a:graphicData uri="http://schemas.microsoft.com/office/word/2010/wordprocessingShape">
                    <wps:wsp>
                      <wps:cNvSpPr/>
                      <wps:spPr>
                        <a:xfrm>
                          <a:off x="0" y="0"/>
                          <a:ext cx="1231265" cy="708025"/>
                        </a:xfrm>
                        <a:prstGeom prst="roundRect">
                          <a:avLst>
                            <a:gd name="adj" fmla="val 16667"/>
                          </a:avLst>
                        </a:prstGeom>
                        <a:solidFill>
                          <a:srgbClr val="DBEEF4"/>
                        </a:solidFill>
                        <a:ln w="25400" cap="flat" cmpd="sng">
                          <a:solidFill>
                            <a:srgbClr val="000000"/>
                          </a:solidFill>
                          <a:prstDash val="solid"/>
                          <a:round/>
                          <a:headEnd type="none" w="med" len="med"/>
                          <a:tailEnd type="none" w="med" len="med"/>
                        </a:ln>
                      </wps:spPr>
                      <wps:txbx>
                        <w:txbxContent>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资料不齐全</w:t>
                            </w:r>
                          </w:p>
                        </w:txbxContent>
                      </wps:txbx>
                      <wps:bodyPr anchor="ctr" anchorCtr="0" upright="1"/>
                    </wps:wsp>
                  </a:graphicData>
                </a:graphic>
              </wp:anchor>
            </w:drawing>
          </mc:Choice>
          <mc:Fallback>
            <w:pict>
              <v:roundrect id="_x0000_s1026" o:spid="_x0000_s1026" o:spt="2" style="position:absolute;left:0pt;margin-left:-48.1pt;margin-top:16.6pt;height:55.75pt;width:96.95pt;z-index:251666432;v-text-anchor:middle;mso-width-relative:page;mso-height-relative:page;" fillcolor="#DBEEF4" filled="t" stroked="t" coordsize="21600,21600" arcsize="0.166666666666667" o:gfxdata="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qLYrOtoAAAAJAQAADwAAAAAAAAABACAAAAAiAAAAZHJz&#10;L2Rvd25yZXYueG1sUEsBAhQAFAAAAAgAh07iQM3zYYE7AgAAfAQAAA4AAAAAAAAAAQAgAAAAKQEA&#10;AGRycy9lMm9Eb2MueG1sUEsFBgAAAAAGAAYAWQEAANYFAAAAAA==&#10;">
                <v:fill on="t" focussize="0,0"/>
                <v:stroke weight="2pt" color="#000000" joinstyle="round"/>
                <v:imagedata o:title=""/>
                <o:lock v:ext="edit" aspectratio="f"/>
                <v:textbox>
                  <w:txbxContent>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资料不齐全</w:t>
                      </w:r>
                    </w:p>
                  </w:txbxContent>
                </v:textbox>
              </v:roundrect>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4871720</wp:posOffset>
                </wp:positionH>
                <wp:positionV relativeFrom="paragraph">
                  <wp:posOffset>308610</wp:posOffset>
                </wp:positionV>
                <wp:extent cx="1525270" cy="690880"/>
                <wp:effectExtent l="12700" t="12700" r="24130" b="20320"/>
                <wp:wrapNone/>
                <wp:docPr id="8" name="圆角矩形 8"/>
                <wp:cNvGraphicFramePr/>
                <a:graphic xmlns:a="http://schemas.openxmlformats.org/drawingml/2006/main">
                  <a:graphicData uri="http://schemas.microsoft.com/office/word/2010/wordprocessingShape">
                    <wps:wsp>
                      <wps:cNvSpPr/>
                      <wps:spPr>
                        <a:xfrm>
                          <a:off x="0" y="0"/>
                          <a:ext cx="1525270" cy="690880"/>
                        </a:xfrm>
                        <a:prstGeom prst="roundRect">
                          <a:avLst>
                            <a:gd name="adj" fmla="val 16667"/>
                          </a:avLst>
                        </a:prstGeom>
                        <a:solidFill>
                          <a:srgbClr val="DBEEF4"/>
                        </a:solidFill>
                        <a:ln w="25400" cap="flat" cmpd="sng">
                          <a:solidFill>
                            <a:srgbClr val="000000"/>
                          </a:solidFill>
                          <a:prstDash val="solid"/>
                          <a:round/>
                          <a:headEnd type="none" w="med" len="med"/>
                          <a:tailEnd type="none" w="med" len="med"/>
                        </a:ln>
                      </wps:spPr>
                      <wps:txbx>
                        <w:txbxContent>
                          <w:p>
                            <w:p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告知不通过原因</w:t>
                            </w:r>
                          </w:p>
                        </w:txbxContent>
                      </wps:txbx>
                      <wps:bodyPr anchor="ctr" anchorCtr="0" upright="1"/>
                    </wps:wsp>
                  </a:graphicData>
                </a:graphic>
              </wp:anchor>
            </w:drawing>
          </mc:Choice>
          <mc:Fallback>
            <w:pict>
              <v:roundrect id="_x0000_s1026" o:spid="_x0000_s1026" o:spt="2" style="position:absolute;left:0pt;margin-left:383.6pt;margin-top:24.3pt;height:54.4pt;width:120.1pt;z-index:251665408;v-text-anchor:middle;mso-width-relative:page;mso-height-relative:page;" fillcolor="#DBEEF4" filled="t" stroked="t" coordsize="21600,21600" arcsize="0.166666666666667" o:gfxdata="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Cfe0t2gAAAAsBAAAPAAAAAAAAAAEAIAAAACIAAABkcnMv&#10;ZG93bnJldi54bWxQSwECFAAUAAAACACHTuJABbWhrjoCAAB8BAAADgAAAAAAAAABACAAAAApAQAA&#10;ZHJzL2Uyb0RvYy54bWxQSwUGAAAAAAYABgBZAQAA1QUAAAAA&#10;">
                <v:fill on="t" focussize="0,0"/>
                <v:stroke weight="2pt" color="#000000" joinstyle="round"/>
                <v:imagedata o:title=""/>
                <o:lock v:ext="edit" aspectratio="f"/>
                <v:textbox>
                  <w:txbxContent>
                    <w:p>
                      <w:p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告知不通过原因</w:t>
                      </w:r>
                    </w:p>
                  </w:txbxContent>
                </v:textbox>
              </v:roundrect>
            </w:pict>
          </mc:Fallback>
        </mc:AlternateContent>
      </w:r>
      <w:r>
        <w:rPr>
          <w:rFonts w:hint="eastAsia"/>
          <w:lang w:val="en-US" w:eastAsia="zh-CN"/>
        </w:rPr>
        <w:tab/>
      </w:r>
    </w:p>
    <w:p>
      <w:pPr>
        <w:ind w:firstLine="420" w:firstLineChars="200"/>
        <w:rPr>
          <w:rFonts w:hint="eastAsia" w:ascii="仿宋_GB2312" w:hAnsi="仿宋_GB2312" w:eastAsia="仿宋_GB2312" w:cs="仿宋_GB2312"/>
          <w:sz w:val="32"/>
          <w:szCs w:val="32"/>
          <w:lang w:val="en-US" w:eastAsia="zh-CN"/>
        </w:rPr>
      </w:pPr>
      <w:r>
        <w:rPr>
          <w:sz w:val="21"/>
        </w:rPr>
        <mc:AlternateContent>
          <mc:Choice Requires="wps">
            <w:drawing>
              <wp:anchor distT="0" distB="0" distL="114300" distR="114300" simplePos="0" relativeHeight="251663360" behindDoc="0" locked="0" layoutInCell="1" allowOverlap="1">
                <wp:simplePos x="0" y="0"/>
                <wp:positionH relativeFrom="column">
                  <wp:posOffset>1194435</wp:posOffset>
                </wp:positionH>
                <wp:positionV relativeFrom="paragraph">
                  <wp:posOffset>48895</wp:posOffset>
                </wp:positionV>
                <wp:extent cx="2711450" cy="737870"/>
                <wp:effectExtent l="12700" t="12700" r="19050" b="30480"/>
                <wp:wrapNone/>
                <wp:docPr id="9" name="圆角矩形 9"/>
                <wp:cNvGraphicFramePr/>
                <a:graphic xmlns:a="http://schemas.openxmlformats.org/drawingml/2006/main">
                  <a:graphicData uri="http://schemas.microsoft.com/office/word/2010/wordprocessingShape">
                    <wps:wsp>
                      <wps:cNvSpPr/>
                      <wps:spPr>
                        <a:xfrm>
                          <a:off x="0" y="0"/>
                          <a:ext cx="2711450" cy="737870"/>
                        </a:xfrm>
                        <a:prstGeom prst="roundRect">
                          <a:avLst>
                            <a:gd name="adj" fmla="val 16667"/>
                          </a:avLst>
                        </a:prstGeom>
                        <a:solidFill>
                          <a:srgbClr val="DBEEF4"/>
                        </a:solidFill>
                        <a:ln w="25400" cap="flat" cmpd="sng">
                          <a:solidFill>
                            <a:srgbClr val="000000"/>
                          </a:solidFill>
                          <a:prstDash val="solid"/>
                          <a:round/>
                          <a:headEnd type="none" w="med" len="med"/>
                          <a:tailEnd type="none" w="med" len="med"/>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受理人员“一窗受理”，完成各项申请，并预留邮寄信息。</w:t>
                            </w:r>
                          </w:p>
                          <w:p>
                            <w:pPr>
                              <w:tabs>
                                <w:tab w:val="left" w:pos="3156"/>
                              </w:tabs>
                              <w:jc w:val="left"/>
                              <w:rPr>
                                <w:rFonts w:hint="default" w:eastAsia="宋体"/>
                                <w:lang w:val="en-US" w:eastAsia="zh-CN"/>
                              </w:rPr>
                            </w:pPr>
                          </w:p>
                        </w:txbxContent>
                      </wps:txbx>
                      <wps:bodyPr anchor="ctr" anchorCtr="0" upright="1"/>
                    </wps:wsp>
                  </a:graphicData>
                </a:graphic>
              </wp:anchor>
            </w:drawing>
          </mc:Choice>
          <mc:Fallback>
            <w:pict>
              <v:roundrect id="_x0000_s1026" o:spid="_x0000_s1026" o:spt="2" style="position:absolute;left:0pt;margin-left:94.05pt;margin-top:3.85pt;height:58.1pt;width:213.5pt;z-index:251663360;v-text-anchor:middle;mso-width-relative:page;mso-height-relative:page;" fillcolor="#DBEEF4" filled="t" stroked="t" coordsize="21600,21600" arcsize="0.166666666666667" o:gfxdata="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iH7RtgAAAAJAQAADwAAAAAAAAABACAAAAAiAAAAZHJzL2Rv&#10;d25yZXYueG1sUEsBAhQAFAAAAAgAh07iQNjk0y86AgAAfAQAAA4AAAAAAAAAAQAgAAAAJwEAAGRy&#10;cy9lMm9Eb2MueG1sUEsFBgAAAAAGAAYAWQEAANMFAAAAAA==&#10;">
                <v:fill on="t" focussize="0,0"/>
                <v:stroke weight="2pt" color="#000000" joinstyle="round"/>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受理人员“一窗受理”，完成各项申请，并预留邮寄信息。</w:t>
                      </w:r>
                    </w:p>
                    <w:p>
                      <w:pPr>
                        <w:tabs>
                          <w:tab w:val="left" w:pos="3156"/>
                        </w:tabs>
                        <w:jc w:val="left"/>
                        <w:rPr>
                          <w:rFonts w:hint="default" w:eastAsia="宋体"/>
                          <w:lang w:val="en-US" w:eastAsia="zh-CN"/>
                        </w:rPr>
                      </w:pPr>
                    </w:p>
                  </w:txbxContent>
                </v:textbox>
              </v:roundrect>
            </w:pict>
          </mc:Fallback>
        </mc:AlternateContent>
      </w:r>
      <w:r>
        <w:rPr>
          <w:sz w:val="32"/>
        </w:rPr>
        <mc:AlternateContent>
          <mc:Choice Requires="wps">
            <w:drawing>
              <wp:anchor distT="0" distB="0" distL="114300" distR="114300" simplePos="0" relativeHeight="251676672" behindDoc="0" locked="0" layoutInCell="1" allowOverlap="1">
                <wp:simplePos x="0" y="0"/>
                <wp:positionH relativeFrom="column">
                  <wp:posOffset>622935</wp:posOffset>
                </wp:positionH>
                <wp:positionV relativeFrom="paragraph">
                  <wp:posOffset>407670</wp:posOffset>
                </wp:positionV>
                <wp:extent cx="676275" cy="9525"/>
                <wp:effectExtent l="0" t="47625" r="9525" b="57150"/>
                <wp:wrapNone/>
                <wp:docPr id="13" name="直接连接符 13"/>
                <wp:cNvGraphicFramePr/>
                <a:graphic xmlns:a="http://schemas.openxmlformats.org/drawingml/2006/main">
                  <a:graphicData uri="http://schemas.microsoft.com/office/word/2010/wordprocessingShape">
                    <wps:wsp>
                      <wps:cNvCnPr/>
                      <wps:spPr>
                        <a:xfrm flipH="1" flipV="1">
                          <a:off x="0" y="0"/>
                          <a:ext cx="676275" cy="952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 y;margin-left:49.05pt;margin-top:32.1pt;height:0.75pt;width:53.25pt;z-index:251676672;mso-width-relative:page;mso-height-relative:page;" filled="f" stroked="t" coordsize="21600,21600" o:gfxdata="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&#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sUFyx2AAAAAgBAAAPAAAAAAAAAAEAIAAAACIAAABk&#10;cnMvZG93bnJldi54bWxQSwECFAAUAAAACACHTuJAkUffagYCAAD9AwAADgAAAAAAAAABACAAAAAn&#10;AQAAZHJzL2Uyb0RvYy54bWxQSwUGAAAAAAYABgBZAQAAnwUAAAAA&#10;">
                <v:fill on="f" focussize="0,0"/>
                <v:stroke color="#000000" joinstyle="round" endarrow="open"/>
                <v:imagedata o:title=""/>
                <o:lock v:ext="edit" aspectratio="f"/>
              </v:line>
            </w:pict>
          </mc:Fallback>
        </mc:AlternateContent>
      </w:r>
    </w:p>
    <w:p>
      <w:pPr>
        <w:tabs>
          <w:tab w:val="left" w:pos="2698"/>
        </w:tabs>
        <w:jc w:val="left"/>
        <w:rPr>
          <w:rFonts w:hint="default" w:ascii="Times New Roman" w:hAnsi="Times New Roman" w:eastAsia="黑体" w:cs="Times New Roman"/>
          <w:color w:val="auto"/>
          <w:sz w:val="32"/>
          <w:szCs w:val="32"/>
          <w:lang w:eastAsia="zh-CN"/>
        </w:rPr>
      </w:pPr>
      <w:r>
        <w:rPr>
          <w:sz w:val="21"/>
        </w:rPr>
        <mc:AlternateContent>
          <mc:Choice Requires="wps">
            <w:drawing>
              <wp:anchor distT="0" distB="0" distL="114300" distR="114300" simplePos="0" relativeHeight="251673600" behindDoc="0" locked="0" layoutInCell="1" allowOverlap="1">
                <wp:simplePos x="0" y="0"/>
                <wp:positionH relativeFrom="column">
                  <wp:posOffset>3922395</wp:posOffset>
                </wp:positionH>
                <wp:positionV relativeFrom="paragraph">
                  <wp:posOffset>67310</wp:posOffset>
                </wp:positionV>
                <wp:extent cx="857250" cy="19050"/>
                <wp:effectExtent l="0" t="46990" r="0" b="48260"/>
                <wp:wrapNone/>
                <wp:docPr id="35" name="直接箭头连接符 35"/>
                <wp:cNvGraphicFramePr/>
                <a:graphic xmlns:a="http://schemas.openxmlformats.org/drawingml/2006/main">
                  <a:graphicData uri="http://schemas.microsoft.com/office/word/2010/wordprocessingShape">
                    <wps:wsp>
                      <wps:cNvCnPr/>
                      <wps:spPr>
                        <a:xfrm flipV="1">
                          <a:off x="4693285" y="4210050"/>
                          <a:ext cx="857250" cy="19050"/>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flip:y;margin-left:308.85pt;margin-top:5.3pt;height:1.5pt;width:67.5pt;z-index:251673600;mso-width-relative:page;mso-height-relative:page;" filled="f" stroked="t" coordsize="21600,21600" o:gfxdata="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5PWUY1gAAAAkBAAAPAAAAAAAAAAEAIAAAACIAAABkcnMvZG93bnJldi54&#10;bWxQSwECFAAUAAAACACHTuJA2MQEyDUCAAA7BAAADgAAAAAAAAABACAAAAAlAQAAZHJzL2Uyb0Rv&#10;Yy54bWxQSwUGAAAAAAYABgBZAQAAzAUAAAAA&#10;">
                <v:fill on="f" focussize="0,0"/>
                <v:stroke color="#000000" joinstyle="round" endarrow="open"/>
                <v:imagedata o:title=""/>
                <o:lock v:ext="edit" aspectratio="f"/>
              </v:shape>
            </w:pict>
          </mc:Fallback>
        </mc:AlternateContent>
      </w:r>
    </w:p>
    <w:p>
      <w:pPr>
        <w:tabs>
          <w:tab w:val="left" w:pos="2698"/>
        </w:tabs>
        <w:jc w:val="left"/>
        <w:rPr>
          <w:rFonts w:hint="default" w:ascii="Times New Roman" w:hAnsi="Times New Roman" w:eastAsia="黑体" w:cs="Times New Roman"/>
          <w:color w:val="auto"/>
          <w:sz w:val="32"/>
          <w:szCs w:val="32"/>
          <w:lang w:eastAsia="zh-CN"/>
        </w:rPr>
      </w:pPr>
      <w:r>
        <w:rPr>
          <w:sz w:val="21"/>
        </w:rPr>
        <mc:AlternateContent>
          <mc:Choice Requires="wps">
            <w:drawing>
              <wp:anchor distT="0" distB="0" distL="114300" distR="114300" simplePos="0" relativeHeight="251667456" behindDoc="0" locked="0" layoutInCell="1" allowOverlap="1">
                <wp:simplePos x="0" y="0"/>
                <wp:positionH relativeFrom="column">
                  <wp:posOffset>1304925</wp:posOffset>
                </wp:positionH>
                <wp:positionV relativeFrom="paragraph">
                  <wp:posOffset>51435</wp:posOffset>
                </wp:positionV>
                <wp:extent cx="1187450" cy="38735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187450" cy="387350"/>
                        </a:xfrm>
                        <a:prstGeom prst="rect">
                          <a:avLst/>
                        </a:prstGeom>
                        <a:noFill/>
                        <a:ln w="6350">
                          <a:noFill/>
                        </a:ln>
                        <a:effectLst/>
                      </wps:spPr>
                      <wps:txbx>
                        <w:txbxContent>
                          <w:p>
                            <w:pPr>
                              <w:jc w:val="right"/>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sz w:val="28"/>
                                <w:szCs w:val="28"/>
                                <w:lang w:val="en-US" w:eastAsia="zh-CN"/>
                              </w:rPr>
                              <w:t>审批通过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2.75pt;margin-top:4.05pt;height:30.5pt;width:93.5pt;z-index:251667456;mso-width-relative:page;mso-height-relative:page;" filled="f" stroked="f" coordsize="21600,21600" o:gfxdata="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Q0GxNkAAAAIAQAADwAAAAAAAAABACAAAAAiAAAA&#10;ZHJzL2Rvd25yZXYueG1sUEsBAhQAFAAAAAgAh07iQExsu70/AgAAdgQAAA4AAAAAAAAAAQAgAAAA&#10;KAEAAGRycy9lMm9Eb2MueG1sUEsFBgAAAAAGAAYAWQEAANkFAAAAAA==&#10;">
                <v:fill on="f" focussize="0,0"/>
                <v:stroke on="f" weight="0.5pt"/>
                <v:imagedata o:title=""/>
                <o:lock v:ext="edit" aspectratio="f"/>
                <v:textbox>
                  <w:txbxContent>
                    <w:p>
                      <w:pPr>
                        <w:jc w:val="right"/>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sz w:val="28"/>
                          <w:szCs w:val="28"/>
                          <w:lang w:val="en-US" w:eastAsia="zh-CN"/>
                        </w:rPr>
                        <w:t>审批通过</w:t>
                      </w:r>
                    </w:p>
                  </w:txbxContent>
                </v:textbox>
              </v:shape>
            </w:pict>
          </mc:Fallback>
        </mc:AlternateContent>
      </w:r>
      <w:r>
        <w:rPr>
          <w:sz w:val="21"/>
        </w:rPr>
        <mc:AlternateContent>
          <mc:Choice Requires="wps">
            <w:drawing>
              <wp:anchor distT="0" distB="0" distL="114300" distR="114300" simplePos="0" relativeHeight="251672576" behindDoc="0" locked="0" layoutInCell="1" allowOverlap="1">
                <wp:simplePos x="0" y="0"/>
                <wp:positionH relativeFrom="column">
                  <wp:posOffset>2512695</wp:posOffset>
                </wp:positionH>
                <wp:positionV relativeFrom="paragraph">
                  <wp:posOffset>5715</wp:posOffset>
                </wp:positionV>
                <wp:extent cx="9525" cy="400050"/>
                <wp:effectExtent l="46990" t="0" r="57785" b="0"/>
                <wp:wrapNone/>
                <wp:docPr id="31" name="直接箭头连接符 31"/>
                <wp:cNvGraphicFramePr/>
                <a:graphic xmlns:a="http://schemas.openxmlformats.org/drawingml/2006/main">
                  <a:graphicData uri="http://schemas.microsoft.com/office/word/2010/wordprocessingShape">
                    <wps:wsp>
                      <wps:cNvCnPr/>
                      <wps:spPr>
                        <a:xfrm flipH="1">
                          <a:off x="0" y="0"/>
                          <a:ext cx="9525" cy="400050"/>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flip:x;margin-left:197.85pt;margin-top:0.45pt;height:31.5pt;width:0.75pt;z-index:251672576;mso-width-relative:page;mso-height-relative:page;" filled="f" stroked="t" coordsize="21600,21600" o:gfxdata="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e&#10;yIf/1gAAAAcBAAAPAAAAAAAAAAEAIAAAACIAAABkcnMvZG93bnJldi54bWxQSwECFAAUAAAACACH&#10;TuJAB0CSoiYCAAAuBAAADgAAAAAAAAABACAAAAAlAQAAZHJzL2Uyb0RvYy54bWxQSwUGAAAAAAYA&#10;BgBZAQAAvQUAAAAA&#10;">
                <v:fill on="f" focussize="0,0"/>
                <v:stroke color="#000000" joinstyle="round" endarrow="open"/>
                <v:imagedata o:title=""/>
                <o:lock v:ext="edit" aspectratio="f"/>
              </v:shape>
            </w:pict>
          </mc:Fallback>
        </mc:AlternateContent>
      </w:r>
    </w:p>
    <w:p>
      <w:pPr>
        <w:tabs>
          <w:tab w:val="left" w:pos="2698"/>
        </w:tabs>
        <w:jc w:val="left"/>
        <w:rPr>
          <w:rFonts w:hint="default" w:ascii="Times New Roman" w:hAnsi="Times New Roman" w:eastAsia="黑体" w:cs="Times New Roman"/>
          <w:color w:val="auto"/>
          <w:sz w:val="32"/>
          <w:szCs w:val="32"/>
          <w:lang w:eastAsia="zh-CN"/>
        </w:rPr>
      </w:pPr>
      <w:r>
        <w:rPr>
          <w:sz w:val="21"/>
        </w:rPr>
        <mc:AlternateContent>
          <mc:Choice Requires="wps">
            <w:drawing>
              <wp:anchor distT="0" distB="0" distL="114300" distR="114300" simplePos="0" relativeHeight="251664384" behindDoc="0" locked="0" layoutInCell="1" allowOverlap="1">
                <wp:simplePos x="0" y="0"/>
                <wp:positionH relativeFrom="column">
                  <wp:posOffset>1365250</wp:posOffset>
                </wp:positionH>
                <wp:positionV relativeFrom="paragraph">
                  <wp:posOffset>3810</wp:posOffset>
                </wp:positionV>
                <wp:extent cx="2409825" cy="662305"/>
                <wp:effectExtent l="12700" t="12700" r="15875" b="29845"/>
                <wp:wrapNone/>
                <wp:docPr id="10" name="圆角矩形 10"/>
                <wp:cNvGraphicFramePr/>
                <a:graphic xmlns:a="http://schemas.openxmlformats.org/drawingml/2006/main">
                  <a:graphicData uri="http://schemas.microsoft.com/office/word/2010/wordprocessingShape">
                    <wps:wsp>
                      <wps:cNvSpPr/>
                      <wps:spPr>
                        <a:xfrm>
                          <a:off x="0" y="0"/>
                          <a:ext cx="2409825" cy="662305"/>
                        </a:xfrm>
                        <a:prstGeom prst="roundRect">
                          <a:avLst>
                            <a:gd name="adj" fmla="val 16667"/>
                          </a:avLst>
                        </a:prstGeom>
                        <a:solidFill>
                          <a:srgbClr val="DBEEF4"/>
                        </a:solidFill>
                        <a:ln w="25400" cap="flat" cmpd="sng">
                          <a:solidFill>
                            <a:srgbClr val="000000"/>
                          </a:solidFill>
                          <a:prstDash val="solid"/>
                          <a:round/>
                          <a:headEnd type="none" w="med" len="med"/>
                          <a:tailEnd type="none" w="med" len="med"/>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1120" w:firstLineChars="4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发放证照</w:t>
                            </w:r>
                          </w:p>
                        </w:txbxContent>
                      </wps:txbx>
                      <wps:bodyPr anchor="ctr" anchorCtr="0" upright="1"/>
                    </wps:wsp>
                  </a:graphicData>
                </a:graphic>
              </wp:anchor>
            </w:drawing>
          </mc:Choice>
          <mc:Fallback>
            <w:pict>
              <v:roundrect id="_x0000_s1026" o:spid="_x0000_s1026" o:spt="2" style="position:absolute;left:0pt;margin-left:107.5pt;margin-top:0.3pt;height:52.15pt;width:189.75pt;z-index:251664384;v-text-anchor:middle;mso-width-relative:page;mso-height-relative:page;" fillcolor="#DBEEF4" filled="t" stroked="t" coordsize="21600,21600" arcsize="0.166666666666667" o:gfxdata="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Dd3lmzZAAAACAEAAA8AAAAAAAAAAQAgAAAAIgAAAGRycy9k&#10;b3ducmV2LnhtbFBLAQIUABQAAAAIAIdO4kDeQw5vOgIAAH4EAAAOAAAAAAAAAAEAIAAAACgBAABk&#10;cnMvZTJvRG9jLnhtbFBLBQYAAAAABgAGAFkBAADUBQAAAAA=&#10;">
                <v:fill on="t" focussize="0,0"/>
                <v:stroke weight="2pt" color="#000000" joinstyle="round"/>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1120" w:firstLineChars="4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发放证照</w:t>
                      </w:r>
                    </w:p>
                  </w:txbxContent>
                </v:textbox>
              </v:roundrect>
            </w:pict>
          </mc:Fallback>
        </mc:AlternateContent>
      </w:r>
    </w:p>
    <w:p>
      <w:pPr>
        <w:tabs>
          <w:tab w:val="left" w:pos="2698"/>
        </w:tabs>
        <w:jc w:val="left"/>
        <w:rPr>
          <w:rFonts w:hint="default" w:ascii="Times New Roman" w:hAnsi="Times New Roman" w:eastAsia="黑体" w:cs="Times New Roman"/>
          <w:color w:val="auto"/>
          <w:sz w:val="32"/>
          <w:szCs w:val="32"/>
          <w:lang w:eastAsia="zh-CN"/>
        </w:rPr>
      </w:pPr>
    </w:p>
    <w:p>
      <w:pPr>
        <w:tabs>
          <w:tab w:val="left" w:pos="2698"/>
        </w:tabs>
        <w:jc w:val="left"/>
        <w:rPr>
          <w:rFonts w:hint="default" w:ascii="Times New Roman" w:hAnsi="Times New Roman" w:eastAsia="黑体" w:cs="Times New Roman"/>
          <w:color w:val="auto"/>
          <w:sz w:val="32"/>
          <w:szCs w:val="32"/>
          <w:lang w:eastAsia="zh-CN"/>
        </w:rPr>
      </w:pPr>
    </w:p>
    <w:p>
      <w:pPr>
        <w:tabs>
          <w:tab w:val="left" w:pos="2698"/>
        </w:tabs>
        <w:jc w:val="left"/>
        <w:rPr>
          <w:rFonts w:hint="default" w:ascii="Times New Roman" w:hAnsi="Times New Roman" w:eastAsia="黑体" w:cs="Times New Roman"/>
          <w:color w:val="auto"/>
          <w:sz w:val="32"/>
          <w:szCs w:val="32"/>
          <w:lang w:eastAsia="zh-CN"/>
        </w:rPr>
      </w:pPr>
    </w:p>
    <w:p>
      <w:pPr>
        <w:tabs>
          <w:tab w:val="left" w:pos="2698"/>
        </w:tabs>
        <w:jc w:val="left"/>
        <w:rPr>
          <w:rFonts w:hint="default" w:ascii="Times New Roman" w:hAnsi="Times New Roman" w:eastAsia="黑体" w:cs="Times New Roman"/>
          <w:color w:val="auto"/>
          <w:sz w:val="32"/>
          <w:szCs w:val="32"/>
          <w:lang w:eastAsia="zh-CN"/>
        </w:rPr>
      </w:pPr>
    </w:p>
    <w:p>
      <w:pPr>
        <w:tabs>
          <w:tab w:val="left" w:pos="2698"/>
        </w:tabs>
        <w:jc w:val="left"/>
        <w:rPr>
          <w:rFonts w:hint="default" w:ascii="Times New Roman" w:hAnsi="Times New Roman" w:eastAsia="黑体" w:cs="Times New Roman"/>
          <w:color w:val="auto"/>
          <w:sz w:val="32"/>
          <w:szCs w:val="32"/>
          <w:lang w:eastAsia="zh-CN"/>
        </w:rPr>
      </w:pPr>
    </w:p>
    <w:p>
      <w:pPr>
        <w:tabs>
          <w:tab w:val="left" w:pos="2698"/>
        </w:tabs>
        <w:jc w:val="left"/>
        <w:rPr>
          <w:rFonts w:hint="default" w:ascii="Times New Roman" w:hAnsi="Times New Roman" w:eastAsia="黑体" w:cs="Times New Roman"/>
          <w:color w:val="auto"/>
          <w:sz w:val="32"/>
          <w:szCs w:val="32"/>
          <w:lang w:eastAsia="zh-CN"/>
        </w:rPr>
      </w:pPr>
    </w:p>
    <w:p>
      <w:pPr>
        <w:tabs>
          <w:tab w:val="left" w:pos="2698"/>
        </w:tabs>
        <w:jc w:val="left"/>
        <w:rPr>
          <w:rFonts w:hint="default" w:ascii="Times New Roman" w:hAnsi="Times New Roman" w:eastAsia="黑体" w:cs="Times New Roman"/>
          <w:color w:val="auto"/>
          <w:sz w:val="32"/>
          <w:szCs w:val="32"/>
          <w:lang w:eastAsia="zh-CN"/>
        </w:rPr>
      </w:pPr>
    </w:p>
    <w:p>
      <w:pPr>
        <w:tabs>
          <w:tab w:val="left" w:pos="2698"/>
        </w:tabs>
        <w:jc w:val="left"/>
        <w:rPr>
          <w:rFonts w:hint="default" w:ascii="Times New Roman" w:hAnsi="Times New Roman" w:eastAsia="黑体" w:cs="Times New Roman"/>
          <w:color w:val="auto"/>
          <w:sz w:val="32"/>
          <w:szCs w:val="32"/>
          <w:lang w:eastAsia="zh-CN"/>
        </w:rPr>
      </w:pPr>
    </w:p>
    <w:p>
      <w:pPr>
        <w:rPr>
          <w:rFonts w:hint="default"/>
          <w:lang w:eastAsia="zh-CN"/>
        </w:rPr>
      </w:pPr>
    </w:p>
    <w:p>
      <w:pPr>
        <w:rPr>
          <w:rFonts w:hint="default"/>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2N2MxMzA0MjFkYjM2NmRkYzBjZGEzZTM1NmNhYTUifQ=="/>
  </w:docVars>
  <w:rsids>
    <w:rsidRoot w:val="43706EAF"/>
    <w:rsid w:val="020236B3"/>
    <w:rsid w:val="022340D7"/>
    <w:rsid w:val="06AB2AD9"/>
    <w:rsid w:val="13A72EEF"/>
    <w:rsid w:val="16BD79DA"/>
    <w:rsid w:val="18B76109"/>
    <w:rsid w:val="23921093"/>
    <w:rsid w:val="239C706C"/>
    <w:rsid w:val="24C57481"/>
    <w:rsid w:val="2B822FEC"/>
    <w:rsid w:val="2DF6737A"/>
    <w:rsid w:val="31B20981"/>
    <w:rsid w:val="3744384B"/>
    <w:rsid w:val="37AA601A"/>
    <w:rsid w:val="3D0F55AA"/>
    <w:rsid w:val="3F147860"/>
    <w:rsid w:val="43706EAF"/>
    <w:rsid w:val="438356FB"/>
    <w:rsid w:val="44811D47"/>
    <w:rsid w:val="48926E17"/>
    <w:rsid w:val="49566128"/>
    <w:rsid w:val="4E4D4A25"/>
    <w:rsid w:val="50DC2E3D"/>
    <w:rsid w:val="59012EF2"/>
    <w:rsid w:val="5E47301C"/>
    <w:rsid w:val="5FB854B9"/>
    <w:rsid w:val="60665CA5"/>
    <w:rsid w:val="60F70F49"/>
    <w:rsid w:val="6139331E"/>
    <w:rsid w:val="61DE0274"/>
    <w:rsid w:val="62731245"/>
    <w:rsid w:val="6BEA1744"/>
    <w:rsid w:val="70335C2F"/>
    <w:rsid w:val="74D94B82"/>
    <w:rsid w:val="75F04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220" w:after="210" w:line="480" w:lineRule="auto"/>
      <w:jc w:val="center"/>
      <w:outlineLvl w:val="0"/>
    </w:pPr>
    <w:rPr>
      <w:rFonts w:ascii="Calibri" w:hAnsi="Calibri" w:eastAsia="方正小标宋简体" w:cs="Times New Roman"/>
      <w:bCs/>
      <w:kern w:val="44"/>
      <w:sz w:val="36"/>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Calibri" w:hAnsi="Calibri" w:eastAsia="宋体" w:cs="Times New Roman"/>
    </w:rPr>
  </w:style>
  <w:style w:type="paragraph" w:styleId="4">
    <w:name w:val="Body Text First Indent"/>
    <w:basedOn w:val="2"/>
    <w:qFormat/>
    <w:uiPriority w:val="0"/>
    <w:pPr>
      <w:ind w:firstLine="420" w:firstLineChars="100"/>
    </w:pPr>
    <w:rPr>
      <w:szCs w:val="24"/>
    </w:rPr>
  </w:style>
  <w:style w:type="paragraph" w:customStyle="1" w:styleId="7">
    <w:name w:val="列出段落1"/>
    <w:basedOn w:val="1"/>
    <w:qFormat/>
    <w:uiPriority w:val="34"/>
    <w:pPr>
      <w:ind w:firstLine="420" w:firstLineChars="200"/>
    </w:pPr>
    <w:rPr>
      <w:rFonts w:ascii="等线" w:hAnsi="等线" w:eastAsia="等线"/>
      <w:szCs w:val="22"/>
    </w:rPr>
  </w:style>
  <w:style w:type="paragraph" w:customStyle="1" w:styleId="8">
    <w:name w:val="UserStyle_0"/>
    <w:basedOn w:val="1"/>
    <w:next w:val="1"/>
    <w:qFormat/>
    <w:locked/>
    <w:uiPriority w:val="0"/>
    <w:pPr>
      <w:widowControl/>
      <w:spacing w:before="100" w:beforeAutospacing="1" w:after="100" w:afterAutospacing="1"/>
      <w:jc w:val="left"/>
      <w:textAlignment w:val="baseline"/>
    </w:pPr>
    <w:rPr>
      <w:rFonts w:ascii="宋体" w:hAnsi="宋体" w:cs="Times New Roman"/>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1634</Words>
  <Characters>2013</Characters>
  <Lines>0</Lines>
  <Paragraphs>0</Paragraphs>
  <TotalTime>0</TotalTime>
  <ScaleCrop>false</ScaleCrop>
  <LinksUpToDate>false</LinksUpToDate>
  <CharactersWithSpaces>2126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2022-08-01T01:25:00Z</dcterms:created>
  <dc:creator>珊珊</dc:creator>
  <cp:lastModifiedBy>一只小臭狗</cp:lastModifiedBy>
  <dcterms:modified xsi:type="dcterms:W3CDTF">2023-09-06T01:17:26Z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8EBBD7274AE84471A4540F14560A5C39</vt:lpwstr>
  </property>
</Properties>
</file>