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4D2" w:rsidRDefault="004F546C">
      <w:pPr>
        <w:widowControl/>
        <w:shd w:val="clear" w:color="auto" w:fill="FFFFFF"/>
        <w:spacing w:line="480" w:lineRule="atLeast"/>
        <w:ind w:firstLine="480"/>
        <w:jc w:val="center"/>
        <w:rPr>
          <w:rFonts w:ascii="方正小标宋简体" w:eastAsia="方正小标宋简体" w:hAnsi="方正小标宋简体" w:cs="方正小标宋简体" w:hint="eastAsia"/>
          <w:kern w:val="0"/>
          <w:sz w:val="44"/>
          <w:szCs w:val="44"/>
        </w:rPr>
      </w:pPr>
      <w:r>
        <w:rPr>
          <w:rFonts w:ascii="方正小标宋简体" w:eastAsia="方正小标宋简体" w:hAnsi="方正小标宋简体" w:cs="方正小标宋简体" w:hint="eastAsia"/>
          <w:kern w:val="0"/>
          <w:sz w:val="44"/>
          <w:szCs w:val="44"/>
        </w:rPr>
        <w:t>汶上县水务局</w:t>
      </w:r>
    </w:p>
    <w:p w:rsidR="00C77D22" w:rsidRDefault="004F546C">
      <w:pPr>
        <w:widowControl/>
        <w:shd w:val="clear" w:color="auto" w:fill="FFFFFF"/>
        <w:spacing w:line="480" w:lineRule="atLeast"/>
        <w:ind w:firstLine="480"/>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2022年政府信息公开工作年度报告</w:t>
      </w:r>
    </w:p>
    <w:p w:rsidR="00C77D22" w:rsidRDefault="004F546C">
      <w:pPr>
        <w:widowControl/>
        <w:shd w:val="clear" w:color="auto" w:fill="FFFFFF"/>
        <w:spacing w:line="48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本报告由汶上县水务局按照《中华人民共和国政府信息公开条例》和《中华人民共和国政府信息公开工作年度报告格式》（国办公开办函〔2021〕30号）要求编制。</w:t>
      </w:r>
    </w:p>
    <w:p w:rsidR="00C77D22" w:rsidRDefault="004F546C">
      <w:pPr>
        <w:widowControl/>
        <w:shd w:val="clear" w:color="auto" w:fill="FFFFFF"/>
        <w:spacing w:line="48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C77D22" w:rsidRDefault="004F546C">
      <w:pPr>
        <w:widowControl/>
        <w:shd w:val="clear" w:color="auto" w:fill="FFFFFF"/>
        <w:spacing w:line="480" w:lineRule="atLeas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本报告中所列数据的统计期限自2022年1月1日起至2022年12月31日止。</w:t>
      </w:r>
      <w:r>
        <w:rPr>
          <w:rFonts w:ascii="仿宋_GB2312" w:eastAsia="仿宋_GB2312" w:hAnsi="仿宋_GB2312" w:cs="仿宋_GB2312" w:hint="eastAsia"/>
          <w:kern w:val="0"/>
          <w:sz w:val="32"/>
          <w:szCs w:val="32"/>
        </w:rPr>
        <w:t>本报告电子版可在“中国·汶上”政府门户网站（http://www.wenshang.gov.cn/）查阅或下载。</w:t>
      </w:r>
      <w:r>
        <w:rPr>
          <w:rFonts w:ascii="仿宋_GB2312" w:eastAsia="仿宋_GB2312" w:hAnsi="仿宋_GB2312" w:cs="仿宋_GB2312" w:hint="eastAsia"/>
          <w:color w:val="000000" w:themeColor="text1"/>
          <w:kern w:val="0"/>
          <w:sz w:val="32"/>
          <w:szCs w:val="32"/>
        </w:rPr>
        <w:t>如对本报告有任何疑问，请与汶上县水务局联系。（地址：汶上县马厂街5号，邮编：272501，联系电话：0537—7212443）</w:t>
      </w:r>
    </w:p>
    <w:p w:rsidR="00C77D22" w:rsidRDefault="004F546C">
      <w:pPr>
        <w:widowControl/>
        <w:shd w:val="clear" w:color="auto" w:fill="FFFFFF"/>
        <w:spacing w:line="480" w:lineRule="atLeas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一、总体情况</w:t>
      </w:r>
    </w:p>
    <w:p w:rsidR="00C77D22" w:rsidRDefault="004F546C">
      <w:pPr>
        <w:widowControl/>
        <w:shd w:val="clear" w:color="auto" w:fill="FFFFFF"/>
        <w:spacing w:line="48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2022年，汶上县水务局深入贯彻落实《中华人民共和国政府信息公开条例》和省、市、县关于政务公开工作的系列部署，不断强化组织领导，持续完善体制机制，进一步督促指导全县各级、各部门不断加大公开力度、深化公开内容、提升公开实效，全面推进决策、执行、管理、服务、结果“五公开”，政务公开工作质量效益稳步提升。</w:t>
      </w:r>
    </w:p>
    <w:p w:rsidR="00C77D22" w:rsidRDefault="004F546C">
      <w:pPr>
        <w:widowControl/>
        <w:shd w:val="clear" w:color="auto" w:fill="FFFFFF"/>
        <w:spacing w:line="480" w:lineRule="atLeast"/>
        <w:ind w:firstLine="480"/>
        <w:jc w:val="left"/>
        <w:rPr>
          <w:rFonts w:ascii="仿宋_GB2312" w:eastAsia="仿宋_GB2312" w:hAnsi="仿宋_GB2312" w:cs="仿宋_GB2312"/>
          <w:color w:val="FF0000"/>
          <w:kern w:val="0"/>
          <w:sz w:val="32"/>
          <w:szCs w:val="32"/>
        </w:rPr>
      </w:pPr>
      <w:r>
        <w:rPr>
          <w:rFonts w:ascii="仿宋_GB2312" w:eastAsia="仿宋_GB2312" w:hAnsi="仿宋_GB2312" w:cs="仿宋_GB2312" w:hint="eastAsia"/>
          <w:kern w:val="0"/>
          <w:sz w:val="32"/>
          <w:szCs w:val="32"/>
        </w:rPr>
        <w:lastRenderedPageBreak/>
        <w:t>（一）主动公开情况</w:t>
      </w:r>
    </w:p>
    <w:p w:rsidR="00C77D22" w:rsidRDefault="004F546C">
      <w:pPr>
        <w:widowControl/>
        <w:shd w:val="clear" w:color="auto" w:fill="FFFFFF"/>
        <w:spacing w:line="48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2022年，汶上县水务局根据《条例》有关规定，及时在县政府信息公开网更新信息，更新的内容包括但不限于水利重大动态、人事管理、领导信息、内设机构等信息。2022年汶上县水务局通过“汶上水利”公众号、部门网站等平台共发布政府信</w:t>
      </w:r>
      <w:r>
        <w:rPr>
          <w:rFonts w:ascii="仿宋_GB2312" w:eastAsia="仿宋_GB2312" w:hAnsi="仿宋_GB2312" w:cs="仿宋_GB2312" w:hint="eastAsia"/>
          <w:color w:val="000000" w:themeColor="text1"/>
          <w:kern w:val="0"/>
          <w:sz w:val="32"/>
          <w:szCs w:val="32"/>
        </w:rPr>
        <w:t>息507条，公开政策文件16条，行政权力运行公开39条，微信公众号编发信息280条。</w:t>
      </w:r>
    </w:p>
    <w:p w:rsidR="00C77D22" w:rsidRDefault="004F546C">
      <w:pPr>
        <w:widowControl/>
        <w:shd w:val="clear" w:color="auto" w:fill="FFFFFF"/>
        <w:spacing w:line="480" w:lineRule="atLeas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（二）依申请公开情况</w:t>
      </w:r>
    </w:p>
    <w:p w:rsidR="00C77D22" w:rsidRDefault="004F546C">
      <w:pPr>
        <w:widowControl/>
        <w:shd w:val="clear" w:color="auto" w:fill="FFFFFF"/>
        <w:spacing w:line="480" w:lineRule="atLeas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kern w:val="0"/>
          <w:sz w:val="32"/>
          <w:szCs w:val="32"/>
        </w:rPr>
        <w:t>2022年，县水务局进一步明确了依政府信息申请公开的受理机构和程序，指定局办公室为政府信息申请公开的受理机构，并对申请公开的申请方式和受理程序进行了修改完善，局办公室作为接受市民信息公开申请的受理点，再由各业务科室承办落实，由领导审阅后，相应科室整理汇总并负责答复。2022年</w:t>
      </w:r>
      <w:r>
        <w:rPr>
          <w:rFonts w:ascii="仿宋_GB2312" w:eastAsia="仿宋_GB2312" w:hAnsi="仿宋_GB2312" w:cs="仿宋_GB2312" w:hint="eastAsia"/>
          <w:color w:val="000000" w:themeColor="text1"/>
          <w:kern w:val="0"/>
          <w:sz w:val="32"/>
          <w:szCs w:val="32"/>
        </w:rPr>
        <w:t>，我局收到1件依申请公开情况。</w:t>
      </w:r>
    </w:p>
    <w:p w:rsidR="00C77D22" w:rsidRDefault="004F546C">
      <w:pPr>
        <w:widowControl/>
        <w:shd w:val="clear" w:color="auto" w:fill="FFFFFF"/>
        <w:spacing w:line="480" w:lineRule="atLeas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（三）政府信息管理情况</w:t>
      </w:r>
    </w:p>
    <w:p w:rsidR="00C77D22" w:rsidRDefault="004F546C">
      <w:pPr>
        <w:widowControl/>
        <w:shd w:val="clear" w:color="auto" w:fill="FFFFFF"/>
        <w:spacing w:line="48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2022年，县水务局一方面严格按照县政府的统一部署，认真贯彻落实《条例》和县委、县政府关于信息公开条例施行的有关要求，结合水务工作实际，遵循“公正、公平、便民”的基本原则，加强领导，周密安排，强化措施。另一方面我局积极发布相关信息，主动回应群众诉求，促进了水务工作全面进步和发展。</w:t>
      </w:r>
    </w:p>
    <w:p w:rsidR="00C77D22" w:rsidRDefault="004F546C">
      <w:pPr>
        <w:widowControl/>
        <w:shd w:val="clear" w:color="auto" w:fill="FFFFFF"/>
        <w:spacing w:line="48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根据系统人事变动情况，及时对县水务局政府信息公开领导小组成员进行了调整和充实，调整后的领导小组由局党组书记、局长</w:t>
      </w:r>
      <w:r w:rsidR="002818AB">
        <w:rPr>
          <w:rFonts w:ascii="仿宋_GB2312" w:eastAsia="仿宋_GB2312" w:hAnsi="仿宋_GB2312" w:cs="仿宋_GB2312" w:hint="eastAsia"/>
          <w:kern w:val="0"/>
          <w:sz w:val="32"/>
          <w:szCs w:val="32"/>
        </w:rPr>
        <w:t>汪林</w:t>
      </w:r>
      <w:r>
        <w:rPr>
          <w:rFonts w:ascii="仿宋_GB2312" w:eastAsia="仿宋_GB2312" w:hAnsi="仿宋_GB2312" w:cs="仿宋_GB2312" w:hint="eastAsia"/>
          <w:kern w:val="0"/>
          <w:sz w:val="32"/>
          <w:szCs w:val="32"/>
        </w:rPr>
        <w:t>担任领导小组组长，局下属各单位、机关各科室主要负责人作为领导小组成员，领导小组下设办公室，由局办公室主任张奇兼任主任，具体负责落实信息公开的各项具体工作。局直各单位也分别成立了相应组织，并明确了一名人员作为联络员。于年初与年末召开了两次专题会议，把政府信息公开工作纳入年度工作计划，列入重要工作日程，制定了水务信息公开工作制度和规范，促进了水务信息公开工作科学全面进行。</w:t>
      </w:r>
    </w:p>
    <w:p w:rsidR="00C77D22" w:rsidRDefault="004F546C">
      <w:pPr>
        <w:widowControl/>
        <w:shd w:val="clear" w:color="auto" w:fill="FFFFFF"/>
        <w:spacing w:line="480" w:lineRule="atLeas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（四）政府信息公开平台建设情况</w:t>
      </w:r>
    </w:p>
    <w:p w:rsidR="00C77D22" w:rsidRDefault="004F546C">
      <w:pPr>
        <w:widowControl/>
        <w:shd w:val="clear" w:color="auto" w:fill="FFFFFF"/>
        <w:spacing w:line="48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一是优化门户网站。依托汶上县政府网络办公集群，全面梳理各项公开目录，优化调整栏目设置，根据国家、省、市对政务公开工作最新要求及时调整栏目设置。</w:t>
      </w:r>
    </w:p>
    <w:p w:rsidR="00C77D22" w:rsidRDefault="004F546C">
      <w:pPr>
        <w:widowControl/>
        <w:shd w:val="clear" w:color="auto" w:fill="FFFFFF"/>
        <w:spacing w:line="48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是推广政务微信公众号。积极推进微信公众号建设，更新完善“汶上水利”微信公众号。主动运用微信公众号覆盖面广、传播速度快、线上服务方便、互动性更强的优势，多样式发布分众化传播，形成了政府信息公开新态势。</w:t>
      </w:r>
    </w:p>
    <w:p w:rsidR="00C77D22" w:rsidRDefault="004F546C">
      <w:pPr>
        <w:widowControl/>
        <w:shd w:val="clear" w:color="auto" w:fill="FFFFFF"/>
        <w:spacing w:line="480" w:lineRule="atLeas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（五）监督保障情况</w:t>
      </w:r>
    </w:p>
    <w:p w:rsidR="00C77D22" w:rsidRDefault="004F546C">
      <w:pPr>
        <w:widowControl/>
        <w:shd w:val="clear" w:color="auto" w:fill="FFFFFF"/>
        <w:spacing w:line="480" w:lineRule="atLeas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强化监督，确保政务公开落实、落细。始终坚持“依法公开、真实准确、注重实效、有利监督、及时更新”的原则，政务信息发布一律严格执行三级审批制度：第一级是科室负</w:t>
      </w:r>
      <w:r>
        <w:rPr>
          <w:rFonts w:ascii="仿宋_GB2312" w:eastAsia="仿宋_GB2312" w:hAnsi="仿宋_GB2312" w:cs="仿宋_GB2312" w:hint="eastAsia"/>
          <w:kern w:val="0"/>
          <w:sz w:val="32"/>
          <w:szCs w:val="32"/>
        </w:rPr>
        <w:lastRenderedPageBreak/>
        <w:t>责人对拟公开信息进行初审；第二级是分管领导根据有关制度规定对经过初审的政务信息进行复核把关；第三级是主管领导对复核后的政务信息进行终审，签署信息发布意见，确保政务公开信息安全准确。</w:t>
      </w:r>
    </w:p>
    <w:p w:rsidR="00C77D22" w:rsidRDefault="004F546C">
      <w:pPr>
        <w:widowControl/>
        <w:shd w:val="clear" w:color="auto" w:fill="FFFFFF"/>
        <w:spacing w:line="480" w:lineRule="atLeast"/>
        <w:ind w:firstLine="48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二、主动公开政府信息情况</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435"/>
        <w:gridCol w:w="2133"/>
        <w:gridCol w:w="2216"/>
        <w:gridCol w:w="1989"/>
      </w:tblGrid>
      <w:tr w:rsidR="00C77D22">
        <w:trPr>
          <w:trHeight w:val="340"/>
          <w:jc w:val="center"/>
        </w:trPr>
        <w:tc>
          <w:tcPr>
            <w:tcW w:w="8773" w:type="dxa"/>
            <w:gridSpan w:val="4"/>
            <w:shd w:val="clear" w:color="auto" w:fill="FFFFFF"/>
            <w:tcMar>
              <w:left w:w="57" w:type="dxa"/>
              <w:right w:w="57"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第二十条第（一）项</w:t>
            </w:r>
          </w:p>
        </w:tc>
      </w:tr>
      <w:tr w:rsidR="00C77D22">
        <w:trPr>
          <w:trHeight w:val="340"/>
          <w:jc w:val="center"/>
        </w:trPr>
        <w:tc>
          <w:tcPr>
            <w:tcW w:w="2435" w:type="dxa"/>
            <w:shd w:val="clear" w:color="auto" w:fill="FFFFFF"/>
            <w:tcMar>
              <w:left w:w="57" w:type="dxa"/>
              <w:right w:w="57"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信息内容</w:t>
            </w:r>
          </w:p>
        </w:tc>
        <w:tc>
          <w:tcPr>
            <w:tcW w:w="2133" w:type="dxa"/>
            <w:shd w:val="clear" w:color="auto" w:fill="FFFFFF"/>
            <w:tcMar>
              <w:left w:w="57" w:type="dxa"/>
              <w:right w:w="57"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本年制发件数</w:t>
            </w:r>
          </w:p>
        </w:tc>
        <w:tc>
          <w:tcPr>
            <w:tcW w:w="2216" w:type="dxa"/>
            <w:shd w:val="clear" w:color="auto" w:fill="FFFFFF"/>
            <w:tcMar>
              <w:left w:w="57" w:type="dxa"/>
              <w:right w:w="57"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本年废止件数</w:t>
            </w:r>
          </w:p>
        </w:tc>
        <w:tc>
          <w:tcPr>
            <w:tcW w:w="1989" w:type="dxa"/>
            <w:shd w:val="clear" w:color="auto" w:fill="FFFFFF"/>
            <w:tcMar>
              <w:left w:w="57" w:type="dxa"/>
              <w:right w:w="57"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现行有效件数</w:t>
            </w:r>
          </w:p>
        </w:tc>
      </w:tr>
      <w:tr w:rsidR="00C77D22">
        <w:trPr>
          <w:trHeight w:val="340"/>
          <w:jc w:val="center"/>
        </w:trPr>
        <w:tc>
          <w:tcPr>
            <w:tcW w:w="2435" w:type="dxa"/>
            <w:shd w:val="clear" w:color="auto" w:fill="FFFFFF"/>
            <w:tcMar>
              <w:left w:w="57" w:type="dxa"/>
              <w:right w:w="57" w:type="dxa"/>
            </w:tcMar>
            <w:vAlign w:val="center"/>
          </w:tcPr>
          <w:p w:rsidR="00C77D22" w:rsidRDefault="004F546C">
            <w:pPr>
              <w:widowControl/>
              <w:spacing w:line="34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规章</w:t>
            </w:r>
          </w:p>
        </w:tc>
        <w:tc>
          <w:tcPr>
            <w:tcW w:w="2133" w:type="dxa"/>
            <w:shd w:val="clear" w:color="auto" w:fill="FFFFFF"/>
            <w:tcMar>
              <w:left w:w="57" w:type="dxa"/>
              <w:right w:w="57"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2216" w:type="dxa"/>
            <w:shd w:val="clear" w:color="auto" w:fill="FFFFFF"/>
            <w:tcMar>
              <w:left w:w="57" w:type="dxa"/>
              <w:right w:w="57"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1989" w:type="dxa"/>
            <w:shd w:val="clear" w:color="auto" w:fill="FFFFFF"/>
            <w:tcMar>
              <w:left w:w="57" w:type="dxa"/>
              <w:right w:w="57"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r>
      <w:tr w:rsidR="00C77D22">
        <w:trPr>
          <w:trHeight w:val="340"/>
          <w:jc w:val="center"/>
        </w:trPr>
        <w:tc>
          <w:tcPr>
            <w:tcW w:w="2435" w:type="dxa"/>
            <w:shd w:val="clear" w:color="auto" w:fill="FFFFFF"/>
            <w:tcMar>
              <w:left w:w="57" w:type="dxa"/>
              <w:right w:w="57" w:type="dxa"/>
            </w:tcMar>
            <w:vAlign w:val="center"/>
          </w:tcPr>
          <w:p w:rsidR="00C77D22" w:rsidRDefault="004F546C">
            <w:pPr>
              <w:widowControl/>
              <w:spacing w:line="34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行政规范性文件</w:t>
            </w:r>
          </w:p>
        </w:tc>
        <w:tc>
          <w:tcPr>
            <w:tcW w:w="2133" w:type="dxa"/>
            <w:shd w:val="clear" w:color="auto" w:fill="FFFFFF"/>
            <w:tcMar>
              <w:left w:w="57" w:type="dxa"/>
              <w:right w:w="57"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2216" w:type="dxa"/>
            <w:shd w:val="clear" w:color="auto" w:fill="FFFFFF"/>
            <w:tcMar>
              <w:left w:w="57" w:type="dxa"/>
              <w:right w:w="57"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1989" w:type="dxa"/>
            <w:shd w:val="clear" w:color="auto" w:fill="FFFFFF"/>
            <w:tcMar>
              <w:left w:w="57" w:type="dxa"/>
              <w:right w:w="57"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r>
      <w:tr w:rsidR="00C77D22">
        <w:trPr>
          <w:trHeight w:val="340"/>
          <w:jc w:val="center"/>
        </w:trPr>
        <w:tc>
          <w:tcPr>
            <w:tcW w:w="8773" w:type="dxa"/>
            <w:gridSpan w:val="4"/>
            <w:shd w:val="clear" w:color="auto" w:fill="FFFFFF"/>
            <w:tcMar>
              <w:left w:w="57" w:type="dxa"/>
              <w:right w:w="57"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第二十条第（五）项</w:t>
            </w:r>
          </w:p>
        </w:tc>
      </w:tr>
      <w:tr w:rsidR="00C77D22">
        <w:trPr>
          <w:trHeight w:val="340"/>
          <w:jc w:val="center"/>
        </w:trPr>
        <w:tc>
          <w:tcPr>
            <w:tcW w:w="2435" w:type="dxa"/>
            <w:shd w:val="clear" w:color="auto" w:fill="FFFFFF"/>
            <w:tcMar>
              <w:left w:w="57" w:type="dxa"/>
              <w:right w:w="57"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信息内容</w:t>
            </w:r>
          </w:p>
        </w:tc>
        <w:tc>
          <w:tcPr>
            <w:tcW w:w="6338" w:type="dxa"/>
            <w:gridSpan w:val="3"/>
            <w:shd w:val="clear" w:color="auto" w:fill="FFFFFF"/>
            <w:tcMar>
              <w:left w:w="57" w:type="dxa"/>
              <w:right w:w="57"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本年处理决定数量</w:t>
            </w:r>
          </w:p>
        </w:tc>
      </w:tr>
      <w:tr w:rsidR="00C77D22">
        <w:trPr>
          <w:trHeight w:val="340"/>
          <w:jc w:val="center"/>
        </w:trPr>
        <w:tc>
          <w:tcPr>
            <w:tcW w:w="2435" w:type="dxa"/>
            <w:shd w:val="clear" w:color="auto" w:fill="FFFFFF"/>
            <w:tcMar>
              <w:left w:w="57" w:type="dxa"/>
              <w:right w:w="57" w:type="dxa"/>
            </w:tcMar>
            <w:vAlign w:val="center"/>
          </w:tcPr>
          <w:p w:rsidR="00C77D22" w:rsidRDefault="004F546C">
            <w:pPr>
              <w:widowControl/>
              <w:spacing w:line="34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行政许可</w:t>
            </w:r>
          </w:p>
        </w:tc>
        <w:tc>
          <w:tcPr>
            <w:tcW w:w="6338" w:type="dxa"/>
            <w:gridSpan w:val="3"/>
            <w:shd w:val="clear" w:color="auto" w:fill="FFFFFF"/>
            <w:tcMar>
              <w:left w:w="57" w:type="dxa"/>
              <w:right w:w="57"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000000" w:themeColor="text1"/>
                <w:kern w:val="0"/>
                <w:sz w:val="32"/>
                <w:szCs w:val="32"/>
              </w:rPr>
              <w:t>0</w:t>
            </w:r>
          </w:p>
        </w:tc>
      </w:tr>
      <w:tr w:rsidR="00C77D22">
        <w:trPr>
          <w:trHeight w:val="340"/>
          <w:jc w:val="center"/>
        </w:trPr>
        <w:tc>
          <w:tcPr>
            <w:tcW w:w="8773" w:type="dxa"/>
            <w:gridSpan w:val="4"/>
            <w:shd w:val="clear" w:color="auto" w:fill="FFFFFF"/>
            <w:tcMar>
              <w:left w:w="57" w:type="dxa"/>
              <w:right w:w="57"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第二十条第（六）项</w:t>
            </w:r>
          </w:p>
        </w:tc>
      </w:tr>
      <w:tr w:rsidR="00C77D22">
        <w:trPr>
          <w:trHeight w:val="340"/>
          <w:jc w:val="center"/>
        </w:trPr>
        <w:tc>
          <w:tcPr>
            <w:tcW w:w="2435" w:type="dxa"/>
            <w:shd w:val="clear" w:color="auto" w:fill="FFFFFF"/>
            <w:tcMar>
              <w:left w:w="57" w:type="dxa"/>
              <w:right w:w="57"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信息内容</w:t>
            </w:r>
          </w:p>
        </w:tc>
        <w:tc>
          <w:tcPr>
            <w:tcW w:w="6338" w:type="dxa"/>
            <w:gridSpan w:val="3"/>
            <w:shd w:val="clear" w:color="auto" w:fill="FFFFFF"/>
            <w:tcMar>
              <w:left w:w="57" w:type="dxa"/>
              <w:right w:w="57"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本年处理决定数量</w:t>
            </w:r>
          </w:p>
        </w:tc>
      </w:tr>
      <w:tr w:rsidR="00C77D22">
        <w:trPr>
          <w:trHeight w:val="340"/>
          <w:jc w:val="center"/>
        </w:trPr>
        <w:tc>
          <w:tcPr>
            <w:tcW w:w="2435" w:type="dxa"/>
            <w:shd w:val="clear" w:color="auto" w:fill="FFFFFF"/>
            <w:tcMar>
              <w:left w:w="57" w:type="dxa"/>
              <w:right w:w="57" w:type="dxa"/>
            </w:tcMar>
            <w:vAlign w:val="center"/>
          </w:tcPr>
          <w:p w:rsidR="00C77D22" w:rsidRDefault="004F546C">
            <w:pPr>
              <w:widowControl/>
              <w:spacing w:line="34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行政处罚</w:t>
            </w:r>
          </w:p>
        </w:tc>
        <w:tc>
          <w:tcPr>
            <w:tcW w:w="6338" w:type="dxa"/>
            <w:gridSpan w:val="3"/>
            <w:shd w:val="clear" w:color="auto" w:fill="FFFFFF"/>
            <w:tcMar>
              <w:left w:w="57" w:type="dxa"/>
              <w:right w:w="57"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000000" w:themeColor="text1"/>
                <w:kern w:val="0"/>
                <w:sz w:val="32"/>
                <w:szCs w:val="32"/>
              </w:rPr>
              <w:t>9</w:t>
            </w:r>
          </w:p>
        </w:tc>
      </w:tr>
      <w:tr w:rsidR="00C77D22">
        <w:trPr>
          <w:trHeight w:val="340"/>
          <w:jc w:val="center"/>
        </w:trPr>
        <w:tc>
          <w:tcPr>
            <w:tcW w:w="2435" w:type="dxa"/>
            <w:shd w:val="clear" w:color="auto" w:fill="FFFFFF"/>
            <w:tcMar>
              <w:left w:w="57" w:type="dxa"/>
              <w:right w:w="57" w:type="dxa"/>
            </w:tcMar>
            <w:vAlign w:val="center"/>
          </w:tcPr>
          <w:p w:rsidR="00C77D22" w:rsidRDefault="004F546C">
            <w:pPr>
              <w:widowControl/>
              <w:spacing w:line="34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行政强制</w:t>
            </w:r>
          </w:p>
        </w:tc>
        <w:tc>
          <w:tcPr>
            <w:tcW w:w="6338" w:type="dxa"/>
            <w:gridSpan w:val="3"/>
            <w:shd w:val="clear" w:color="auto" w:fill="FFFFFF"/>
            <w:tcMar>
              <w:left w:w="57" w:type="dxa"/>
              <w:right w:w="57"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r>
      <w:tr w:rsidR="00C77D22">
        <w:trPr>
          <w:trHeight w:val="340"/>
          <w:jc w:val="center"/>
        </w:trPr>
        <w:tc>
          <w:tcPr>
            <w:tcW w:w="8773" w:type="dxa"/>
            <w:gridSpan w:val="4"/>
            <w:shd w:val="clear" w:color="auto" w:fill="FFFFFF"/>
            <w:tcMar>
              <w:left w:w="57" w:type="dxa"/>
              <w:right w:w="57"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第二十条第（八）项</w:t>
            </w:r>
          </w:p>
        </w:tc>
      </w:tr>
      <w:tr w:rsidR="00C77D22">
        <w:trPr>
          <w:trHeight w:val="340"/>
          <w:jc w:val="center"/>
        </w:trPr>
        <w:tc>
          <w:tcPr>
            <w:tcW w:w="2435" w:type="dxa"/>
            <w:shd w:val="clear" w:color="auto" w:fill="FFFFFF"/>
            <w:tcMar>
              <w:left w:w="57" w:type="dxa"/>
              <w:right w:w="57"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信息内容</w:t>
            </w:r>
          </w:p>
        </w:tc>
        <w:tc>
          <w:tcPr>
            <w:tcW w:w="6338" w:type="dxa"/>
            <w:gridSpan w:val="3"/>
            <w:shd w:val="clear" w:color="auto" w:fill="FFFFFF"/>
            <w:tcMar>
              <w:left w:w="57" w:type="dxa"/>
              <w:right w:w="57"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本年收费金额（单位：万元）</w:t>
            </w:r>
          </w:p>
        </w:tc>
      </w:tr>
      <w:tr w:rsidR="00C77D22">
        <w:trPr>
          <w:trHeight w:val="340"/>
          <w:jc w:val="center"/>
        </w:trPr>
        <w:tc>
          <w:tcPr>
            <w:tcW w:w="2435" w:type="dxa"/>
            <w:shd w:val="clear" w:color="auto" w:fill="FFFFFF"/>
            <w:tcMar>
              <w:left w:w="57" w:type="dxa"/>
              <w:right w:w="57" w:type="dxa"/>
            </w:tcMar>
            <w:vAlign w:val="center"/>
          </w:tcPr>
          <w:p w:rsidR="00C77D22" w:rsidRDefault="004F546C">
            <w:pPr>
              <w:widowControl/>
              <w:spacing w:line="34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行政事业性收费</w:t>
            </w:r>
          </w:p>
        </w:tc>
        <w:tc>
          <w:tcPr>
            <w:tcW w:w="6338" w:type="dxa"/>
            <w:gridSpan w:val="3"/>
            <w:shd w:val="clear" w:color="auto" w:fill="FFFFFF"/>
            <w:tcMar>
              <w:left w:w="57" w:type="dxa"/>
              <w:right w:w="57" w:type="dxa"/>
            </w:tcMar>
            <w:vAlign w:val="center"/>
          </w:tcPr>
          <w:p w:rsidR="00C77D22" w:rsidRDefault="004F546C">
            <w:pPr>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kern w:val="0"/>
                <w:sz w:val="32"/>
                <w:szCs w:val="32"/>
              </w:rPr>
              <w:t>671.98</w:t>
            </w:r>
          </w:p>
        </w:tc>
      </w:tr>
    </w:tbl>
    <w:p w:rsidR="00C77D22" w:rsidRDefault="004F546C">
      <w:pPr>
        <w:widowControl/>
        <w:shd w:val="clear" w:color="auto" w:fill="FFFFFF"/>
        <w:spacing w:line="480" w:lineRule="atLeast"/>
        <w:ind w:firstLine="48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三、收到和处理政府信息公开申请情况</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8"/>
        <w:gridCol w:w="942"/>
        <w:gridCol w:w="2878"/>
        <w:gridCol w:w="791"/>
        <w:gridCol w:w="599"/>
        <w:gridCol w:w="590"/>
        <w:gridCol w:w="598"/>
        <w:gridCol w:w="571"/>
        <w:gridCol w:w="559"/>
        <w:gridCol w:w="521"/>
      </w:tblGrid>
      <w:tr w:rsidR="00C77D22">
        <w:trPr>
          <w:jc w:val="center"/>
        </w:trPr>
        <w:tc>
          <w:tcPr>
            <w:tcW w:w="4588" w:type="dxa"/>
            <w:gridSpan w:val="3"/>
            <w:vMerge w:val="restart"/>
            <w:tcMar>
              <w:left w:w="108" w:type="dxa"/>
              <w:right w:w="108"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（本列数据的勾稽关系为：第一项加第二项之和，等于第三项加第四项之和）</w:t>
            </w:r>
          </w:p>
        </w:tc>
        <w:tc>
          <w:tcPr>
            <w:tcW w:w="4229" w:type="dxa"/>
            <w:gridSpan w:val="7"/>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申请人情况</w:t>
            </w:r>
          </w:p>
        </w:tc>
      </w:tr>
      <w:tr w:rsidR="00C77D22">
        <w:trPr>
          <w:jc w:val="center"/>
        </w:trPr>
        <w:tc>
          <w:tcPr>
            <w:tcW w:w="4588" w:type="dxa"/>
            <w:gridSpan w:val="3"/>
            <w:vMerge/>
            <w:tcMar>
              <w:left w:w="108" w:type="dxa"/>
              <w:right w:w="108" w:type="dxa"/>
            </w:tcMar>
            <w:vAlign w:val="center"/>
          </w:tcPr>
          <w:p w:rsidR="00C77D22" w:rsidRDefault="00C77D22">
            <w:pPr>
              <w:spacing w:line="300" w:lineRule="exact"/>
              <w:jc w:val="center"/>
              <w:rPr>
                <w:rFonts w:ascii="仿宋_GB2312" w:eastAsia="仿宋_GB2312" w:hAnsi="仿宋_GB2312" w:cs="仿宋_GB2312"/>
                <w:color w:val="333333"/>
                <w:kern w:val="0"/>
                <w:sz w:val="32"/>
                <w:szCs w:val="32"/>
              </w:rPr>
            </w:pPr>
          </w:p>
        </w:tc>
        <w:tc>
          <w:tcPr>
            <w:tcW w:w="791" w:type="dxa"/>
            <w:vMerge w:val="restart"/>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自然人</w:t>
            </w:r>
          </w:p>
        </w:tc>
        <w:tc>
          <w:tcPr>
            <w:tcW w:w="2917" w:type="dxa"/>
            <w:gridSpan w:val="5"/>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法人或其他组织</w:t>
            </w:r>
          </w:p>
        </w:tc>
        <w:tc>
          <w:tcPr>
            <w:tcW w:w="521" w:type="dxa"/>
            <w:vMerge w:val="restart"/>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总计</w:t>
            </w:r>
          </w:p>
        </w:tc>
      </w:tr>
      <w:tr w:rsidR="00C77D22">
        <w:trPr>
          <w:jc w:val="center"/>
        </w:trPr>
        <w:tc>
          <w:tcPr>
            <w:tcW w:w="4588" w:type="dxa"/>
            <w:gridSpan w:val="3"/>
            <w:vMerge/>
            <w:tcMar>
              <w:left w:w="108" w:type="dxa"/>
              <w:right w:w="108"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791"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599"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商业</w:t>
            </w:r>
          </w:p>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企业</w:t>
            </w:r>
          </w:p>
        </w:tc>
        <w:tc>
          <w:tcPr>
            <w:tcW w:w="590"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科研</w:t>
            </w:r>
          </w:p>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机构</w:t>
            </w:r>
          </w:p>
        </w:tc>
        <w:tc>
          <w:tcPr>
            <w:tcW w:w="598"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社会公益组织</w:t>
            </w:r>
          </w:p>
        </w:tc>
        <w:tc>
          <w:tcPr>
            <w:tcW w:w="571"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法律服务机构</w:t>
            </w:r>
          </w:p>
        </w:tc>
        <w:tc>
          <w:tcPr>
            <w:tcW w:w="559"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其他</w:t>
            </w:r>
          </w:p>
        </w:tc>
        <w:tc>
          <w:tcPr>
            <w:tcW w:w="521"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r>
      <w:tr w:rsidR="00C77D22">
        <w:trPr>
          <w:trHeight w:val="424"/>
          <w:jc w:val="center"/>
        </w:trPr>
        <w:tc>
          <w:tcPr>
            <w:tcW w:w="4588" w:type="dxa"/>
            <w:gridSpan w:val="3"/>
            <w:tcMar>
              <w:left w:w="57" w:type="dxa"/>
              <w:right w:w="57" w:type="dxa"/>
            </w:tcMar>
            <w:vAlign w:val="cente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一、本年新收政府信息公开申请数量</w:t>
            </w:r>
          </w:p>
        </w:tc>
        <w:tc>
          <w:tcPr>
            <w:tcW w:w="791"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w:t>
            </w:r>
          </w:p>
        </w:tc>
        <w:tc>
          <w:tcPr>
            <w:tcW w:w="599"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w:t>
            </w:r>
          </w:p>
        </w:tc>
      </w:tr>
      <w:tr w:rsidR="00C77D22">
        <w:trPr>
          <w:trHeight w:val="396"/>
          <w:jc w:val="center"/>
        </w:trPr>
        <w:tc>
          <w:tcPr>
            <w:tcW w:w="4588" w:type="dxa"/>
            <w:gridSpan w:val="3"/>
            <w:tcMar>
              <w:left w:w="57" w:type="dxa"/>
              <w:right w:w="57" w:type="dxa"/>
            </w:tcMar>
            <w:vAlign w:val="cente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二、上年结转政府信息公开申请数量</w:t>
            </w:r>
          </w:p>
        </w:tc>
        <w:tc>
          <w:tcPr>
            <w:tcW w:w="791"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99"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r>
      <w:tr w:rsidR="00C77D22">
        <w:trPr>
          <w:jc w:val="center"/>
        </w:trPr>
        <w:tc>
          <w:tcPr>
            <w:tcW w:w="768" w:type="dxa"/>
            <w:vMerge w:val="restart"/>
            <w:tcMar>
              <w:left w:w="57" w:type="dxa"/>
              <w:right w:w="57" w:type="dxa"/>
            </w:tcMar>
            <w:vAlign w:val="cente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三、本年度办理结</w:t>
            </w:r>
            <w:r>
              <w:rPr>
                <w:rFonts w:ascii="仿宋_GB2312" w:eastAsia="仿宋_GB2312" w:hAnsi="仿宋_GB2312" w:cs="仿宋_GB2312" w:hint="eastAsia"/>
                <w:color w:val="333333"/>
                <w:kern w:val="0"/>
                <w:sz w:val="32"/>
                <w:szCs w:val="32"/>
              </w:rPr>
              <w:lastRenderedPageBreak/>
              <w:t>果</w:t>
            </w:r>
          </w:p>
        </w:tc>
        <w:tc>
          <w:tcPr>
            <w:tcW w:w="3820" w:type="dxa"/>
            <w:gridSpan w:val="2"/>
            <w:tcMar>
              <w:left w:w="57" w:type="dxa"/>
              <w:right w:w="57" w:type="dxa"/>
            </w:tcMar>
            <w:vAlign w:val="cente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lastRenderedPageBreak/>
              <w:t>（一）予以公开</w:t>
            </w:r>
          </w:p>
        </w:tc>
        <w:tc>
          <w:tcPr>
            <w:tcW w:w="791"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99"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r>
      <w:tr w:rsidR="00C77D22">
        <w:trPr>
          <w:trHeight w:val="708"/>
          <w:jc w:val="center"/>
        </w:trPr>
        <w:tc>
          <w:tcPr>
            <w:tcW w:w="768"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3820" w:type="dxa"/>
            <w:gridSpan w:val="2"/>
            <w:tcMar>
              <w:left w:w="57" w:type="dxa"/>
              <w:right w:w="57" w:type="dxa"/>
            </w:tcMar>
            <w:vAlign w:val="cente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（二）部分公开（区分处理的，只计这一情形，不计其他情形）</w:t>
            </w:r>
          </w:p>
        </w:tc>
        <w:tc>
          <w:tcPr>
            <w:tcW w:w="791"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99"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r>
      <w:tr w:rsidR="00C77D22">
        <w:trPr>
          <w:trHeight w:val="340"/>
          <w:jc w:val="center"/>
        </w:trPr>
        <w:tc>
          <w:tcPr>
            <w:tcW w:w="768"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942" w:type="dxa"/>
            <w:vMerge w:val="restart"/>
            <w:tcMar>
              <w:left w:w="57" w:type="dxa"/>
              <w:right w:w="57" w:type="dxa"/>
            </w:tcMar>
            <w:vAlign w:val="cente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（三）不予公开</w:t>
            </w:r>
          </w:p>
        </w:tc>
        <w:tc>
          <w:tcPr>
            <w:tcW w:w="2878" w:type="dxa"/>
            <w:tcMar>
              <w:left w:w="57" w:type="dxa"/>
              <w:right w:w="57" w:type="dxa"/>
            </w:tcMa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1.属于国家秘密</w:t>
            </w:r>
          </w:p>
        </w:tc>
        <w:tc>
          <w:tcPr>
            <w:tcW w:w="791"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99"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r>
      <w:tr w:rsidR="00C77D22">
        <w:trPr>
          <w:trHeight w:val="340"/>
          <w:jc w:val="center"/>
        </w:trPr>
        <w:tc>
          <w:tcPr>
            <w:tcW w:w="768"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942"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2878" w:type="dxa"/>
            <w:tcMar>
              <w:left w:w="57" w:type="dxa"/>
              <w:right w:w="57" w:type="dxa"/>
            </w:tcMa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2.其他法律行政法规禁止公开</w:t>
            </w:r>
          </w:p>
        </w:tc>
        <w:tc>
          <w:tcPr>
            <w:tcW w:w="79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r>
      <w:tr w:rsidR="00C77D22">
        <w:trPr>
          <w:trHeight w:val="340"/>
          <w:jc w:val="center"/>
        </w:trPr>
        <w:tc>
          <w:tcPr>
            <w:tcW w:w="768"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942"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2878" w:type="dxa"/>
            <w:tcMar>
              <w:left w:w="57" w:type="dxa"/>
              <w:right w:w="57" w:type="dxa"/>
            </w:tcMa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3.危及“三安全一稳定”</w:t>
            </w:r>
          </w:p>
        </w:tc>
        <w:tc>
          <w:tcPr>
            <w:tcW w:w="79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r>
      <w:tr w:rsidR="00C77D22">
        <w:trPr>
          <w:trHeight w:val="340"/>
          <w:jc w:val="center"/>
        </w:trPr>
        <w:tc>
          <w:tcPr>
            <w:tcW w:w="768"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942"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2878" w:type="dxa"/>
            <w:tcMar>
              <w:left w:w="57" w:type="dxa"/>
              <w:right w:w="57" w:type="dxa"/>
            </w:tcMa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4.保护第三方合法权益</w:t>
            </w:r>
          </w:p>
        </w:tc>
        <w:tc>
          <w:tcPr>
            <w:tcW w:w="79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r>
      <w:tr w:rsidR="00C77D22">
        <w:trPr>
          <w:trHeight w:val="340"/>
          <w:jc w:val="center"/>
        </w:trPr>
        <w:tc>
          <w:tcPr>
            <w:tcW w:w="768"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942"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2878" w:type="dxa"/>
            <w:tcMar>
              <w:left w:w="57" w:type="dxa"/>
              <w:right w:w="57" w:type="dxa"/>
            </w:tcMa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5.属于三类内部事务信息</w:t>
            </w:r>
          </w:p>
        </w:tc>
        <w:tc>
          <w:tcPr>
            <w:tcW w:w="79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r>
      <w:tr w:rsidR="00C77D22">
        <w:trPr>
          <w:trHeight w:val="340"/>
          <w:jc w:val="center"/>
        </w:trPr>
        <w:tc>
          <w:tcPr>
            <w:tcW w:w="768"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942"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2878" w:type="dxa"/>
            <w:tcMar>
              <w:left w:w="57" w:type="dxa"/>
              <w:right w:w="57" w:type="dxa"/>
            </w:tcMa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6.属于四类过程性信息</w:t>
            </w:r>
          </w:p>
        </w:tc>
        <w:tc>
          <w:tcPr>
            <w:tcW w:w="79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r>
      <w:tr w:rsidR="00C77D22">
        <w:trPr>
          <w:trHeight w:val="340"/>
          <w:jc w:val="center"/>
        </w:trPr>
        <w:tc>
          <w:tcPr>
            <w:tcW w:w="768"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942"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2878" w:type="dxa"/>
            <w:tcMar>
              <w:left w:w="57" w:type="dxa"/>
              <w:right w:w="57" w:type="dxa"/>
            </w:tcMa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7.属于行政执法案卷</w:t>
            </w:r>
          </w:p>
        </w:tc>
        <w:tc>
          <w:tcPr>
            <w:tcW w:w="79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r>
      <w:tr w:rsidR="00C77D22">
        <w:trPr>
          <w:trHeight w:val="340"/>
          <w:jc w:val="center"/>
        </w:trPr>
        <w:tc>
          <w:tcPr>
            <w:tcW w:w="768"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942"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2878" w:type="dxa"/>
            <w:tcMar>
              <w:left w:w="57" w:type="dxa"/>
              <w:right w:w="57" w:type="dxa"/>
            </w:tcMa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8.属于行政查询事项</w:t>
            </w:r>
          </w:p>
        </w:tc>
        <w:tc>
          <w:tcPr>
            <w:tcW w:w="79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r>
      <w:tr w:rsidR="00C77D22">
        <w:trPr>
          <w:trHeight w:val="340"/>
          <w:jc w:val="center"/>
        </w:trPr>
        <w:tc>
          <w:tcPr>
            <w:tcW w:w="768"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942" w:type="dxa"/>
            <w:vMerge w:val="restart"/>
            <w:tcMar>
              <w:left w:w="57" w:type="dxa"/>
              <w:right w:w="57" w:type="dxa"/>
            </w:tcMar>
            <w:vAlign w:val="cente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（四）无法提供</w:t>
            </w:r>
          </w:p>
        </w:tc>
        <w:tc>
          <w:tcPr>
            <w:tcW w:w="2878" w:type="dxa"/>
            <w:tcMar>
              <w:left w:w="57" w:type="dxa"/>
              <w:right w:w="57" w:type="dxa"/>
            </w:tcMa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1.本机关不掌握相关政府信息</w:t>
            </w:r>
          </w:p>
        </w:tc>
        <w:tc>
          <w:tcPr>
            <w:tcW w:w="79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1</w:t>
            </w:r>
          </w:p>
        </w:tc>
        <w:tc>
          <w:tcPr>
            <w:tcW w:w="59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1</w:t>
            </w:r>
          </w:p>
        </w:tc>
      </w:tr>
      <w:tr w:rsidR="00C77D22">
        <w:trPr>
          <w:trHeight w:val="340"/>
          <w:jc w:val="center"/>
        </w:trPr>
        <w:tc>
          <w:tcPr>
            <w:tcW w:w="768"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942"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2878" w:type="dxa"/>
            <w:tcMar>
              <w:left w:w="57" w:type="dxa"/>
              <w:right w:w="57" w:type="dxa"/>
            </w:tcMa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2.没有现成信息需要另行制作</w:t>
            </w:r>
          </w:p>
        </w:tc>
        <w:tc>
          <w:tcPr>
            <w:tcW w:w="79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r>
      <w:tr w:rsidR="00C77D22">
        <w:trPr>
          <w:trHeight w:val="340"/>
          <w:jc w:val="center"/>
        </w:trPr>
        <w:tc>
          <w:tcPr>
            <w:tcW w:w="768"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942"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2878" w:type="dxa"/>
            <w:tcMar>
              <w:left w:w="57" w:type="dxa"/>
              <w:right w:w="57" w:type="dxa"/>
            </w:tcMa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3.补正后申请内容仍不明确</w:t>
            </w:r>
          </w:p>
        </w:tc>
        <w:tc>
          <w:tcPr>
            <w:tcW w:w="79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r>
      <w:tr w:rsidR="00C77D22">
        <w:trPr>
          <w:jc w:val="center"/>
        </w:trPr>
        <w:tc>
          <w:tcPr>
            <w:tcW w:w="768" w:type="dxa"/>
            <w:vMerge w:val="restart"/>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942" w:type="dxa"/>
            <w:vMerge w:val="restart"/>
            <w:tcMar>
              <w:left w:w="57" w:type="dxa"/>
              <w:right w:w="57" w:type="dxa"/>
            </w:tcMar>
            <w:vAlign w:val="cente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（五）不予处理</w:t>
            </w:r>
          </w:p>
        </w:tc>
        <w:tc>
          <w:tcPr>
            <w:tcW w:w="2878" w:type="dxa"/>
            <w:tcMar>
              <w:left w:w="57" w:type="dxa"/>
              <w:right w:w="57" w:type="dxa"/>
            </w:tcMa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1.信访举报投诉类申请</w:t>
            </w:r>
          </w:p>
        </w:tc>
        <w:tc>
          <w:tcPr>
            <w:tcW w:w="79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r>
      <w:tr w:rsidR="00C77D22">
        <w:trPr>
          <w:jc w:val="center"/>
        </w:trPr>
        <w:tc>
          <w:tcPr>
            <w:tcW w:w="768"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942"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2878" w:type="dxa"/>
            <w:tcMar>
              <w:left w:w="57" w:type="dxa"/>
              <w:right w:w="57" w:type="dxa"/>
            </w:tcMa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2.重复申请</w:t>
            </w:r>
          </w:p>
        </w:tc>
        <w:tc>
          <w:tcPr>
            <w:tcW w:w="79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r>
      <w:tr w:rsidR="00C77D22">
        <w:trPr>
          <w:jc w:val="center"/>
        </w:trPr>
        <w:tc>
          <w:tcPr>
            <w:tcW w:w="768"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942"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2878" w:type="dxa"/>
            <w:tcMar>
              <w:left w:w="57" w:type="dxa"/>
              <w:right w:w="57" w:type="dxa"/>
            </w:tcMa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3.要求提供公开出版物</w:t>
            </w:r>
          </w:p>
        </w:tc>
        <w:tc>
          <w:tcPr>
            <w:tcW w:w="79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r>
      <w:tr w:rsidR="00C77D22">
        <w:trPr>
          <w:jc w:val="center"/>
        </w:trPr>
        <w:tc>
          <w:tcPr>
            <w:tcW w:w="768"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942"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2878" w:type="dxa"/>
            <w:tcMar>
              <w:left w:w="57" w:type="dxa"/>
              <w:right w:w="57" w:type="dxa"/>
            </w:tcMa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4.无正当理由大量反复申请</w:t>
            </w:r>
          </w:p>
        </w:tc>
        <w:tc>
          <w:tcPr>
            <w:tcW w:w="79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r>
      <w:tr w:rsidR="00C77D22">
        <w:trPr>
          <w:trHeight w:val="779"/>
          <w:jc w:val="center"/>
        </w:trPr>
        <w:tc>
          <w:tcPr>
            <w:tcW w:w="768"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942"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2878" w:type="dxa"/>
            <w:tcMar>
              <w:left w:w="57" w:type="dxa"/>
              <w:right w:w="57" w:type="dxa"/>
            </w:tcMar>
            <w:vAlign w:val="center"/>
          </w:tcPr>
          <w:p w:rsidR="00C77D22" w:rsidRDefault="004F546C">
            <w:pPr>
              <w:widowControl/>
              <w:spacing w:line="300" w:lineRule="exac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5.要求行政机关确认或重新出具已获取信息</w:t>
            </w:r>
          </w:p>
        </w:tc>
        <w:tc>
          <w:tcPr>
            <w:tcW w:w="79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r>
      <w:tr w:rsidR="00C77D22">
        <w:trPr>
          <w:jc w:val="center"/>
        </w:trPr>
        <w:tc>
          <w:tcPr>
            <w:tcW w:w="768"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942" w:type="dxa"/>
            <w:vMerge w:val="restart"/>
            <w:tcMar>
              <w:left w:w="57" w:type="dxa"/>
              <w:right w:w="57" w:type="dxa"/>
            </w:tcMar>
            <w:vAlign w:val="cente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（六）其他处理</w:t>
            </w:r>
          </w:p>
        </w:tc>
        <w:tc>
          <w:tcPr>
            <w:tcW w:w="2878" w:type="dxa"/>
            <w:tcMar>
              <w:left w:w="57" w:type="dxa"/>
              <w:right w:w="57" w:type="dxa"/>
            </w:tcMar>
            <w:vAlign w:val="center"/>
          </w:tcPr>
          <w:p w:rsidR="00C77D22" w:rsidRDefault="004F546C">
            <w:pPr>
              <w:widowControl/>
              <w:spacing w:line="300" w:lineRule="exac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1.申请人无正当理由逾期不补正、行政机关不再处理其政府信息公开申请</w:t>
            </w:r>
          </w:p>
        </w:tc>
        <w:tc>
          <w:tcPr>
            <w:tcW w:w="79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r>
      <w:tr w:rsidR="00C77D22">
        <w:trPr>
          <w:jc w:val="center"/>
        </w:trPr>
        <w:tc>
          <w:tcPr>
            <w:tcW w:w="768"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942"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2878" w:type="dxa"/>
            <w:tcMar>
              <w:left w:w="57" w:type="dxa"/>
              <w:right w:w="57" w:type="dxa"/>
            </w:tcMar>
            <w:vAlign w:val="center"/>
          </w:tcPr>
          <w:p w:rsidR="00C77D22" w:rsidRDefault="004F546C">
            <w:pPr>
              <w:widowControl/>
              <w:spacing w:line="300" w:lineRule="exac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2.申请人逾期未按收费通知要求缴纳费用、行政机关不再处理其政府信息公开申请</w:t>
            </w:r>
          </w:p>
        </w:tc>
        <w:tc>
          <w:tcPr>
            <w:tcW w:w="79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r>
      <w:tr w:rsidR="00C77D22">
        <w:trPr>
          <w:jc w:val="center"/>
        </w:trPr>
        <w:tc>
          <w:tcPr>
            <w:tcW w:w="768"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942"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2878" w:type="dxa"/>
            <w:tcMar>
              <w:left w:w="57" w:type="dxa"/>
              <w:right w:w="57" w:type="dxa"/>
            </w:tcMar>
            <w:vAlign w:val="cente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3.其他</w:t>
            </w:r>
          </w:p>
        </w:tc>
        <w:tc>
          <w:tcPr>
            <w:tcW w:w="79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r>
      <w:tr w:rsidR="00C77D22">
        <w:trPr>
          <w:jc w:val="center"/>
        </w:trPr>
        <w:tc>
          <w:tcPr>
            <w:tcW w:w="768" w:type="dxa"/>
            <w:vMerge/>
            <w:tcMar>
              <w:left w:w="57" w:type="dxa"/>
              <w:right w:w="57" w:type="dxa"/>
            </w:tcMar>
            <w:vAlign w:val="center"/>
          </w:tcPr>
          <w:p w:rsidR="00C77D22" w:rsidRDefault="00C77D22">
            <w:pPr>
              <w:spacing w:line="300" w:lineRule="exact"/>
              <w:rPr>
                <w:rFonts w:ascii="仿宋_GB2312" w:eastAsia="仿宋_GB2312" w:hAnsi="仿宋_GB2312" w:cs="仿宋_GB2312"/>
                <w:color w:val="333333"/>
                <w:kern w:val="0"/>
                <w:sz w:val="32"/>
                <w:szCs w:val="32"/>
              </w:rPr>
            </w:pPr>
          </w:p>
        </w:tc>
        <w:tc>
          <w:tcPr>
            <w:tcW w:w="3820" w:type="dxa"/>
            <w:gridSpan w:val="2"/>
            <w:tcMar>
              <w:left w:w="57" w:type="dxa"/>
              <w:right w:w="57" w:type="dxa"/>
            </w:tcMar>
            <w:vAlign w:val="cente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（七）总计</w:t>
            </w:r>
          </w:p>
        </w:tc>
        <w:tc>
          <w:tcPr>
            <w:tcW w:w="791" w:type="dxa"/>
            <w:tcMar>
              <w:left w:w="57" w:type="dxa"/>
              <w:right w:w="57" w:type="dxa"/>
            </w:tcMar>
            <w:vAlign w:val="center"/>
          </w:tcPr>
          <w:p w:rsidR="00C77D22" w:rsidRDefault="001F4C8E">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w:t>
            </w:r>
          </w:p>
        </w:tc>
        <w:tc>
          <w:tcPr>
            <w:tcW w:w="59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6944D2">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1</w:t>
            </w:r>
            <w:bookmarkStart w:id="0" w:name="_GoBack"/>
            <w:bookmarkEnd w:id="0"/>
          </w:p>
        </w:tc>
      </w:tr>
      <w:tr w:rsidR="00C77D22">
        <w:trPr>
          <w:jc w:val="center"/>
        </w:trPr>
        <w:tc>
          <w:tcPr>
            <w:tcW w:w="4588" w:type="dxa"/>
            <w:gridSpan w:val="3"/>
            <w:tcMar>
              <w:left w:w="57" w:type="dxa"/>
              <w:right w:w="57" w:type="dxa"/>
            </w:tcMar>
            <w:vAlign w:val="center"/>
          </w:tcPr>
          <w:p w:rsidR="00C77D22" w:rsidRDefault="004F546C">
            <w:pPr>
              <w:widowControl/>
              <w:spacing w:line="300" w:lineRule="exact"/>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四、结转下年度继续办理</w:t>
            </w:r>
          </w:p>
        </w:tc>
        <w:tc>
          <w:tcPr>
            <w:tcW w:w="791"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99" w:type="dxa"/>
            <w:tcMar>
              <w:left w:w="57" w:type="dxa"/>
              <w:right w:w="57" w:type="dxa"/>
            </w:tcMar>
            <w:vAlign w:val="center"/>
          </w:tcPr>
          <w:p w:rsidR="00C77D22" w:rsidRDefault="004F546C">
            <w:pPr>
              <w:widowControl/>
              <w:spacing w:line="30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90"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98"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7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59"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21" w:type="dxa"/>
            <w:tcMar>
              <w:left w:w="57" w:type="dxa"/>
              <w:right w:w="57"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r>
    </w:tbl>
    <w:p w:rsidR="00C77D22" w:rsidRDefault="004F546C">
      <w:pPr>
        <w:widowControl/>
        <w:shd w:val="clear" w:color="auto" w:fill="FFFFFF"/>
        <w:spacing w:line="480" w:lineRule="atLeast"/>
        <w:ind w:firstLine="48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四、政府信息公开行政复议、行政诉讼情况</w:t>
      </w:r>
    </w:p>
    <w:tbl>
      <w:tblPr>
        <w:tblW w:w="881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15"/>
        <w:gridCol w:w="621"/>
        <w:gridCol w:w="600"/>
        <w:gridCol w:w="591"/>
        <w:gridCol w:w="461"/>
        <w:gridCol w:w="649"/>
        <w:gridCol w:w="649"/>
        <w:gridCol w:w="650"/>
        <w:gridCol w:w="636"/>
        <w:gridCol w:w="426"/>
        <w:gridCol w:w="650"/>
        <w:gridCol w:w="650"/>
        <w:gridCol w:w="650"/>
        <w:gridCol w:w="555"/>
        <w:gridCol w:w="407"/>
      </w:tblGrid>
      <w:tr w:rsidR="00C77D22">
        <w:trPr>
          <w:jc w:val="center"/>
        </w:trPr>
        <w:tc>
          <w:tcPr>
            <w:tcW w:w="2888"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行政复议</w:t>
            </w:r>
          </w:p>
        </w:tc>
        <w:tc>
          <w:tcPr>
            <w:tcW w:w="5922"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行政诉讼</w:t>
            </w:r>
          </w:p>
        </w:tc>
      </w:tr>
      <w:tr w:rsidR="00C77D22">
        <w:trPr>
          <w:jc w:val="center"/>
        </w:trPr>
        <w:tc>
          <w:tcPr>
            <w:tcW w:w="615"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结果维持</w:t>
            </w:r>
          </w:p>
        </w:tc>
        <w:tc>
          <w:tcPr>
            <w:tcW w:w="621"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结果</w:t>
            </w:r>
          </w:p>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纠正</w:t>
            </w:r>
          </w:p>
        </w:tc>
        <w:tc>
          <w:tcPr>
            <w:tcW w:w="60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其他结果</w:t>
            </w:r>
          </w:p>
        </w:tc>
        <w:tc>
          <w:tcPr>
            <w:tcW w:w="59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尚未审结</w:t>
            </w:r>
          </w:p>
        </w:tc>
        <w:tc>
          <w:tcPr>
            <w:tcW w:w="46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总计</w:t>
            </w:r>
          </w:p>
        </w:tc>
        <w:tc>
          <w:tcPr>
            <w:tcW w:w="301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未经复议直接起诉</w:t>
            </w:r>
          </w:p>
        </w:tc>
        <w:tc>
          <w:tcPr>
            <w:tcW w:w="2912"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复议后起诉</w:t>
            </w:r>
          </w:p>
        </w:tc>
      </w:tr>
      <w:tr w:rsidR="00C77D22">
        <w:trPr>
          <w:jc w:val="center"/>
        </w:trPr>
        <w:tc>
          <w:tcPr>
            <w:tcW w:w="615" w:type="dxa"/>
            <w:vMerge/>
            <w:tcBorders>
              <w:top w:val="nil"/>
              <w:left w:val="single" w:sz="8" w:space="0" w:color="auto"/>
              <w:bottom w:val="single" w:sz="8" w:space="0" w:color="auto"/>
              <w:right w:val="single" w:sz="8" w:space="0" w:color="auto"/>
            </w:tcBorders>
            <w:tcMar>
              <w:left w:w="108" w:type="dxa"/>
              <w:right w:w="108" w:type="dxa"/>
            </w:tcMar>
            <w:vAlign w:val="center"/>
          </w:tcPr>
          <w:p w:rsidR="00C77D22" w:rsidRDefault="00C77D22">
            <w:pPr>
              <w:widowControl/>
              <w:spacing w:line="340" w:lineRule="exact"/>
              <w:jc w:val="center"/>
              <w:rPr>
                <w:rFonts w:ascii="仿宋_GB2312" w:eastAsia="仿宋_GB2312" w:hAnsi="仿宋_GB2312" w:cs="仿宋_GB2312"/>
                <w:color w:val="333333"/>
                <w:kern w:val="0"/>
                <w:sz w:val="32"/>
                <w:szCs w:val="32"/>
              </w:rPr>
            </w:pPr>
          </w:p>
        </w:tc>
        <w:tc>
          <w:tcPr>
            <w:tcW w:w="621" w:type="dxa"/>
            <w:vMerge/>
            <w:tcBorders>
              <w:top w:val="nil"/>
              <w:left w:val="single" w:sz="8" w:space="0" w:color="auto"/>
              <w:bottom w:val="single" w:sz="8" w:space="0" w:color="auto"/>
              <w:right w:val="single" w:sz="8" w:space="0" w:color="auto"/>
            </w:tcBorders>
            <w:tcMar>
              <w:left w:w="108" w:type="dxa"/>
              <w:right w:w="108" w:type="dxa"/>
            </w:tcMar>
            <w:vAlign w:val="center"/>
          </w:tcPr>
          <w:p w:rsidR="00C77D22" w:rsidRDefault="00C77D22">
            <w:pPr>
              <w:widowControl/>
              <w:spacing w:line="340" w:lineRule="exact"/>
              <w:jc w:val="center"/>
              <w:rPr>
                <w:rFonts w:ascii="仿宋_GB2312" w:eastAsia="仿宋_GB2312" w:hAnsi="仿宋_GB2312" w:cs="仿宋_GB2312"/>
                <w:color w:val="333333"/>
                <w:kern w:val="0"/>
                <w:sz w:val="32"/>
                <w:szCs w:val="32"/>
              </w:rPr>
            </w:pPr>
          </w:p>
        </w:tc>
        <w:tc>
          <w:tcPr>
            <w:tcW w:w="60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7D22" w:rsidRDefault="00C77D22">
            <w:pPr>
              <w:widowControl/>
              <w:spacing w:line="340" w:lineRule="exact"/>
              <w:jc w:val="center"/>
              <w:rPr>
                <w:rFonts w:ascii="仿宋_GB2312" w:eastAsia="仿宋_GB2312" w:hAnsi="仿宋_GB2312" w:cs="仿宋_GB2312"/>
                <w:color w:val="333333"/>
                <w:kern w:val="0"/>
                <w:sz w:val="32"/>
                <w:szCs w:val="32"/>
              </w:rPr>
            </w:pPr>
          </w:p>
        </w:tc>
        <w:tc>
          <w:tcPr>
            <w:tcW w:w="59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7D22" w:rsidRDefault="00C77D22">
            <w:pPr>
              <w:widowControl/>
              <w:spacing w:line="340" w:lineRule="exact"/>
              <w:jc w:val="center"/>
              <w:rPr>
                <w:rFonts w:ascii="仿宋_GB2312" w:eastAsia="仿宋_GB2312" w:hAnsi="仿宋_GB2312" w:cs="仿宋_GB2312"/>
                <w:color w:val="333333"/>
                <w:kern w:val="0"/>
                <w:sz w:val="32"/>
                <w:szCs w:val="32"/>
              </w:rPr>
            </w:pPr>
          </w:p>
        </w:tc>
        <w:tc>
          <w:tcPr>
            <w:tcW w:w="46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7D22" w:rsidRDefault="00C77D22">
            <w:pPr>
              <w:widowControl/>
              <w:spacing w:line="340" w:lineRule="exact"/>
              <w:jc w:val="center"/>
              <w:rPr>
                <w:rFonts w:ascii="仿宋_GB2312" w:eastAsia="仿宋_GB2312" w:hAnsi="仿宋_GB2312" w:cs="仿宋_GB2312"/>
                <w:color w:val="333333"/>
                <w:kern w:val="0"/>
                <w:sz w:val="32"/>
                <w:szCs w:val="32"/>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结果维持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结果纠正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其他结果</w:t>
            </w:r>
          </w:p>
        </w:tc>
        <w:tc>
          <w:tcPr>
            <w:tcW w:w="6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尚未审结</w:t>
            </w:r>
          </w:p>
        </w:tc>
        <w:tc>
          <w:tcPr>
            <w:tcW w:w="4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总计</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结果维持</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结果纠正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其他结果</w:t>
            </w:r>
          </w:p>
        </w:tc>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尚未审结</w:t>
            </w:r>
          </w:p>
        </w:tc>
        <w:tc>
          <w:tcPr>
            <w:tcW w:w="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总计</w:t>
            </w:r>
          </w:p>
        </w:tc>
      </w:tr>
      <w:tr w:rsidR="00C77D22">
        <w:trPr>
          <w:trHeight w:val="672"/>
          <w:jc w:val="center"/>
        </w:trPr>
        <w:tc>
          <w:tcPr>
            <w:tcW w:w="615" w:type="dxa"/>
            <w:tcBorders>
              <w:top w:val="nil"/>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621" w:type="dxa"/>
            <w:tcBorders>
              <w:top w:val="nil"/>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600" w:type="dxa"/>
            <w:tcBorders>
              <w:top w:val="nil"/>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591" w:type="dxa"/>
            <w:tcBorders>
              <w:top w:val="nil"/>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461" w:type="dxa"/>
            <w:tcBorders>
              <w:top w:val="nil"/>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C77D22" w:rsidRDefault="004F546C">
            <w:pPr>
              <w:widowControl/>
              <w:spacing w:line="340" w:lineRule="exact"/>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636" w:type="dxa"/>
            <w:tcBorders>
              <w:top w:val="nil"/>
              <w:left w:val="single" w:sz="8" w:space="0" w:color="auto"/>
              <w:bottom w:val="single" w:sz="8" w:space="0" w:color="auto"/>
              <w:right w:val="single" w:sz="8" w:space="0" w:color="auto"/>
            </w:tcBorders>
            <w:tcMar>
              <w:left w:w="108" w:type="dxa"/>
              <w:right w:w="108"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426" w:type="dxa"/>
            <w:tcBorders>
              <w:top w:val="nil"/>
              <w:left w:val="single" w:sz="8" w:space="0" w:color="auto"/>
              <w:bottom w:val="single" w:sz="8" w:space="0" w:color="auto"/>
              <w:right w:val="single" w:sz="8" w:space="0" w:color="auto"/>
            </w:tcBorders>
            <w:tcMar>
              <w:left w:w="108" w:type="dxa"/>
              <w:right w:w="108"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555" w:type="dxa"/>
            <w:tcBorders>
              <w:top w:val="nil"/>
              <w:left w:val="single" w:sz="8" w:space="0" w:color="auto"/>
              <w:bottom w:val="single" w:sz="8" w:space="0" w:color="auto"/>
              <w:right w:val="single" w:sz="8" w:space="0" w:color="auto"/>
            </w:tcBorders>
            <w:tcMar>
              <w:left w:w="108" w:type="dxa"/>
              <w:right w:w="108"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c>
          <w:tcPr>
            <w:tcW w:w="407" w:type="dxa"/>
            <w:tcBorders>
              <w:top w:val="nil"/>
              <w:left w:val="single" w:sz="8" w:space="0" w:color="auto"/>
              <w:bottom w:val="single" w:sz="8" w:space="0" w:color="auto"/>
              <w:right w:val="single" w:sz="8" w:space="0" w:color="auto"/>
            </w:tcBorders>
            <w:tcMar>
              <w:left w:w="108" w:type="dxa"/>
              <w:right w:w="108" w:type="dxa"/>
            </w:tcMar>
            <w:vAlign w:val="center"/>
          </w:tcPr>
          <w:p w:rsidR="00C77D22" w:rsidRDefault="004F546C">
            <w:pPr>
              <w:jc w:val="center"/>
              <w:rPr>
                <w:rFonts w:ascii="仿宋_GB2312" w:eastAsia="仿宋_GB2312" w:hAnsi="仿宋_GB2312" w:cs="仿宋_GB2312"/>
                <w:sz w:val="32"/>
                <w:szCs w:val="32"/>
              </w:rPr>
            </w:pPr>
            <w:r>
              <w:rPr>
                <w:rFonts w:ascii="仿宋_GB2312" w:eastAsia="仿宋_GB2312" w:hAnsi="仿宋_GB2312" w:cs="仿宋_GB2312" w:hint="eastAsia"/>
                <w:color w:val="333333"/>
                <w:kern w:val="0"/>
                <w:sz w:val="32"/>
                <w:szCs w:val="32"/>
              </w:rPr>
              <w:t>0</w:t>
            </w:r>
          </w:p>
        </w:tc>
      </w:tr>
    </w:tbl>
    <w:p w:rsidR="00C77D22" w:rsidRDefault="004F546C">
      <w:pPr>
        <w:widowControl/>
        <w:shd w:val="clear" w:color="auto" w:fill="FFFFFF"/>
        <w:spacing w:line="480" w:lineRule="atLeast"/>
        <w:ind w:firstLine="48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五、存在的主要问题及改进情况</w:t>
      </w:r>
    </w:p>
    <w:p w:rsidR="00C77D22" w:rsidRDefault="004F546C">
      <w:pPr>
        <w:widowControl/>
        <w:shd w:val="clear" w:color="auto" w:fill="FFFFFF"/>
        <w:spacing w:line="480" w:lineRule="atLeas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2022年政府信息公开工作中存在的主要问题为：一是个别科室对政府信息公开工作的重要性认识不充分，理解不到位，还存在工作人员业务能力不强，公开内容不全面、不及时，积极性、主动性不够等情况;二是对信息公开的考核、评议、监督、责任追究等制度落实仍不够，公开的形式相对单一、内容不够全面，公众互动程度不够等等。</w:t>
      </w:r>
    </w:p>
    <w:p w:rsidR="00C77D22" w:rsidRDefault="004F546C">
      <w:pPr>
        <w:widowControl/>
        <w:shd w:val="clear" w:color="auto" w:fill="FFFFFF"/>
        <w:spacing w:line="480" w:lineRule="atLeas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改进情况：一是定期组织开展政务公开业务培训，我局每季度至少开展一次政务公开业务培训，强化各科室对政务公开工作认识，提升政务信息发布水平，加强发布内容管理，确保政府信息公开工作效果。二是加强水务队伍执行力建设，将政务公开工作列入年底考核，定期督促各科室按时提供政务公开信息，及时发布。</w:t>
      </w:r>
    </w:p>
    <w:p w:rsidR="00C77D22" w:rsidRDefault="004F546C">
      <w:pPr>
        <w:widowControl/>
        <w:shd w:val="clear" w:color="auto" w:fill="FFFFFF"/>
        <w:spacing w:line="480" w:lineRule="atLeast"/>
        <w:ind w:firstLine="48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六、其他需要报告的事项</w:t>
      </w:r>
    </w:p>
    <w:p w:rsidR="00C77D22" w:rsidRDefault="004F546C">
      <w:pPr>
        <w:widowControl/>
        <w:shd w:val="clear" w:color="auto" w:fill="FFFFFF"/>
        <w:spacing w:line="480" w:lineRule="atLeast"/>
        <w:ind w:firstLine="48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lastRenderedPageBreak/>
        <w:t>(一)按照《政府信息公开公开信息处理费管理办法》规定的按件、按量收费标准，本年度没有产生信息公开处理费。</w:t>
      </w:r>
    </w:p>
    <w:p w:rsidR="00C77D22" w:rsidRDefault="004F546C">
      <w:pPr>
        <w:widowControl/>
        <w:shd w:val="clear" w:color="auto" w:fill="FFFFFF"/>
        <w:spacing w:line="480" w:lineRule="atLeast"/>
        <w:ind w:firstLine="48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kern w:val="0"/>
          <w:sz w:val="32"/>
          <w:szCs w:val="32"/>
        </w:rPr>
        <w:t>（二）2022年，我局按照县政府政务公开工作要点的具体要求，</w:t>
      </w:r>
      <w:r>
        <w:rPr>
          <w:rFonts w:ascii="仿宋_GB2312" w:eastAsia="仿宋_GB2312" w:hAnsi="仿宋_GB2312" w:cs="仿宋_GB2312" w:hint="eastAsia"/>
          <w:color w:val="333333"/>
          <w:sz w:val="32"/>
          <w:szCs w:val="32"/>
          <w:shd w:val="clear" w:color="auto" w:fill="FFFFFF"/>
        </w:rPr>
        <w:t xml:space="preserve">严格贯彻落实公共企事业单位信息公开相关制度，持续完善工作协调机制，不断推进培训考核，进一步加强政务公开标准化、规范化，主动公开2022年水务事项工作进展、取得成效、后续举措和落实情况，依托政务热线服务中心、实体服务大厅和政务服务网等平台，加强重大政策解读，积极回应人民群众所急所盼，畅通公众参与渠道，拓展公众参与平台，扎实搞好政民互动关系。 </w:t>
      </w:r>
    </w:p>
    <w:p w:rsidR="00C77D22" w:rsidRDefault="004F546C">
      <w:pPr>
        <w:widowControl/>
        <w:shd w:val="clear" w:color="auto" w:fill="FFFFFF"/>
        <w:spacing w:line="480" w:lineRule="atLeast"/>
        <w:ind w:firstLine="48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333333"/>
          <w:kern w:val="0"/>
          <w:sz w:val="32"/>
          <w:szCs w:val="32"/>
        </w:rPr>
        <w:t>（三）2022年，汶上县水务局共承办人大代表建议和政协委员提</w:t>
      </w:r>
      <w:r>
        <w:rPr>
          <w:rFonts w:ascii="仿宋_GB2312" w:eastAsia="仿宋_GB2312" w:hAnsi="仿宋_GB2312" w:cs="仿宋_GB2312" w:hint="eastAsia"/>
          <w:color w:val="000000" w:themeColor="text1"/>
          <w:kern w:val="0"/>
          <w:sz w:val="32"/>
          <w:szCs w:val="32"/>
        </w:rPr>
        <w:t>案16件。其中，承办县人大代表建议9件，承办县政协委员提案7件，所有提案已在规定时限内办复完毕，办理结果全部按时公开。</w:t>
      </w:r>
    </w:p>
    <w:p w:rsidR="00C77D22" w:rsidRDefault="004F546C">
      <w:pPr>
        <w:widowControl/>
        <w:shd w:val="clear" w:color="auto" w:fill="FFFFFF"/>
        <w:spacing w:line="480" w:lineRule="atLeast"/>
        <w:ind w:firstLine="48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四）在“世界水日”、“中国水周”等期间，我局通过多种形式全面推进创新政务公开工作，通过发放相关宣传资料、组织专题宣讲等方式宣传水务的法律法规、节水知识等信息，以保障人民群众对水务相关工作的知情权和监督权。</w:t>
      </w:r>
    </w:p>
    <w:p w:rsidR="00C77D22" w:rsidRDefault="00C77D22">
      <w:pPr>
        <w:widowControl/>
        <w:shd w:val="clear" w:color="auto" w:fill="FFFFFF"/>
        <w:spacing w:line="480" w:lineRule="atLeast"/>
        <w:ind w:firstLine="480"/>
        <w:jc w:val="left"/>
        <w:rPr>
          <w:rFonts w:ascii="仿宋_GB2312" w:eastAsia="仿宋_GB2312" w:hAnsi="仿宋_GB2312" w:cs="仿宋_GB2312"/>
          <w:color w:val="FF0000"/>
          <w:kern w:val="0"/>
          <w:sz w:val="32"/>
          <w:szCs w:val="32"/>
        </w:rPr>
      </w:pPr>
    </w:p>
    <w:sectPr w:rsidR="00C77D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Microsoft YaHei UI"/>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QxMjMyMTBkNzE1OTk5OTRiOGI3ZTZkNThjZjYzYzMifQ=="/>
  </w:docVars>
  <w:rsids>
    <w:rsidRoot w:val="00125329"/>
    <w:rsid w:val="00012857"/>
    <w:rsid w:val="00043685"/>
    <w:rsid w:val="00114237"/>
    <w:rsid w:val="00125329"/>
    <w:rsid w:val="0012649D"/>
    <w:rsid w:val="001505A1"/>
    <w:rsid w:val="001700D0"/>
    <w:rsid w:val="001720C1"/>
    <w:rsid w:val="001862EA"/>
    <w:rsid w:val="001B025A"/>
    <w:rsid w:val="001C49A9"/>
    <w:rsid w:val="001E5E3B"/>
    <w:rsid w:val="001F4C8E"/>
    <w:rsid w:val="001F7F3F"/>
    <w:rsid w:val="002818AB"/>
    <w:rsid w:val="0030308E"/>
    <w:rsid w:val="00323848"/>
    <w:rsid w:val="00330EF6"/>
    <w:rsid w:val="003B2CC6"/>
    <w:rsid w:val="004A00BA"/>
    <w:rsid w:val="004C1C9E"/>
    <w:rsid w:val="004F546C"/>
    <w:rsid w:val="00546EC4"/>
    <w:rsid w:val="00595C39"/>
    <w:rsid w:val="005C7BEB"/>
    <w:rsid w:val="005D4603"/>
    <w:rsid w:val="005E000E"/>
    <w:rsid w:val="005E6F84"/>
    <w:rsid w:val="00655D7F"/>
    <w:rsid w:val="006944D2"/>
    <w:rsid w:val="006B04D8"/>
    <w:rsid w:val="006C523B"/>
    <w:rsid w:val="006D4914"/>
    <w:rsid w:val="00727F55"/>
    <w:rsid w:val="00734AD9"/>
    <w:rsid w:val="00735345"/>
    <w:rsid w:val="00755016"/>
    <w:rsid w:val="00756E69"/>
    <w:rsid w:val="00794D7F"/>
    <w:rsid w:val="007952FD"/>
    <w:rsid w:val="007B507A"/>
    <w:rsid w:val="007F52E3"/>
    <w:rsid w:val="00800A83"/>
    <w:rsid w:val="0087400A"/>
    <w:rsid w:val="00896E8F"/>
    <w:rsid w:val="008E0DEB"/>
    <w:rsid w:val="00914C52"/>
    <w:rsid w:val="00930699"/>
    <w:rsid w:val="009F1962"/>
    <w:rsid w:val="00AC2A4D"/>
    <w:rsid w:val="00B35AEE"/>
    <w:rsid w:val="00B62653"/>
    <w:rsid w:val="00BE72A2"/>
    <w:rsid w:val="00C77D22"/>
    <w:rsid w:val="00CD02C8"/>
    <w:rsid w:val="00CD32FB"/>
    <w:rsid w:val="00CF7FCC"/>
    <w:rsid w:val="00D0382A"/>
    <w:rsid w:val="00D373CD"/>
    <w:rsid w:val="00D93DEA"/>
    <w:rsid w:val="00DB7EC5"/>
    <w:rsid w:val="00DC7507"/>
    <w:rsid w:val="00DD1C4A"/>
    <w:rsid w:val="00DE15A2"/>
    <w:rsid w:val="00DF5886"/>
    <w:rsid w:val="00DF71E4"/>
    <w:rsid w:val="00E27FF4"/>
    <w:rsid w:val="00E357C8"/>
    <w:rsid w:val="00E516F2"/>
    <w:rsid w:val="00E521E5"/>
    <w:rsid w:val="00E64C4B"/>
    <w:rsid w:val="00EF311D"/>
    <w:rsid w:val="00F11396"/>
    <w:rsid w:val="00F21B70"/>
    <w:rsid w:val="00F23C4F"/>
    <w:rsid w:val="00F348ED"/>
    <w:rsid w:val="00F74F47"/>
    <w:rsid w:val="00FA49FD"/>
    <w:rsid w:val="00FD3A20"/>
    <w:rsid w:val="014A4B87"/>
    <w:rsid w:val="019D55FE"/>
    <w:rsid w:val="021C29C7"/>
    <w:rsid w:val="03074550"/>
    <w:rsid w:val="059648AF"/>
    <w:rsid w:val="088E7A4F"/>
    <w:rsid w:val="094870B7"/>
    <w:rsid w:val="0A5F5B47"/>
    <w:rsid w:val="0AD6392F"/>
    <w:rsid w:val="0B2A0569"/>
    <w:rsid w:val="0C3721AC"/>
    <w:rsid w:val="0C760F26"/>
    <w:rsid w:val="0F087E2F"/>
    <w:rsid w:val="0FE10DAC"/>
    <w:rsid w:val="10EE19D3"/>
    <w:rsid w:val="11515ABE"/>
    <w:rsid w:val="121466E6"/>
    <w:rsid w:val="12DE15D3"/>
    <w:rsid w:val="135E6D7A"/>
    <w:rsid w:val="159610A4"/>
    <w:rsid w:val="15A05265"/>
    <w:rsid w:val="160C46A9"/>
    <w:rsid w:val="17793FC0"/>
    <w:rsid w:val="18F03746"/>
    <w:rsid w:val="19960E59"/>
    <w:rsid w:val="19C6024B"/>
    <w:rsid w:val="1AFA5418"/>
    <w:rsid w:val="1D5C7CC4"/>
    <w:rsid w:val="1D835251"/>
    <w:rsid w:val="1F4B30AF"/>
    <w:rsid w:val="1FA92F69"/>
    <w:rsid w:val="22794E74"/>
    <w:rsid w:val="2342170A"/>
    <w:rsid w:val="23AB72AF"/>
    <w:rsid w:val="25F82554"/>
    <w:rsid w:val="25FE400E"/>
    <w:rsid w:val="26BD5C77"/>
    <w:rsid w:val="28135739"/>
    <w:rsid w:val="281573ED"/>
    <w:rsid w:val="2827516A"/>
    <w:rsid w:val="285D5CCC"/>
    <w:rsid w:val="28BE4866"/>
    <w:rsid w:val="28E3573D"/>
    <w:rsid w:val="2BC25ADE"/>
    <w:rsid w:val="2BC730F4"/>
    <w:rsid w:val="2C0E2AD1"/>
    <w:rsid w:val="2D3C391E"/>
    <w:rsid w:val="2E8A1071"/>
    <w:rsid w:val="2ED7364E"/>
    <w:rsid w:val="2F3D369E"/>
    <w:rsid w:val="30CE4078"/>
    <w:rsid w:val="313C1E8F"/>
    <w:rsid w:val="31A812D2"/>
    <w:rsid w:val="31D70D15"/>
    <w:rsid w:val="320C360F"/>
    <w:rsid w:val="33A930DF"/>
    <w:rsid w:val="33C57F19"/>
    <w:rsid w:val="34D944CB"/>
    <w:rsid w:val="36211653"/>
    <w:rsid w:val="36DB7A54"/>
    <w:rsid w:val="372907BF"/>
    <w:rsid w:val="3772660A"/>
    <w:rsid w:val="37DA41AF"/>
    <w:rsid w:val="38A8605B"/>
    <w:rsid w:val="394B6510"/>
    <w:rsid w:val="39F94DC1"/>
    <w:rsid w:val="3ADE5D64"/>
    <w:rsid w:val="3C4B567C"/>
    <w:rsid w:val="3DF02037"/>
    <w:rsid w:val="3E646581"/>
    <w:rsid w:val="3EC84D62"/>
    <w:rsid w:val="3F8E1B07"/>
    <w:rsid w:val="401A5461"/>
    <w:rsid w:val="407A652F"/>
    <w:rsid w:val="40A73F87"/>
    <w:rsid w:val="4151103E"/>
    <w:rsid w:val="41EE0F83"/>
    <w:rsid w:val="42B45D29"/>
    <w:rsid w:val="451D704F"/>
    <w:rsid w:val="4541761C"/>
    <w:rsid w:val="47B265AF"/>
    <w:rsid w:val="48027536"/>
    <w:rsid w:val="48BD16AF"/>
    <w:rsid w:val="49262DB0"/>
    <w:rsid w:val="4CAE1A3B"/>
    <w:rsid w:val="4CDE0C28"/>
    <w:rsid w:val="50437AB3"/>
    <w:rsid w:val="51516E38"/>
    <w:rsid w:val="51F31C9E"/>
    <w:rsid w:val="5244074B"/>
    <w:rsid w:val="53373E0C"/>
    <w:rsid w:val="536A7743"/>
    <w:rsid w:val="53FC752F"/>
    <w:rsid w:val="56486A5C"/>
    <w:rsid w:val="56DC71A4"/>
    <w:rsid w:val="57820578"/>
    <w:rsid w:val="58D2260D"/>
    <w:rsid w:val="59EF3692"/>
    <w:rsid w:val="59F9006D"/>
    <w:rsid w:val="5A225816"/>
    <w:rsid w:val="5A5C7AA6"/>
    <w:rsid w:val="5B0C22C2"/>
    <w:rsid w:val="5D4A130C"/>
    <w:rsid w:val="5D697A38"/>
    <w:rsid w:val="5E6C52B2"/>
    <w:rsid w:val="601654D5"/>
    <w:rsid w:val="607B7A2E"/>
    <w:rsid w:val="60E27AAD"/>
    <w:rsid w:val="624F268C"/>
    <w:rsid w:val="62645D4F"/>
    <w:rsid w:val="63876F86"/>
    <w:rsid w:val="64300B2F"/>
    <w:rsid w:val="650C50F9"/>
    <w:rsid w:val="65907AD8"/>
    <w:rsid w:val="66763171"/>
    <w:rsid w:val="66886A01"/>
    <w:rsid w:val="67E934CF"/>
    <w:rsid w:val="6A0B3BD1"/>
    <w:rsid w:val="6B2313EE"/>
    <w:rsid w:val="6B511AB7"/>
    <w:rsid w:val="6CD52274"/>
    <w:rsid w:val="6EC627BC"/>
    <w:rsid w:val="6ED24CBD"/>
    <w:rsid w:val="6F6618A9"/>
    <w:rsid w:val="713036D2"/>
    <w:rsid w:val="72FA2A34"/>
    <w:rsid w:val="73CB00D3"/>
    <w:rsid w:val="74DD0860"/>
    <w:rsid w:val="753C5F49"/>
    <w:rsid w:val="75B74C0D"/>
    <w:rsid w:val="767174B1"/>
    <w:rsid w:val="7A4D3D91"/>
    <w:rsid w:val="7AE71AF0"/>
    <w:rsid w:val="7D8E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qFormat/>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545</Words>
  <Characters>3112</Characters>
  <Application>Microsoft Office Word</Application>
  <DocSecurity>0</DocSecurity>
  <Lines>25</Lines>
  <Paragraphs>7</Paragraphs>
  <ScaleCrop>false</ScaleCrop>
  <Company>P R C</Company>
  <LinksUpToDate>false</LinksUpToDate>
  <CharactersWithSpaces>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xb21cn</cp:lastModifiedBy>
  <cp:revision>113</cp:revision>
  <dcterms:created xsi:type="dcterms:W3CDTF">2022-01-18T07:27:00Z</dcterms:created>
  <dcterms:modified xsi:type="dcterms:W3CDTF">2023-02-10T03:11:00Z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859D063A71BA4B04BA9C50DE8AED84A0</vt:lpwstr>
  </property>
</Properties>
</file>