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7F3" w:rsidRPr="00BF5FC8" w:rsidRDefault="008979C4">
      <w:pPr>
        <w:spacing w:line="700" w:lineRule="exact"/>
        <w:rPr>
          <w:rFonts w:ascii="黑体" w:eastAsia="黑体" w:hAnsi="黑体"/>
          <w:szCs w:val="32"/>
        </w:rPr>
      </w:pPr>
      <w:r w:rsidRPr="00BF5FC8">
        <w:rPr>
          <w:rFonts w:ascii="黑体" w:eastAsia="黑体" w:hAnsi="黑体" w:hint="eastAsia"/>
          <w:szCs w:val="32"/>
        </w:rPr>
        <w:t>附件</w:t>
      </w:r>
      <w:r w:rsidRPr="00BF5FC8">
        <w:rPr>
          <w:rFonts w:ascii="黑体" w:eastAsia="黑体" w:hAnsi="黑体"/>
          <w:szCs w:val="32"/>
        </w:rPr>
        <w:t>1</w:t>
      </w:r>
    </w:p>
    <w:p w:rsidR="00842B36" w:rsidRPr="0044542F" w:rsidRDefault="00842B36" w:rsidP="00354DC2">
      <w:pPr>
        <w:spacing w:line="700" w:lineRule="exact"/>
        <w:jc w:val="center"/>
        <w:rPr>
          <w:rFonts w:ascii="宋体" w:eastAsia="方正小标宋简体" w:hAnsi="宋体"/>
          <w:sz w:val="44"/>
          <w:szCs w:val="44"/>
        </w:rPr>
      </w:pPr>
    </w:p>
    <w:p w:rsidR="00354DC2" w:rsidRPr="0044542F" w:rsidRDefault="008979C4" w:rsidP="00354DC2">
      <w:pPr>
        <w:spacing w:line="700" w:lineRule="exact"/>
        <w:jc w:val="center"/>
        <w:rPr>
          <w:rFonts w:ascii="宋体" w:eastAsia="方正小标宋简体" w:hAnsi="宋体"/>
          <w:sz w:val="44"/>
          <w:szCs w:val="44"/>
        </w:rPr>
      </w:pPr>
      <w:r w:rsidRPr="008979C4">
        <w:rPr>
          <w:rFonts w:ascii="宋体" w:eastAsia="方正小标宋简体" w:hAnsi="宋体" w:hint="eastAsia"/>
          <w:sz w:val="44"/>
          <w:szCs w:val="44"/>
        </w:rPr>
        <w:t>山东省</w:t>
      </w:r>
      <w:r w:rsidRPr="008979C4">
        <w:rPr>
          <w:rFonts w:ascii="方正小标宋简体" w:eastAsia="方正小标宋简体" w:hAnsi="宋体"/>
          <w:sz w:val="44"/>
          <w:szCs w:val="44"/>
        </w:rPr>
        <w:t>2020</w:t>
      </w:r>
      <w:r w:rsidR="00684771" w:rsidRPr="00684771">
        <w:rPr>
          <w:rFonts w:ascii="宋体" w:eastAsia="方正小标宋简体" w:hAnsi="宋体" w:hint="eastAsia"/>
          <w:sz w:val="44"/>
          <w:szCs w:val="44"/>
        </w:rPr>
        <w:t>年度河长制湖长制工作要点</w:t>
      </w:r>
    </w:p>
    <w:p w:rsidR="00354DC2" w:rsidRPr="00C100EA" w:rsidRDefault="00354DC2" w:rsidP="00354DC2">
      <w:pPr>
        <w:spacing w:line="600" w:lineRule="exact"/>
        <w:jc w:val="center"/>
        <w:rPr>
          <w:rFonts w:ascii="宋体" w:eastAsia="方正小标宋简体" w:hAnsi="宋体"/>
          <w:sz w:val="44"/>
          <w:szCs w:val="44"/>
        </w:rPr>
      </w:pPr>
    </w:p>
    <w:p w:rsidR="00F204CC" w:rsidRDefault="00684771">
      <w:pPr>
        <w:pStyle w:val="a6"/>
        <w:widowControl/>
        <w:snapToGrid w:val="0"/>
        <w:spacing w:beforeAutospacing="0" w:afterAutospacing="0" w:line="576" w:lineRule="exact"/>
        <w:ind w:firstLineChars="200" w:firstLine="632"/>
        <w:jc w:val="both"/>
        <w:rPr>
          <w:rFonts w:ascii="宋体" w:eastAsia="仿宋_GB2312" w:hAnsi="宋体"/>
          <w:kern w:val="2"/>
          <w:sz w:val="32"/>
          <w:szCs w:val="32"/>
        </w:rPr>
      </w:pPr>
      <w:r>
        <w:rPr>
          <w:rFonts w:ascii="宋体" w:eastAsia="仿宋_GB2312" w:hAnsi="宋体"/>
          <w:kern w:val="2"/>
          <w:sz w:val="32"/>
          <w:szCs w:val="32"/>
        </w:rPr>
        <w:t>2020</w:t>
      </w:r>
      <w:r>
        <w:rPr>
          <w:rFonts w:ascii="宋体" w:eastAsia="仿宋_GB2312" w:hAnsi="宋体" w:hint="eastAsia"/>
          <w:kern w:val="2"/>
          <w:sz w:val="32"/>
          <w:szCs w:val="32"/>
        </w:rPr>
        <w:t>年，全省河长制湖长制工作要以习近平生态文明思想为指导，</w:t>
      </w:r>
      <w:r>
        <w:rPr>
          <w:rFonts w:ascii="宋体" w:eastAsia="仿宋_GB2312" w:hAnsi="宋体" w:hint="eastAsia"/>
          <w:sz w:val="32"/>
          <w:szCs w:val="32"/>
        </w:rPr>
        <w:t>深入贯彻落实</w:t>
      </w:r>
      <w:r>
        <w:rPr>
          <w:rFonts w:ascii="宋体" w:eastAsia="仿宋_GB2312" w:hAnsi="宋体" w:hint="eastAsia"/>
          <w:color w:val="000000"/>
          <w:sz w:val="32"/>
          <w:szCs w:val="32"/>
        </w:rPr>
        <w:t>习近平总书记关于黄河流域生态保护和高质</w:t>
      </w:r>
      <w:bookmarkStart w:id="0" w:name="_GoBack"/>
      <w:bookmarkEnd w:id="0"/>
      <w:r>
        <w:rPr>
          <w:rFonts w:ascii="宋体" w:eastAsia="仿宋_GB2312" w:hAnsi="宋体" w:hint="eastAsia"/>
          <w:color w:val="000000"/>
          <w:sz w:val="32"/>
          <w:szCs w:val="32"/>
        </w:rPr>
        <w:t>量发展的重要讲话精神和幸福河的号召，</w:t>
      </w:r>
      <w:r>
        <w:rPr>
          <w:rFonts w:ascii="宋体" w:eastAsia="仿宋_GB2312" w:hAnsi="宋体" w:hint="eastAsia"/>
          <w:sz w:val="32"/>
          <w:szCs w:val="32"/>
        </w:rPr>
        <w:t>积极践行“绿水青山就是金山银山”理念，以推动河长制湖长制“</w:t>
      </w:r>
      <w:r>
        <w:rPr>
          <w:rFonts w:ascii="宋体" w:eastAsia="仿宋_GB2312" w:hAnsi="宋体" w:cs="微软雅黑" w:hint="eastAsia"/>
          <w:sz w:val="32"/>
          <w:szCs w:val="32"/>
        </w:rPr>
        <w:t>有名</w:t>
      </w:r>
      <w:r>
        <w:rPr>
          <w:rFonts w:ascii="宋体" w:eastAsia="仿宋_GB2312" w:hAnsi="宋体" w:hint="eastAsia"/>
          <w:sz w:val="32"/>
          <w:szCs w:val="32"/>
        </w:rPr>
        <w:t>”“有实”“有能”为主线，不断推进河湖治理体系和治理能力现代化，打造一批美丽示范河湖。</w:t>
      </w:r>
    </w:p>
    <w:p w:rsidR="00F204CC" w:rsidRDefault="00684771">
      <w:pPr>
        <w:spacing w:line="576" w:lineRule="exact"/>
        <w:ind w:firstLineChars="200" w:firstLine="632"/>
        <w:rPr>
          <w:rFonts w:ascii="宋体" w:eastAsia="黑体" w:hAnsi="宋体"/>
          <w:szCs w:val="32"/>
        </w:rPr>
      </w:pPr>
      <w:r>
        <w:rPr>
          <w:rFonts w:ascii="宋体" w:eastAsia="黑体" w:hAnsi="宋体"/>
          <w:szCs w:val="32"/>
        </w:rPr>
        <w:t>一</w:t>
      </w:r>
      <w:r>
        <w:rPr>
          <w:rFonts w:ascii="宋体" w:eastAsia="黑体" w:hAnsi="宋体" w:hint="eastAsia"/>
          <w:szCs w:val="32"/>
        </w:rPr>
        <w:t>、</w:t>
      </w:r>
      <w:r>
        <w:rPr>
          <w:rFonts w:ascii="宋体" w:eastAsia="黑体" w:hAnsi="宋体"/>
          <w:szCs w:val="32"/>
        </w:rPr>
        <w:t>加强水污染防治</w:t>
      </w:r>
    </w:p>
    <w:p w:rsidR="00F204CC" w:rsidRPr="00F204CC" w:rsidRDefault="00684771">
      <w:pPr>
        <w:spacing w:line="576" w:lineRule="exact"/>
        <w:ind w:firstLineChars="200" w:firstLine="632"/>
        <w:rPr>
          <w:rFonts w:ascii="宋体" w:eastAsia="楷体_GB2312" w:hAnsi="宋体"/>
          <w:szCs w:val="32"/>
        </w:rPr>
      </w:pPr>
      <w:r>
        <w:rPr>
          <w:rFonts w:ascii="宋体" w:eastAsia="仿宋_GB2312" w:hAnsi="宋体"/>
          <w:szCs w:val="32"/>
        </w:rPr>
        <w:t>1.</w:t>
      </w:r>
      <w:r>
        <w:rPr>
          <w:rFonts w:ascii="宋体" w:eastAsia="仿宋_GB2312" w:hAnsi="宋体" w:hint="eastAsia"/>
          <w:szCs w:val="32"/>
        </w:rPr>
        <w:t>全面落实《水污染防治行动计划》</w:t>
      </w:r>
      <w:r>
        <w:rPr>
          <w:rFonts w:ascii="宋体" w:eastAsia="仿宋_GB2312" w:hAnsi="宋体"/>
          <w:szCs w:val="32"/>
        </w:rPr>
        <w:t>，</w:t>
      </w:r>
      <w:r>
        <w:rPr>
          <w:rFonts w:ascii="宋体" w:eastAsia="仿宋_GB2312" w:hAnsi="宋体" w:hint="eastAsia"/>
          <w:szCs w:val="32"/>
        </w:rPr>
        <w:t>完成“水十条”及《山东省水污染防治目标责任书》确定的“十三五”水环境质量目标</w:t>
      </w:r>
      <w:r>
        <w:rPr>
          <w:rFonts w:ascii="宋体" w:eastAsia="仿宋_GB2312" w:hAnsi="宋体"/>
          <w:szCs w:val="32"/>
        </w:rPr>
        <w:t>。开展入河湖排污口排查与检测</w:t>
      </w:r>
      <w:r>
        <w:rPr>
          <w:rFonts w:ascii="宋体" w:eastAsia="仿宋_GB2312" w:hAnsi="宋体" w:hint="eastAsia"/>
          <w:szCs w:val="32"/>
        </w:rPr>
        <w:t>，推进重点工业企业污染深度治理，落实流域排放标准，督促入网企业、污水处理厂以提高脱氮除磷能力为重点进行升级改造，实现全指标稳定达标排放。</w:t>
      </w:r>
      <w:r>
        <w:rPr>
          <w:rFonts w:ascii="宋体" w:eastAsia="楷体_GB2312" w:hAnsi="宋体"/>
          <w:szCs w:val="32"/>
        </w:rPr>
        <w:t>（责任单位：</w:t>
      </w:r>
      <w:r>
        <w:rPr>
          <w:rFonts w:ascii="宋体" w:eastAsia="楷体_GB2312" w:hAnsi="宋体" w:hint="eastAsia"/>
          <w:szCs w:val="32"/>
        </w:rPr>
        <w:t>各市政府</w:t>
      </w:r>
      <w:r>
        <w:rPr>
          <w:rFonts w:ascii="宋体" w:eastAsia="楷体_GB2312" w:hAnsi="宋体"/>
          <w:szCs w:val="32"/>
        </w:rPr>
        <w:t>，省生态环境厅</w:t>
      </w:r>
      <w:r>
        <w:rPr>
          <w:rFonts w:ascii="宋体" w:eastAsia="楷体_GB2312" w:hAnsi="宋体" w:hint="eastAsia"/>
          <w:szCs w:val="32"/>
        </w:rPr>
        <w:t>、</w:t>
      </w:r>
      <w:r>
        <w:rPr>
          <w:rFonts w:ascii="宋体" w:eastAsia="楷体_GB2312" w:hAnsi="宋体"/>
          <w:szCs w:val="32"/>
        </w:rPr>
        <w:t>省住房城乡建设厅）</w:t>
      </w:r>
    </w:p>
    <w:p w:rsidR="00F204CC" w:rsidRDefault="00684771">
      <w:pPr>
        <w:spacing w:line="576" w:lineRule="exact"/>
        <w:ind w:firstLineChars="200" w:firstLine="632"/>
        <w:rPr>
          <w:rFonts w:ascii="宋体" w:eastAsia="仿宋_GB2312" w:hAnsi="宋体"/>
          <w:szCs w:val="32"/>
        </w:rPr>
      </w:pPr>
      <w:r>
        <w:rPr>
          <w:rFonts w:ascii="宋体" w:eastAsia="仿宋_GB2312" w:hAnsi="宋体"/>
          <w:szCs w:val="32"/>
        </w:rPr>
        <w:t>2.</w:t>
      </w:r>
      <w:r>
        <w:rPr>
          <w:rFonts w:ascii="宋体" w:eastAsia="仿宋_GB2312" w:hAnsi="宋体" w:hint="eastAsia"/>
          <w:bCs/>
          <w:szCs w:val="32"/>
        </w:rPr>
        <w:t>实施城市污水处理提质增效，建设（改造、修复）城市排水管网</w:t>
      </w:r>
      <w:r>
        <w:rPr>
          <w:rFonts w:ascii="宋体" w:eastAsia="仿宋_GB2312" w:hAnsi="宋体"/>
          <w:bCs/>
          <w:szCs w:val="32"/>
        </w:rPr>
        <w:t>1000</w:t>
      </w:r>
      <w:r>
        <w:rPr>
          <w:rFonts w:ascii="宋体" w:eastAsia="仿宋_GB2312" w:hAnsi="宋体" w:hint="eastAsia"/>
          <w:bCs/>
          <w:szCs w:val="32"/>
        </w:rPr>
        <w:t>公里以上。</w:t>
      </w:r>
      <w:r>
        <w:rPr>
          <w:rFonts w:ascii="宋体" w:eastAsia="楷体_GB2312" w:hAnsi="宋体"/>
          <w:szCs w:val="32"/>
        </w:rPr>
        <w:t>（责任单位：</w:t>
      </w:r>
      <w:r>
        <w:rPr>
          <w:rFonts w:ascii="宋体" w:eastAsia="楷体_GB2312" w:hAnsi="宋体" w:hint="eastAsia"/>
          <w:szCs w:val="32"/>
        </w:rPr>
        <w:t>各市政府</w:t>
      </w:r>
      <w:r>
        <w:rPr>
          <w:rFonts w:ascii="宋体" w:eastAsia="楷体_GB2312" w:hAnsi="宋体"/>
          <w:szCs w:val="32"/>
        </w:rPr>
        <w:t>，省住房城乡建设厅</w:t>
      </w:r>
      <w:r>
        <w:rPr>
          <w:rFonts w:ascii="宋体" w:eastAsia="楷体_GB2312" w:hAnsi="宋体" w:hint="eastAsia"/>
          <w:szCs w:val="32"/>
        </w:rPr>
        <w:t>）</w:t>
      </w:r>
    </w:p>
    <w:p w:rsidR="00F204CC" w:rsidRDefault="00684771">
      <w:pPr>
        <w:spacing w:line="576" w:lineRule="exact"/>
        <w:ind w:firstLineChars="200" w:firstLine="632"/>
        <w:rPr>
          <w:rFonts w:ascii="宋体" w:eastAsia="楷体_GB2312" w:hAnsi="宋体"/>
          <w:szCs w:val="32"/>
        </w:rPr>
      </w:pPr>
      <w:r>
        <w:rPr>
          <w:rFonts w:ascii="宋体" w:eastAsia="仿宋_GB2312" w:hAnsi="宋体"/>
          <w:szCs w:val="32"/>
        </w:rPr>
        <w:t>3.</w:t>
      </w:r>
      <w:r>
        <w:rPr>
          <w:rFonts w:ascii="宋体" w:eastAsia="仿宋_GB2312" w:hAnsi="宋体" w:cs="仿宋_GB2312" w:hint="eastAsia"/>
          <w:szCs w:val="32"/>
        </w:rPr>
        <w:t>围绕</w:t>
      </w:r>
      <w:r>
        <w:rPr>
          <w:rFonts w:ascii="宋体" w:eastAsia="仿宋_GB2312" w:hAnsi="宋体" w:cs="仿宋_GB2312"/>
          <w:szCs w:val="32"/>
        </w:rPr>
        <w:t>提升港口码头环保治理能力和污染防治工作水平，督</w:t>
      </w:r>
      <w:r>
        <w:rPr>
          <w:rFonts w:ascii="宋体" w:eastAsia="仿宋_GB2312" w:hAnsi="宋体" w:cs="仿宋_GB2312"/>
          <w:szCs w:val="32"/>
        </w:rPr>
        <w:lastRenderedPageBreak/>
        <w:t>促各市制定完善港口水污染防治技术导则，组织开展专项检查。</w:t>
      </w:r>
      <w:r>
        <w:rPr>
          <w:rFonts w:ascii="宋体" w:eastAsia="仿宋_GB2312" w:hAnsi="宋体" w:cs="仿宋_GB2312" w:hint="eastAsia"/>
          <w:szCs w:val="32"/>
        </w:rPr>
        <w:t>细化船舶污染物处理措施和船舶燃油作业标准，</w:t>
      </w:r>
      <w:r>
        <w:rPr>
          <w:rFonts w:ascii="宋体" w:eastAsia="仿宋_GB2312" w:hAnsi="宋体" w:hint="eastAsia"/>
          <w:color w:val="000000"/>
          <w:szCs w:val="32"/>
        </w:rPr>
        <w:t>落实港口船舶污染物接收转运处置监管联单制度，加大监督管理、</w:t>
      </w:r>
      <w:r>
        <w:rPr>
          <w:rFonts w:ascii="宋体" w:eastAsia="仿宋_GB2312" w:hAnsi="宋体" w:cs="仿宋_GB2312" w:hint="eastAsia"/>
          <w:szCs w:val="32"/>
        </w:rPr>
        <w:t>现场检查力度，严厉打击违法违规行为</w:t>
      </w:r>
      <w:r>
        <w:rPr>
          <w:rFonts w:ascii="宋体" w:eastAsia="仿宋_GB2312" w:hAnsi="宋体" w:hint="eastAsia"/>
          <w:color w:val="000000"/>
          <w:szCs w:val="32"/>
        </w:rPr>
        <w:t>。</w:t>
      </w:r>
      <w:r>
        <w:rPr>
          <w:rFonts w:ascii="宋体" w:eastAsia="仿宋_GB2312" w:hAnsi="宋体" w:cs="仿宋_GB2312" w:hint="eastAsia"/>
          <w:szCs w:val="32"/>
        </w:rPr>
        <w:t>推动省级船舶防污染应急处置设备资源库建设。</w:t>
      </w:r>
      <w:r>
        <w:rPr>
          <w:rFonts w:ascii="宋体" w:eastAsia="楷体_GB2312" w:hAnsi="宋体" w:hint="eastAsia"/>
          <w:szCs w:val="32"/>
        </w:rPr>
        <w:t>（责任单位：各市政府，省交通运输厅）</w:t>
      </w:r>
    </w:p>
    <w:p w:rsidR="00F204CC" w:rsidRPr="00F204CC" w:rsidRDefault="00684771">
      <w:pPr>
        <w:spacing w:line="576" w:lineRule="exact"/>
        <w:ind w:firstLineChars="200" w:firstLine="632"/>
        <w:rPr>
          <w:rFonts w:ascii="宋体" w:eastAsia="楷体_GB2312" w:hAnsi="宋体"/>
          <w:szCs w:val="32"/>
        </w:rPr>
      </w:pPr>
      <w:r>
        <w:rPr>
          <w:rFonts w:ascii="宋体" w:eastAsia="黑体" w:hAnsi="宋体" w:hint="eastAsia"/>
          <w:szCs w:val="32"/>
        </w:rPr>
        <w:t>二</w:t>
      </w:r>
      <w:r>
        <w:rPr>
          <w:rFonts w:ascii="宋体" w:eastAsia="黑体" w:hAnsi="宋体"/>
          <w:szCs w:val="32"/>
        </w:rPr>
        <w:t>、</w:t>
      </w:r>
      <w:r>
        <w:rPr>
          <w:rFonts w:ascii="宋体" w:eastAsia="黑体" w:hAnsi="宋体" w:hint="eastAsia"/>
          <w:szCs w:val="32"/>
        </w:rPr>
        <w:t>强化</w:t>
      </w:r>
      <w:r>
        <w:rPr>
          <w:rFonts w:ascii="宋体" w:eastAsia="黑体" w:hAnsi="宋体"/>
          <w:szCs w:val="32"/>
        </w:rPr>
        <w:t>水环境治理</w:t>
      </w:r>
    </w:p>
    <w:p w:rsidR="00F204CC" w:rsidRPr="00F204CC" w:rsidRDefault="00684771">
      <w:pPr>
        <w:spacing w:line="576" w:lineRule="exact"/>
        <w:ind w:firstLineChars="200" w:firstLine="632"/>
        <w:rPr>
          <w:rFonts w:ascii="宋体" w:eastAsia="楷体_GB2312" w:hAnsi="宋体"/>
          <w:szCs w:val="32"/>
        </w:rPr>
      </w:pPr>
      <w:r>
        <w:rPr>
          <w:rFonts w:ascii="宋体" w:eastAsia="仿宋_GB2312" w:hAnsi="宋体"/>
          <w:szCs w:val="32"/>
        </w:rPr>
        <w:t>4.</w:t>
      </w:r>
      <w:r>
        <w:rPr>
          <w:rFonts w:ascii="宋体" w:eastAsia="仿宋_GB2312" w:hAnsi="宋体" w:hint="eastAsia"/>
          <w:szCs w:val="32"/>
        </w:rPr>
        <w:t>强化水环境质量目标管控，</w:t>
      </w:r>
      <w:r w:rsidR="008979C4" w:rsidRPr="008979C4">
        <w:rPr>
          <w:rFonts w:ascii="宋体" w:eastAsia="仿宋_GB2312" w:hAnsi="宋体" w:hint="eastAsia"/>
          <w:szCs w:val="32"/>
        </w:rPr>
        <w:t>围绕“消劣Ⅴ、防反弹、提优Ⅲ”目标任务，持续提升国控断面水质优良率。完成国家下达的优良水体比例、劣五类水体比例两项约束性指标。</w:t>
      </w:r>
      <w:r>
        <w:rPr>
          <w:rFonts w:ascii="宋体" w:eastAsia="仿宋_GB2312" w:hAnsi="宋体"/>
          <w:szCs w:val="32"/>
        </w:rPr>
        <w:t>加强城市黑臭水体整治，</w:t>
      </w:r>
      <w:r>
        <w:rPr>
          <w:rFonts w:ascii="宋体" w:eastAsia="仿宋_GB2312" w:hAnsi="宋体"/>
          <w:szCs w:val="32"/>
        </w:rPr>
        <w:t>2020</w:t>
      </w:r>
      <w:r>
        <w:rPr>
          <w:rFonts w:ascii="宋体" w:eastAsia="仿宋_GB2312" w:hAnsi="宋体"/>
          <w:szCs w:val="32"/>
        </w:rPr>
        <w:t>年底前</w:t>
      </w:r>
      <w:r>
        <w:rPr>
          <w:rFonts w:ascii="宋体" w:eastAsia="仿宋_GB2312" w:hAnsi="宋体" w:hint="eastAsia"/>
          <w:szCs w:val="32"/>
        </w:rPr>
        <w:t>基本消除设区城市建成区黑臭水体，县（市）建成区黑臭水体消除</w:t>
      </w:r>
      <w:r>
        <w:rPr>
          <w:rFonts w:ascii="宋体" w:eastAsia="仿宋_GB2312" w:hAnsi="宋体"/>
          <w:szCs w:val="32"/>
        </w:rPr>
        <w:t>70%</w:t>
      </w:r>
      <w:r>
        <w:rPr>
          <w:rFonts w:ascii="宋体" w:eastAsia="仿宋_GB2312" w:hAnsi="宋体"/>
          <w:szCs w:val="32"/>
        </w:rPr>
        <w:t>。</w:t>
      </w:r>
      <w:r>
        <w:rPr>
          <w:rFonts w:ascii="宋体" w:eastAsia="楷体_GB2312" w:hAnsi="宋体"/>
          <w:szCs w:val="32"/>
        </w:rPr>
        <w:t>（责任单位：</w:t>
      </w:r>
      <w:r>
        <w:rPr>
          <w:rFonts w:ascii="宋体" w:eastAsia="楷体_GB2312" w:hAnsi="宋体" w:hint="eastAsia"/>
          <w:szCs w:val="32"/>
        </w:rPr>
        <w:t>各市政府</w:t>
      </w:r>
      <w:r>
        <w:rPr>
          <w:rFonts w:ascii="宋体" w:eastAsia="楷体_GB2312" w:hAnsi="宋体"/>
          <w:szCs w:val="32"/>
        </w:rPr>
        <w:t>，省生态环境厅、省住房城乡建设厅）</w:t>
      </w:r>
    </w:p>
    <w:p w:rsidR="00F204CC" w:rsidRPr="00F204CC" w:rsidRDefault="00684771">
      <w:pPr>
        <w:spacing w:line="576" w:lineRule="exact"/>
        <w:ind w:firstLineChars="200" w:firstLine="632"/>
        <w:rPr>
          <w:rFonts w:ascii="宋体" w:eastAsia="楷体_GB2312" w:hAnsi="宋体"/>
          <w:szCs w:val="32"/>
        </w:rPr>
      </w:pPr>
      <w:r>
        <w:rPr>
          <w:rFonts w:ascii="宋体" w:eastAsia="仿宋_GB2312" w:hAnsi="宋体"/>
          <w:szCs w:val="32"/>
        </w:rPr>
        <w:t>5.</w:t>
      </w:r>
      <w:r>
        <w:rPr>
          <w:rFonts w:ascii="宋体" w:eastAsia="仿宋_GB2312" w:hAnsi="宋体" w:hint="eastAsia"/>
          <w:szCs w:val="32"/>
        </w:rPr>
        <w:t>加强饮用水水源地环境保护</w:t>
      </w:r>
      <w:r>
        <w:rPr>
          <w:rFonts w:ascii="宋体" w:eastAsia="仿宋_GB2312" w:hAnsi="宋体"/>
          <w:szCs w:val="32"/>
        </w:rPr>
        <w:t>，</w:t>
      </w:r>
      <w:r>
        <w:rPr>
          <w:rFonts w:ascii="宋体" w:eastAsia="仿宋_GB2312" w:hAnsi="宋体" w:hint="eastAsia"/>
          <w:szCs w:val="32"/>
        </w:rPr>
        <w:t>设区市集中式饮用水水源水质达到或优于</w:t>
      </w:r>
      <w:r w:rsidR="004329A0" w:rsidRPr="00842B36">
        <w:rPr>
          <w:rFonts w:ascii="宋体" w:eastAsia="仿宋_GB2312" w:hAnsi="宋体"/>
          <w:szCs w:val="32"/>
        </w:rPr>
        <w:fldChar w:fldCharType="begin"/>
      </w:r>
      <w:r>
        <w:rPr>
          <w:rFonts w:ascii="宋体" w:eastAsia="仿宋_GB2312" w:hAnsi="宋体"/>
          <w:szCs w:val="32"/>
        </w:rPr>
        <w:instrText xml:space="preserve"> = 3 \* ROMAN </w:instrText>
      </w:r>
      <w:r w:rsidR="004329A0" w:rsidRPr="00842B36">
        <w:rPr>
          <w:rFonts w:ascii="宋体" w:eastAsia="仿宋_GB2312" w:hAnsi="宋体"/>
          <w:szCs w:val="32"/>
        </w:rPr>
        <w:fldChar w:fldCharType="separate"/>
      </w:r>
      <w:r>
        <w:rPr>
          <w:rFonts w:ascii="宋体" w:eastAsia="仿宋_GB2312" w:hAnsi="宋体"/>
          <w:szCs w:val="32"/>
        </w:rPr>
        <w:t>III</w:t>
      </w:r>
      <w:r w:rsidR="004329A0" w:rsidRPr="00842B36">
        <w:rPr>
          <w:rFonts w:ascii="宋体" w:eastAsia="仿宋_GB2312" w:hAnsi="宋体"/>
          <w:szCs w:val="32"/>
        </w:rPr>
        <w:fldChar w:fldCharType="end"/>
      </w:r>
      <w:r>
        <w:rPr>
          <w:rFonts w:ascii="宋体" w:eastAsia="仿宋_GB2312" w:hAnsi="宋体" w:hint="eastAsia"/>
          <w:szCs w:val="32"/>
        </w:rPr>
        <w:t>类比例总体高于</w:t>
      </w:r>
      <w:r>
        <w:rPr>
          <w:rFonts w:ascii="宋体" w:eastAsia="仿宋_GB2312" w:hAnsi="宋体"/>
          <w:szCs w:val="32"/>
        </w:rPr>
        <w:t>98%</w:t>
      </w:r>
      <w:r>
        <w:rPr>
          <w:rFonts w:ascii="宋体" w:eastAsia="仿宋_GB2312" w:hAnsi="宋体" w:hint="eastAsia"/>
          <w:szCs w:val="32"/>
        </w:rPr>
        <w:t>。推进南四湖、东平湖综合治理，全面</w:t>
      </w:r>
      <w:r>
        <w:rPr>
          <w:rFonts w:ascii="宋体" w:eastAsia="仿宋_GB2312" w:hAnsi="宋体"/>
          <w:szCs w:val="32"/>
        </w:rPr>
        <w:t>加强</w:t>
      </w:r>
      <w:r>
        <w:rPr>
          <w:rFonts w:ascii="宋体" w:eastAsia="仿宋_GB2312" w:hAnsi="宋体" w:hint="eastAsia"/>
          <w:szCs w:val="32"/>
        </w:rPr>
        <w:t>南水北调调水水质安全。完成</w:t>
      </w:r>
      <w:r>
        <w:rPr>
          <w:rFonts w:ascii="宋体" w:eastAsia="仿宋_GB2312" w:hAnsi="宋体"/>
          <w:szCs w:val="32"/>
        </w:rPr>
        <w:t>2020</w:t>
      </w:r>
      <w:r>
        <w:rPr>
          <w:rFonts w:ascii="宋体" w:eastAsia="仿宋_GB2312" w:hAnsi="宋体" w:hint="eastAsia"/>
          <w:szCs w:val="32"/>
        </w:rPr>
        <w:t>年度农村集中式供水单位巡查和</w:t>
      </w:r>
      <w:r>
        <w:rPr>
          <w:rFonts w:ascii="宋体" w:eastAsia="仿宋_GB2312" w:hAnsi="宋体"/>
          <w:szCs w:val="32"/>
        </w:rPr>
        <w:t>饮用水</w:t>
      </w:r>
      <w:r>
        <w:rPr>
          <w:rFonts w:ascii="宋体" w:eastAsia="仿宋_GB2312" w:hAnsi="宋体"/>
          <w:szCs w:val="32"/>
        </w:rPr>
        <w:t>“</w:t>
      </w:r>
      <w:r>
        <w:rPr>
          <w:rFonts w:ascii="宋体" w:eastAsia="仿宋_GB2312" w:hAnsi="宋体" w:hint="eastAsia"/>
          <w:szCs w:val="32"/>
        </w:rPr>
        <w:t>双</w:t>
      </w:r>
      <w:r>
        <w:rPr>
          <w:rFonts w:ascii="宋体" w:eastAsia="仿宋_GB2312" w:hAnsi="宋体"/>
          <w:szCs w:val="32"/>
        </w:rPr>
        <w:t>随机</w:t>
      </w:r>
      <w:r>
        <w:rPr>
          <w:rFonts w:ascii="宋体" w:eastAsia="仿宋_GB2312" w:hAnsi="宋体"/>
          <w:szCs w:val="32"/>
        </w:rPr>
        <w:t>”</w:t>
      </w:r>
      <w:r>
        <w:rPr>
          <w:rFonts w:ascii="宋体" w:eastAsia="仿宋_GB2312" w:hAnsi="宋体" w:hint="eastAsia"/>
          <w:szCs w:val="32"/>
        </w:rPr>
        <w:t>抽查</w:t>
      </w:r>
      <w:r>
        <w:rPr>
          <w:rFonts w:ascii="宋体" w:eastAsia="仿宋_GB2312" w:hAnsi="宋体"/>
          <w:szCs w:val="32"/>
        </w:rPr>
        <w:t>任务。</w:t>
      </w:r>
      <w:r>
        <w:rPr>
          <w:rFonts w:ascii="宋体" w:eastAsia="楷体_GB2312" w:hAnsi="宋体"/>
          <w:szCs w:val="32"/>
        </w:rPr>
        <w:t>（责任单位：</w:t>
      </w:r>
      <w:r>
        <w:rPr>
          <w:rFonts w:ascii="宋体" w:eastAsia="楷体_GB2312" w:hAnsi="宋体" w:hint="eastAsia"/>
          <w:szCs w:val="32"/>
        </w:rPr>
        <w:t>各市政府</w:t>
      </w:r>
      <w:r>
        <w:rPr>
          <w:rFonts w:ascii="宋体" w:eastAsia="楷体_GB2312" w:hAnsi="宋体"/>
          <w:szCs w:val="32"/>
        </w:rPr>
        <w:t>，省生态环境厅、省卫生健康委</w:t>
      </w:r>
      <w:r>
        <w:rPr>
          <w:rFonts w:ascii="宋体" w:eastAsia="楷体_GB2312" w:hAnsi="宋体" w:hint="eastAsia"/>
          <w:szCs w:val="32"/>
        </w:rPr>
        <w:t>、省</w:t>
      </w:r>
      <w:r>
        <w:rPr>
          <w:rFonts w:ascii="宋体" w:eastAsia="楷体_GB2312" w:hAnsi="宋体"/>
          <w:szCs w:val="32"/>
        </w:rPr>
        <w:t>水利厅）</w:t>
      </w:r>
    </w:p>
    <w:p w:rsidR="00F204CC" w:rsidRPr="00F204CC" w:rsidRDefault="00684771">
      <w:pPr>
        <w:spacing w:line="576" w:lineRule="exact"/>
        <w:ind w:firstLineChars="200" w:firstLine="632"/>
        <w:rPr>
          <w:rFonts w:ascii="宋体" w:eastAsia="楷体_GB2312" w:hAnsi="宋体"/>
          <w:szCs w:val="32"/>
        </w:rPr>
      </w:pPr>
      <w:r>
        <w:rPr>
          <w:rFonts w:ascii="宋体" w:eastAsia="仿宋_GB2312" w:hAnsi="宋体"/>
          <w:szCs w:val="32"/>
        </w:rPr>
        <w:t>6.</w:t>
      </w:r>
      <w:r>
        <w:rPr>
          <w:rFonts w:ascii="宋体" w:eastAsia="仿宋_GB2312" w:hAnsi="宋体" w:hint="eastAsia"/>
          <w:szCs w:val="32"/>
        </w:rPr>
        <w:t>加强工业节约用水管理，指导企业严格落实《工业企业用水定额》标准，开展节水工艺技术交流活动，加大节水技术推广应用。</w:t>
      </w:r>
      <w:r>
        <w:rPr>
          <w:rFonts w:ascii="宋体" w:eastAsia="楷体_GB2312" w:hAnsi="宋体"/>
          <w:szCs w:val="32"/>
        </w:rPr>
        <w:t>（责任单位：</w:t>
      </w:r>
      <w:r>
        <w:rPr>
          <w:rFonts w:ascii="宋体" w:eastAsia="楷体_GB2312" w:hAnsi="宋体" w:hint="eastAsia"/>
          <w:szCs w:val="32"/>
        </w:rPr>
        <w:t>各市政府</w:t>
      </w:r>
      <w:r>
        <w:rPr>
          <w:rFonts w:ascii="宋体" w:eastAsia="楷体_GB2312" w:hAnsi="宋体"/>
          <w:szCs w:val="32"/>
        </w:rPr>
        <w:t>，省工业和信息化厅）</w:t>
      </w:r>
    </w:p>
    <w:p w:rsidR="00F204CC" w:rsidRPr="00F204CC" w:rsidRDefault="00684771">
      <w:pPr>
        <w:spacing w:line="576" w:lineRule="exact"/>
        <w:ind w:firstLineChars="200" w:firstLine="632"/>
        <w:rPr>
          <w:rFonts w:ascii="宋体" w:eastAsia="楷体_GB2312" w:hAnsi="宋体"/>
          <w:szCs w:val="32"/>
        </w:rPr>
      </w:pPr>
      <w:r>
        <w:rPr>
          <w:rFonts w:ascii="宋体" w:eastAsia="仿宋_GB2312" w:hAnsi="宋体"/>
          <w:szCs w:val="32"/>
        </w:rPr>
        <w:t>7.</w:t>
      </w:r>
      <w:r>
        <w:rPr>
          <w:rFonts w:ascii="宋体" w:eastAsia="仿宋_GB2312" w:hAnsi="宋体" w:hint="eastAsia"/>
          <w:szCs w:val="32"/>
        </w:rPr>
        <w:t>持续推进农村环境综合整治，</w:t>
      </w:r>
      <w:r>
        <w:rPr>
          <w:rFonts w:ascii="宋体" w:eastAsia="仿宋_GB2312" w:hAnsi="宋体" w:hint="eastAsia"/>
          <w:bCs/>
          <w:szCs w:val="32"/>
        </w:rPr>
        <w:t>全面完成《山东省打好农业农村污染治理攻坚战作战方案（</w:t>
      </w:r>
      <w:r>
        <w:rPr>
          <w:rFonts w:ascii="宋体" w:eastAsia="仿宋_GB2312" w:hAnsi="宋体"/>
          <w:bCs/>
          <w:szCs w:val="32"/>
        </w:rPr>
        <w:t>2018</w:t>
      </w:r>
      <w:r>
        <w:rPr>
          <w:rFonts w:ascii="宋体" w:eastAsia="仿宋_GB2312" w:hAnsi="宋体" w:hint="eastAsia"/>
          <w:bCs/>
          <w:szCs w:val="32"/>
        </w:rPr>
        <w:t>—</w:t>
      </w:r>
      <w:r>
        <w:rPr>
          <w:rFonts w:ascii="宋体" w:eastAsia="仿宋_GB2312" w:hAnsi="宋体"/>
          <w:bCs/>
          <w:szCs w:val="32"/>
        </w:rPr>
        <w:t>2020</w:t>
      </w:r>
      <w:r>
        <w:rPr>
          <w:rFonts w:ascii="宋体" w:eastAsia="仿宋_GB2312" w:hAnsi="宋体" w:hint="eastAsia"/>
          <w:bCs/>
          <w:szCs w:val="32"/>
        </w:rPr>
        <w:t>年）》目标任务，完</w:t>
      </w:r>
      <w:r>
        <w:rPr>
          <w:rFonts w:ascii="宋体" w:eastAsia="仿宋_GB2312" w:hAnsi="宋体" w:hint="eastAsia"/>
          <w:bCs/>
          <w:szCs w:val="32"/>
        </w:rPr>
        <w:lastRenderedPageBreak/>
        <w:t>成</w:t>
      </w:r>
      <w:r>
        <w:rPr>
          <w:rFonts w:ascii="宋体" w:eastAsia="仿宋_GB2312" w:hAnsi="宋体"/>
          <w:bCs/>
          <w:szCs w:val="32"/>
        </w:rPr>
        <w:t>1.22</w:t>
      </w:r>
      <w:r>
        <w:rPr>
          <w:rFonts w:ascii="宋体" w:eastAsia="仿宋_GB2312" w:hAnsi="宋体" w:hint="eastAsia"/>
          <w:bCs/>
          <w:szCs w:val="32"/>
        </w:rPr>
        <w:t>万个建制村环境综合整治。各市对完成</w:t>
      </w:r>
      <w:r>
        <w:rPr>
          <w:rFonts w:ascii="宋体" w:eastAsia="仿宋_GB2312" w:hAnsi="宋体"/>
          <w:bCs/>
          <w:szCs w:val="32"/>
        </w:rPr>
        <w:t>农村生活污水治理任务</w:t>
      </w:r>
      <w:r>
        <w:rPr>
          <w:rFonts w:ascii="宋体" w:eastAsia="仿宋_GB2312" w:hAnsi="宋体" w:hint="eastAsia"/>
          <w:bCs/>
          <w:szCs w:val="32"/>
        </w:rPr>
        <w:t>的行政村进行全面核查，省级开展抽查。</w:t>
      </w:r>
      <w:r>
        <w:rPr>
          <w:rFonts w:ascii="宋体" w:eastAsia="仿宋_GB2312" w:hAnsi="宋体"/>
          <w:szCs w:val="32"/>
        </w:rPr>
        <w:t>开展农村黑臭水体排查</w:t>
      </w:r>
      <w:r>
        <w:rPr>
          <w:rFonts w:ascii="宋体" w:eastAsia="仿宋_GB2312" w:hAnsi="宋体" w:hint="eastAsia"/>
          <w:bCs/>
          <w:szCs w:val="32"/>
        </w:rPr>
        <w:t>。</w:t>
      </w:r>
      <w:r>
        <w:rPr>
          <w:rFonts w:ascii="宋体" w:eastAsia="仿宋_GB2312" w:hAnsi="宋体"/>
          <w:szCs w:val="32"/>
        </w:rPr>
        <w:t>加快农村饮用水源</w:t>
      </w:r>
      <w:r>
        <w:rPr>
          <w:rFonts w:ascii="宋体" w:eastAsia="仿宋_GB2312" w:hAnsi="宋体" w:hint="eastAsia"/>
          <w:szCs w:val="32"/>
        </w:rPr>
        <w:t>地保护区</w:t>
      </w:r>
      <w:r>
        <w:rPr>
          <w:rFonts w:ascii="宋体" w:eastAsia="仿宋_GB2312" w:hAnsi="宋体"/>
          <w:szCs w:val="32"/>
        </w:rPr>
        <w:t>“</w:t>
      </w:r>
      <w:r>
        <w:rPr>
          <w:rFonts w:ascii="宋体" w:eastAsia="仿宋_GB2312" w:hAnsi="宋体"/>
          <w:szCs w:val="32"/>
        </w:rPr>
        <w:t>划、立、治</w:t>
      </w:r>
      <w:r>
        <w:rPr>
          <w:rFonts w:ascii="宋体" w:eastAsia="仿宋_GB2312" w:hAnsi="宋体"/>
          <w:szCs w:val="32"/>
        </w:rPr>
        <w:t>”</w:t>
      </w:r>
      <w:r>
        <w:rPr>
          <w:rFonts w:ascii="宋体" w:eastAsia="仿宋_GB2312" w:hAnsi="宋体"/>
          <w:szCs w:val="32"/>
        </w:rPr>
        <w:t>工作</w:t>
      </w:r>
      <w:r>
        <w:rPr>
          <w:rFonts w:ascii="宋体" w:eastAsia="仿宋_GB2312" w:hAnsi="宋体" w:hint="eastAsia"/>
          <w:szCs w:val="32"/>
        </w:rPr>
        <w:t>。</w:t>
      </w:r>
      <w:r>
        <w:rPr>
          <w:rFonts w:ascii="宋体" w:eastAsia="楷体_GB2312" w:hAnsi="宋体"/>
          <w:szCs w:val="32"/>
        </w:rPr>
        <w:t>（责任单位：</w:t>
      </w:r>
      <w:r>
        <w:rPr>
          <w:rFonts w:ascii="宋体" w:eastAsia="楷体_GB2312" w:hAnsi="宋体" w:hint="eastAsia"/>
          <w:szCs w:val="32"/>
        </w:rPr>
        <w:t>各市政府</w:t>
      </w:r>
      <w:r>
        <w:rPr>
          <w:rFonts w:ascii="宋体" w:eastAsia="楷体_GB2312" w:hAnsi="宋体"/>
          <w:szCs w:val="32"/>
        </w:rPr>
        <w:t>，省生态环境厅、省住房城乡建设厅、省农业农村厅、省水利厅）</w:t>
      </w:r>
    </w:p>
    <w:p w:rsidR="00F204CC" w:rsidRDefault="00684771">
      <w:pPr>
        <w:spacing w:line="576" w:lineRule="exact"/>
        <w:ind w:firstLineChars="200" w:firstLine="632"/>
        <w:rPr>
          <w:rFonts w:ascii="宋体" w:eastAsia="楷体_GB2312" w:hAnsi="宋体"/>
          <w:szCs w:val="32"/>
        </w:rPr>
      </w:pPr>
      <w:r>
        <w:rPr>
          <w:rFonts w:ascii="宋体" w:eastAsia="黑体" w:hAnsi="宋体" w:hint="eastAsia"/>
          <w:szCs w:val="32"/>
        </w:rPr>
        <w:t>三、推进</w:t>
      </w:r>
      <w:r>
        <w:rPr>
          <w:rFonts w:ascii="宋体" w:eastAsia="黑体" w:hAnsi="宋体"/>
          <w:szCs w:val="32"/>
        </w:rPr>
        <w:t>农业</w:t>
      </w:r>
      <w:r>
        <w:rPr>
          <w:rFonts w:ascii="宋体" w:eastAsia="黑体" w:hAnsi="宋体" w:hint="eastAsia"/>
          <w:szCs w:val="32"/>
        </w:rPr>
        <w:t>农村</w:t>
      </w:r>
      <w:r>
        <w:rPr>
          <w:rFonts w:ascii="宋体" w:eastAsia="黑体" w:hAnsi="宋体"/>
          <w:szCs w:val="32"/>
        </w:rPr>
        <w:t>面源</w:t>
      </w:r>
      <w:r>
        <w:rPr>
          <w:rFonts w:ascii="宋体" w:eastAsia="黑体" w:hAnsi="宋体" w:hint="eastAsia"/>
          <w:szCs w:val="32"/>
        </w:rPr>
        <w:t>污染防治</w:t>
      </w:r>
    </w:p>
    <w:p w:rsidR="00F204CC" w:rsidRDefault="00684771">
      <w:pPr>
        <w:spacing w:line="576" w:lineRule="exact"/>
        <w:ind w:firstLineChars="200" w:firstLine="632"/>
        <w:rPr>
          <w:rFonts w:ascii="宋体" w:eastAsia="楷体_GB2312" w:hAnsi="宋体"/>
          <w:szCs w:val="32"/>
        </w:rPr>
      </w:pPr>
      <w:r>
        <w:rPr>
          <w:rFonts w:ascii="宋体" w:eastAsia="仿宋_GB2312" w:hAnsi="宋体"/>
          <w:szCs w:val="32"/>
        </w:rPr>
        <w:t>8.</w:t>
      </w:r>
      <w:r>
        <w:rPr>
          <w:rFonts w:ascii="宋体" w:eastAsia="仿宋_GB2312" w:hAnsi="宋体" w:hint="eastAsia"/>
          <w:szCs w:val="32"/>
        </w:rPr>
        <w:t>开展农业清洁生产，推进化肥、农药减量增效，单位耕地面积化肥使用量较</w:t>
      </w:r>
      <w:r>
        <w:rPr>
          <w:rFonts w:ascii="宋体" w:eastAsia="仿宋_GB2312" w:hAnsi="宋体"/>
          <w:szCs w:val="32"/>
        </w:rPr>
        <w:t>2015</w:t>
      </w:r>
      <w:r>
        <w:rPr>
          <w:rFonts w:ascii="宋体" w:eastAsia="仿宋_GB2312" w:hAnsi="宋体" w:hint="eastAsia"/>
          <w:szCs w:val="32"/>
        </w:rPr>
        <w:t>年下降</w:t>
      </w:r>
      <w:r>
        <w:rPr>
          <w:rFonts w:ascii="宋体" w:eastAsia="仿宋_GB2312" w:hAnsi="宋体"/>
          <w:szCs w:val="32"/>
        </w:rPr>
        <w:t>6%</w:t>
      </w:r>
      <w:r>
        <w:rPr>
          <w:rFonts w:ascii="宋体" w:eastAsia="仿宋_GB2312" w:hAnsi="宋体" w:hint="eastAsia"/>
          <w:szCs w:val="32"/>
        </w:rPr>
        <w:t>，在农业病虫害发生平稳的情况下，单位耕地面积农药使用量比</w:t>
      </w:r>
      <w:r>
        <w:rPr>
          <w:rFonts w:ascii="宋体" w:eastAsia="仿宋_GB2312" w:hAnsi="宋体"/>
          <w:szCs w:val="32"/>
        </w:rPr>
        <w:t>2015</w:t>
      </w:r>
      <w:r>
        <w:rPr>
          <w:rFonts w:ascii="宋体" w:eastAsia="仿宋_GB2312" w:hAnsi="宋体" w:hint="eastAsia"/>
          <w:szCs w:val="32"/>
        </w:rPr>
        <w:t>年下降</w:t>
      </w:r>
      <w:r>
        <w:rPr>
          <w:rFonts w:ascii="宋体" w:eastAsia="仿宋_GB2312" w:hAnsi="宋体"/>
          <w:szCs w:val="32"/>
        </w:rPr>
        <w:t>10%</w:t>
      </w:r>
      <w:r>
        <w:rPr>
          <w:rFonts w:ascii="宋体" w:eastAsia="仿宋_GB2312" w:hAnsi="宋体" w:hint="eastAsia"/>
          <w:szCs w:val="32"/>
        </w:rPr>
        <w:t>。</w:t>
      </w:r>
      <w:r>
        <w:rPr>
          <w:rFonts w:ascii="宋体" w:eastAsia="楷体_GB2312" w:hAnsi="宋体"/>
          <w:szCs w:val="32"/>
        </w:rPr>
        <w:t>（责任单位：</w:t>
      </w:r>
      <w:r>
        <w:rPr>
          <w:rFonts w:ascii="宋体" w:eastAsia="楷体_GB2312" w:hAnsi="宋体" w:hint="eastAsia"/>
          <w:szCs w:val="32"/>
        </w:rPr>
        <w:t>各市政府</w:t>
      </w:r>
      <w:r>
        <w:rPr>
          <w:rFonts w:ascii="宋体" w:eastAsia="楷体_GB2312" w:hAnsi="宋体"/>
          <w:szCs w:val="32"/>
        </w:rPr>
        <w:t>，省农业农村厅）</w:t>
      </w:r>
    </w:p>
    <w:p w:rsidR="00F204CC" w:rsidRDefault="00684771">
      <w:pPr>
        <w:spacing w:line="576" w:lineRule="exact"/>
        <w:ind w:firstLineChars="200" w:firstLine="632"/>
        <w:rPr>
          <w:rFonts w:ascii="宋体" w:eastAsia="楷体_GB2312" w:hAnsi="宋体"/>
          <w:szCs w:val="32"/>
        </w:rPr>
      </w:pPr>
      <w:r>
        <w:rPr>
          <w:rFonts w:ascii="宋体" w:eastAsia="仿宋_GB2312" w:hAnsi="宋体"/>
          <w:szCs w:val="32"/>
        </w:rPr>
        <w:t>9.</w:t>
      </w:r>
      <w:r>
        <w:rPr>
          <w:rFonts w:ascii="宋体" w:eastAsia="仿宋_GB2312" w:hAnsi="宋体"/>
          <w:szCs w:val="32"/>
        </w:rPr>
        <w:t>推进畜禽养殖污染防治</w:t>
      </w:r>
      <w:r>
        <w:rPr>
          <w:rFonts w:ascii="宋体" w:eastAsia="仿宋_GB2312" w:hAnsi="宋体" w:hint="eastAsia"/>
          <w:szCs w:val="32"/>
        </w:rPr>
        <w:t>。规范畜禽养殖禁养区划定和管理，有效控制面源污染。加快畜禽粪污资源化利用，制定出台种养结合工作方案，</w:t>
      </w:r>
      <w:r>
        <w:rPr>
          <w:rFonts w:ascii="宋体" w:eastAsia="仿宋_GB2312" w:hAnsi="宋体"/>
          <w:szCs w:val="32"/>
        </w:rPr>
        <w:t>2020</w:t>
      </w:r>
      <w:r>
        <w:rPr>
          <w:rFonts w:ascii="宋体" w:eastAsia="仿宋_GB2312" w:hAnsi="宋体" w:hint="eastAsia"/>
          <w:szCs w:val="32"/>
        </w:rPr>
        <w:t>年底规模养殖场粪污处理设施配建率达到</w:t>
      </w:r>
      <w:r>
        <w:rPr>
          <w:rFonts w:ascii="宋体" w:eastAsia="仿宋_GB2312" w:hAnsi="宋体"/>
          <w:szCs w:val="32"/>
        </w:rPr>
        <w:t>100%</w:t>
      </w:r>
      <w:r>
        <w:rPr>
          <w:rFonts w:ascii="宋体" w:eastAsia="仿宋_GB2312" w:hAnsi="宋体" w:hint="eastAsia"/>
          <w:szCs w:val="32"/>
        </w:rPr>
        <w:t>，畜禽粪污综合利用率达到</w:t>
      </w:r>
      <w:r>
        <w:rPr>
          <w:rFonts w:ascii="宋体" w:eastAsia="仿宋_GB2312" w:hAnsi="宋体"/>
          <w:szCs w:val="32"/>
        </w:rPr>
        <w:t>81%</w:t>
      </w:r>
      <w:r>
        <w:rPr>
          <w:rFonts w:ascii="宋体" w:eastAsia="仿宋_GB2312" w:hAnsi="宋体" w:hint="eastAsia"/>
          <w:szCs w:val="32"/>
        </w:rPr>
        <w:t>以上。</w:t>
      </w:r>
      <w:r>
        <w:rPr>
          <w:rFonts w:ascii="宋体" w:eastAsia="楷体_GB2312" w:hAnsi="宋体"/>
          <w:szCs w:val="32"/>
        </w:rPr>
        <w:t>（责任单位：</w:t>
      </w:r>
      <w:r>
        <w:rPr>
          <w:rFonts w:ascii="宋体" w:eastAsia="楷体_GB2312" w:hAnsi="宋体" w:hint="eastAsia"/>
          <w:szCs w:val="32"/>
        </w:rPr>
        <w:t>各市政府</w:t>
      </w:r>
      <w:r>
        <w:rPr>
          <w:rFonts w:ascii="宋体" w:eastAsia="楷体_GB2312" w:hAnsi="宋体"/>
          <w:szCs w:val="32"/>
        </w:rPr>
        <w:t>，省畜牧局</w:t>
      </w:r>
      <w:r>
        <w:rPr>
          <w:rFonts w:ascii="宋体" w:eastAsia="楷体_GB2312" w:hAnsi="宋体" w:hint="eastAsia"/>
          <w:szCs w:val="32"/>
        </w:rPr>
        <w:t>、</w:t>
      </w:r>
      <w:r>
        <w:rPr>
          <w:rFonts w:ascii="宋体" w:eastAsia="楷体_GB2312" w:hAnsi="宋体"/>
          <w:szCs w:val="32"/>
        </w:rPr>
        <w:t>省生态环境厅）</w:t>
      </w:r>
    </w:p>
    <w:p w:rsidR="00F204CC" w:rsidRDefault="00684771">
      <w:pPr>
        <w:pStyle w:val="a5"/>
        <w:spacing w:line="576" w:lineRule="exact"/>
        <w:ind w:firstLine="632"/>
        <w:rPr>
          <w:rFonts w:ascii="宋体" w:eastAsia="黑体" w:hAnsi="宋体" w:cs="Times New Roman"/>
          <w:szCs w:val="32"/>
        </w:rPr>
      </w:pPr>
      <w:r w:rsidRPr="00684771">
        <w:rPr>
          <w:rFonts w:ascii="宋体" w:eastAsia="黑体" w:hAnsi="宋体" w:hint="eastAsia"/>
          <w:szCs w:val="32"/>
        </w:rPr>
        <w:t>四</w:t>
      </w:r>
      <w:r w:rsidR="00F204CC" w:rsidRPr="00F204CC">
        <w:rPr>
          <w:rFonts w:ascii="宋体" w:eastAsia="黑体" w:hAnsi="宋体"/>
          <w:szCs w:val="32"/>
        </w:rPr>
        <w:t>、严格河湖水域岸线空间管控</w:t>
      </w:r>
    </w:p>
    <w:p w:rsidR="008979C4" w:rsidRPr="008979C4" w:rsidRDefault="008979C4" w:rsidP="00FE11AC">
      <w:pPr>
        <w:pStyle w:val="a5"/>
        <w:spacing w:line="576" w:lineRule="exact"/>
        <w:ind w:firstLine="632"/>
        <w:rPr>
          <w:rFonts w:ascii="宋体" w:eastAsia="楷体_GB2312" w:hAnsi="宋体"/>
          <w:szCs w:val="32"/>
        </w:rPr>
      </w:pPr>
      <w:r w:rsidRPr="008979C4">
        <w:rPr>
          <w:rFonts w:ascii="宋体" w:hAnsi="宋体"/>
          <w:szCs w:val="32"/>
        </w:rPr>
        <w:t>10.</w:t>
      </w:r>
      <w:r w:rsidRPr="008979C4">
        <w:rPr>
          <w:rFonts w:ascii="仿宋_GB2312" w:eastAsia="仿宋_GB2312" w:hAnsi="宋体" w:hint="eastAsia"/>
          <w:szCs w:val="32"/>
        </w:rPr>
        <w:t>加快编制河湖岸线保护与利用规划。编制南四湖、沂河（跋山水库以下）、沭河（青峰岭水库以下）岸线保护利用规划。2020年年底前基本完成县级以上河湖岸线保护与利用规划的编制工作并按程序报批，将河湖岸线保护利用纳入水资源保护和水利基础设施空间专项规划，加强与国民经济和社会发展规划、国土空间规划的衔接，报批后纳入国土空间规划实施监督系统。</w:t>
      </w:r>
      <w:r w:rsidRPr="008979C4">
        <w:rPr>
          <w:rFonts w:ascii="宋体" w:eastAsia="楷体_GB2312" w:hAnsi="宋体" w:hint="eastAsia"/>
          <w:szCs w:val="32"/>
        </w:rPr>
        <w:t>（责</w:t>
      </w:r>
      <w:r w:rsidRPr="008979C4">
        <w:rPr>
          <w:rFonts w:ascii="宋体" w:eastAsia="楷体_GB2312" w:hAnsi="宋体" w:hint="eastAsia"/>
          <w:szCs w:val="32"/>
        </w:rPr>
        <w:lastRenderedPageBreak/>
        <w:t>任单位：各市政府，省水利厅、省发展和改革委、省工业和信息化厅、省自然资源厅、省生态环境厅、省住房城乡建设厅、省交通运输厅、省农业农村厅、省文化和旅游厅、山东黄河河务局、淮委沂沭泗水利管理局、海委漳卫南运河管理局）</w:t>
      </w:r>
    </w:p>
    <w:p w:rsidR="006E0207" w:rsidRDefault="00684771">
      <w:pPr>
        <w:spacing w:line="576" w:lineRule="exact"/>
        <w:ind w:firstLineChars="200" w:firstLine="632"/>
        <w:rPr>
          <w:rFonts w:ascii="宋体" w:eastAsia="楷体_GB2312" w:hAnsi="宋体" w:hint="eastAsia"/>
          <w:szCs w:val="32"/>
        </w:rPr>
      </w:pPr>
      <w:r>
        <w:rPr>
          <w:rFonts w:ascii="宋体" w:eastAsia="楷体_GB2312" w:hAnsi="宋体"/>
          <w:szCs w:val="32"/>
        </w:rPr>
        <w:t>11.</w:t>
      </w:r>
      <w:r>
        <w:rPr>
          <w:rFonts w:ascii="宋体" w:eastAsia="仿宋_GB2312" w:hAnsi="宋体" w:hint="eastAsia"/>
          <w:szCs w:val="32"/>
        </w:rPr>
        <w:t>推进水利部流域机构管理河湖管理范围划定，划定南四湖无堤段、黄河（长清、垦利区）、漳卫南运河管理范围。加强农村河湖管理保护，组织开展农村河湖划界工作，</w:t>
      </w:r>
      <w:r>
        <w:rPr>
          <w:rFonts w:ascii="宋体" w:eastAsia="仿宋_GB2312" w:hAnsi="宋体"/>
          <w:szCs w:val="32"/>
        </w:rPr>
        <w:t>2020</w:t>
      </w:r>
      <w:r>
        <w:rPr>
          <w:rFonts w:ascii="宋体" w:eastAsia="仿宋_GB2312" w:hAnsi="宋体" w:hint="eastAsia"/>
          <w:szCs w:val="32"/>
        </w:rPr>
        <w:t>年底基本完成农村河湖管理范围划定工作，并埋设好界桩和公告牌。</w:t>
      </w:r>
      <w:r>
        <w:rPr>
          <w:rFonts w:ascii="宋体" w:eastAsia="楷体_GB2312" w:hAnsi="宋体"/>
          <w:szCs w:val="32"/>
        </w:rPr>
        <w:t>（责任单位：</w:t>
      </w:r>
      <w:r>
        <w:rPr>
          <w:rFonts w:ascii="宋体" w:eastAsia="楷体_GB2312" w:hAnsi="宋体" w:hint="eastAsia"/>
          <w:szCs w:val="32"/>
        </w:rPr>
        <w:t>各市政府</w:t>
      </w:r>
      <w:r>
        <w:rPr>
          <w:rFonts w:ascii="宋体" w:eastAsia="楷体_GB2312" w:hAnsi="宋体"/>
          <w:szCs w:val="32"/>
        </w:rPr>
        <w:t>，</w:t>
      </w:r>
      <w:r>
        <w:rPr>
          <w:rFonts w:ascii="宋体" w:eastAsia="楷体_GB2312" w:hAnsi="宋体" w:hint="eastAsia"/>
          <w:szCs w:val="32"/>
        </w:rPr>
        <w:t>山东黄河河务局、淮委沂沭泗水利管理局、海委漳卫南运河管理局、省水利厅、省工业和信息化厅、省自然</w:t>
      </w:r>
      <w:r>
        <w:rPr>
          <w:rFonts w:ascii="宋体" w:eastAsia="楷体_GB2312" w:hAnsi="宋体"/>
          <w:szCs w:val="32"/>
        </w:rPr>
        <w:t>资源厅</w:t>
      </w:r>
      <w:r>
        <w:rPr>
          <w:rFonts w:ascii="宋体" w:eastAsia="楷体_GB2312" w:hAnsi="宋体" w:hint="eastAsia"/>
          <w:szCs w:val="32"/>
        </w:rPr>
        <w:t>、省交通运输厅、省农业农村厅、省生态环境厅、省文化和旅游厅</w:t>
      </w:r>
      <w:r>
        <w:rPr>
          <w:rFonts w:ascii="宋体" w:eastAsia="楷体_GB2312" w:hAnsi="宋体"/>
          <w:szCs w:val="32"/>
        </w:rPr>
        <w:t>）</w:t>
      </w:r>
    </w:p>
    <w:p w:rsidR="00F204CC" w:rsidRDefault="00684771">
      <w:pPr>
        <w:spacing w:line="576" w:lineRule="exact"/>
        <w:ind w:firstLineChars="200" w:firstLine="632"/>
        <w:rPr>
          <w:rFonts w:ascii="宋体" w:eastAsia="仿宋_GB2312" w:hAnsi="宋体"/>
          <w:color w:val="000000"/>
          <w:szCs w:val="32"/>
        </w:rPr>
      </w:pPr>
      <w:r>
        <w:rPr>
          <w:rFonts w:ascii="宋体" w:eastAsia="仿宋_GB2312" w:hAnsi="宋体"/>
          <w:szCs w:val="32"/>
        </w:rPr>
        <w:t>12.</w:t>
      </w:r>
      <w:r>
        <w:rPr>
          <w:rFonts w:ascii="宋体" w:eastAsia="仿宋_GB2312" w:hAnsi="宋体" w:hint="eastAsia"/>
          <w:szCs w:val="32"/>
        </w:rPr>
        <w:t>统筹河湖管理保护与开发利用的关系，做好</w:t>
      </w:r>
      <w:r>
        <w:rPr>
          <w:rFonts w:ascii="宋体" w:eastAsia="仿宋_GB2312" w:hAnsi="宋体"/>
          <w:szCs w:val="32"/>
        </w:rPr>
        <w:t>A</w:t>
      </w:r>
      <w:r>
        <w:rPr>
          <w:rFonts w:ascii="宋体" w:eastAsia="仿宋_GB2312" w:hAnsi="宋体" w:hint="eastAsia"/>
          <w:szCs w:val="32"/>
        </w:rPr>
        <w:t>级旅游景区内河湖管理保护及开发利用的指导监督工作</w:t>
      </w:r>
      <w:r>
        <w:rPr>
          <w:rStyle w:val="s1"/>
          <w:rFonts w:ascii="宋体" w:eastAsia="仿宋_GB2312" w:hAnsi="宋体" w:hint="eastAsia"/>
          <w:color w:val="000000"/>
          <w:szCs w:val="32"/>
        </w:rPr>
        <w:t>。</w:t>
      </w:r>
      <w:r>
        <w:rPr>
          <w:rFonts w:ascii="宋体" w:eastAsia="仿宋_GB2312" w:hAnsi="宋体"/>
          <w:szCs w:val="32"/>
        </w:rPr>
        <w:t>（</w:t>
      </w:r>
      <w:r>
        <w:rPr>
          <w:rFonts w:ascii="宋体" w:eastAsia="楷体_GB2312" w:hAnsi="宋体"/>
          <w:szCs w:val="32"/>
        </w:rPr>
        <w:t>责任单位：</w:t>
      </w:r>
      <w:r>
        <w:rPr>
          <w:rFonts w:ascii="宋体" w:eastAsia="楷体_GB2312" w:hAnsi="宋体" w:hint="eastAsia"/>
          <w:szCs w:val="32"/>
        </w:rPr>
        <w:t>各市政府</w:t>
      </w:r>
      <w:r>
        <w:rPr>
          <w:rFonts w:ascii="宋体" w:eastAsia="楷体_GB2312" w:hAnsi="宋体"/>
          <w:szCs w:val="32"/>
        </w:rPr>
        <w:t>，省文化和旅游厅）</w:t>
      </w:r>
    </w:p>
    <w:p w:rsidR="00F204CC" w:rsidRDefault="00684771">
      <w:pPr>
        <w:spacing w:line="576" w:lineRule="exact"/>
        <w:ind w:firstLineChars="200" w:firstLine="632"/>
        <w:rPr>
          <w:rFonts w:ascii="宋体" w:eastAsia="仿宋_GB2312" w:hAnsi="宋体"/>
          <w:color w:val="FF0000"/>
          <w:szCs w:val="32"/>
        </w:rPr>
      </w:pPr>
      <w:r>
        <w:rPr>
          <w:rFonts w:ascii="宋体" w:eastAsia="楷体_GB2312" w:hAnsi="宋体"/>
          <w:szCs w:val="32"/>
        </w:rPr>
        <w:t>13.</w:t>
      </w:r>
      <w:r>
        <w:rPr>
          <w:rFonts w:ascii="宋体" w:eastAsia="仿宋_GB2312" w:hAnsi="宋体" w:hint="eastAsia"/>
          <w:szCs w:val="32"/>
        </w:rPr>
        <w:t>做好大运河文化保护传承利用相关水利工作，落实好河道水系治理管护规划、文化和旅游融合发展等专项规划，积极推进建设重大项目、落实重点任务。（</w:t>
      </w:r>
      <w:r>
        <w:rPr>
          <w:rFonts w:ascii="宋体" w:eastAsia="楷体_GB2312" w:hAnsi="宋体" w:hint="eastAsia"/>
          <w:szCs w:val="32"/>
        </w:rPr>
        <w:t>责任单位：大运河沿线市政府，省水利厅、省发展改革委、省文化和旅游厅、省交通运输厅</w:t>
      </w:r>
      <w:r>
        <w:rPr>
          <w:rFonts w:ascii="宋体" w:eastAsia="仿宋_GB2312" w:hAnsi="宋体" w:hint="eastAsia"/>
          <w:szCs w:val="32"/>
        </w:rPr>
        <w:t>）</w:t>
      </w:r>
    </w:p>
    <w:p w:rsidR="00F204CC" w:rsidRDefault="00684771">
      <w:pPr>
        <w:spacing w:line="576" w:lineRule="exact"/>
        <w:ind w:firstLineChars="200" w:firstLine="632"/>
        <w:rPr>
          <w:rFonts w:ascii="宋体" w:eastAsia="黑体" w:hAnsi="宋体"/>
          <w:szCs w:val="32"/>
        </w:rPr>
      </w:pPr>
      <w:r>
        <w:rPr>
          <w:rFonts w:ascii="宋体" w:eastAsia="黑体" w:hAnsi="宋体" w:hint="eastAsia"/>
          <w:szCs w:val="32"/>
        </w:rPr>
        <w:t>五</w:t>
      </w:r>
      <w:r>
        <w:rPr>
          <w:rFonts w:ascii="宋体" w:eastAsia="黑体" w:hAnsi="宋体"/>
          <w:szCs w:val="32"/>
        </w:rPr>
        <w:t>、</w:t>
      </w:r>
      <w:r>
        <w:rPr>
          <w:rFonts w:ascii="宋体" w:eastAsia="黑体" w:hAnsi="宋体" w:hint="eastAsia"/>
          <w:szCs w:val="32"/>
        </w:rPr>
        <w:t>加</w:t>
      </w:r>
      <w:r>
        <w:rPr>
          <w:rFonts w:ascii="宋体" w:eastAsia="黑体" w:hAnsi="宋体"/>
          <w:szCs w:val="32"/>
        </w:rPr>
        <w:t>强河湖管理保护</w:t>
      </w:r>
    </w:p>
    <w:p w:rsidR="00F204CC" w:rsidRDefault="00684771">
      <w:pPr>
        <w:spacing w:line="576" w:lineRule="exact"/>
        <w:ind w:firstLineChars="200" w:firstLine="632"/>
        <w:rPr>
          <w:rFonts w:ascii="宋体" w:eastAsia="楷体_GB2312" w:hAnsi="宋体"/>
          <w:szCs w:val="32"/>
        </w:rPr>
      </w:pPr>
      <w:r>
        <w:rPr>
          <w:rFonts w:ascii="宋体" w:eastAsia="楷体_GB2312" w:hAnsi="宋体"/>
          <w:szCs w:val="32"/>
        </w:rPr>
        <w:t>14.</w:t>
      </w:r>
      <w:r>
        <w:rPr>
          <w:rFonts w:ascii="宋体" w:eastAsia="仿宋_GB2312" w:hAnsi="宋体" w:hint="eastAsia"/>
          <w:szCs w:val="32"/>
        </w:rPr>
        <w:t>建设美丽示范河湖。组织开展美丽示范河湖建设工作，</w:t>
      </w:r>
      <w:r>
        <w:rPr>
          <w:rFonts w:ascii="宋体" w:eastAsia="仿宋_GB2312" w:hAnsi="宋体"/>
          <w:szCs w:val="32"/>
        </w:rPr>
        <w:t>2020</w:t>
      </w:r>
      <w:r>
        <w:rPr>
          <w:rFonts w:ascii="宋体" w:eastAsia="仿宋_GB2312" w:hAnsi="宋体" w:hint="eastAsia"/>
          <w:szCs w:val="32"/>
        </w:rPr>
        <w:t>年年底前打造一批美丽示范河湖，以点带面，示范引领。</w:t>
      </w:r>
      <w:r>
        <w:rPr>
          <w:rFonts w:ascii="宋体" w:eastAsia="仿宋_GB2312" w:hAnsi="宋体"/>
          <w:szCs w:val="32"/>
        </w:rPr>
        <w:t>加</w:t>
      </w:r>
      <w:r>
        <w:rPr>
          <w:rFonts w:ascii="宋体" w:eastAsia="仿宋_GB2312" w:hAnsi="宋体"/>
          <w:szCs w:val="32"/>
        </w:rPr>
        <w:lastRenderedPageBreak/>
        <w:t>大</w:t>
      </w:r>
      <w:r>
        <w:rPr>
          <w:rFonts w:ascii="宋体" w:eastAsia="仿宋_GB2312" w:hAnsi="宋体" w:hint="eastAsia"/>
          <w:szCs w:val="32"/>
        </w:rPr>
        <w:t>湿地生态系统保护恢复力</w:t>
      </w:r>
      <w:r>
        <w:rPr>
          <w:rFonts w:ascii="宋体" w:eastAsia="仿宋_GB2312" w:hAnsi="宋体"/>
          <w:szCs w:val="32"/>
        </w:rPr>
        <w:t>度，助力</w:t>
      </w:r>
      <w:r>
        <w:rPr>
          <w:rFonts w:ascii="宋体" w:eastAsia="仿宋_GB2312" w:hAnsi="宋体" w:hint="eastAsia"/>
          <w:szCs w:val="32"/>
        </w:rPr>
        <w:t>开展</w:t>
      </w:r>
      <w:r>
        <w:rPr>
          <w:rFonts w:ascii="宋体" w:eastAsia="仿宋_GB2312" w:hAnsi="宋体"/>
          <w:szCs w:val="32"/>
        </w:rPr>
        <w:t>河湖</w:t>
      </w:r>
      <w:r>
        <w:rPr>
          <w:rFonts w:ascii="宋体" w:eastAsia="仿宋_GB2312" w:hAnsi="宋体" w:hint="eastAsia"/>
          <w:szCs w:val="32"/>
        </w:rPr>
        <w:t>保护工</w:t>
      </w:r>
      <w:r>
        <w:rPr>
          <w:rFonts w:ascii="宋体" w:eastAsia="仿宋_GB2312" w:hAnsi="宋体"/>
          <w:szCs w:val="32"/>
        </w:rPr>
        <w:t>作</w:t>
      </w:r>
      <w:r>
        <w:rPr>
          <w:rFonts w:ascii="宋体" w:eastAsia="仿宋_GB2312" w:hAnsi="宋体" w:hint="eastAsia"/>
          <w:szCs w:val="32"/>
        </w:rPr>
        <w:t>。</w:t>
      </w:r>
      <w:r>
        <w:rPr>
          <w:rFonts w:ascii="宋体" w:eastAsia="楷体_GB2312" w:hAnsi="宋体" w:hint="eastAsia"/>
          <w:szCs w:val="32"/>
        </w:rPr>
        <w:t>（责任单位：各市政府，省水利厅、省自然资源厅、省生态环境厅、省财政厅、省住房城乡建设厅、省文化和旅游厅、省工业和信息化厅）</w:t>
      </w:r>
    </w:p>
    <w:p w:rsidR="00F204CC" w:rsidRDefault="00684771">
      <w:pPr>
        <w:spacing w:line="576" w:lineRule="exact"/>
        <w:ind w:firstLineChars="200" w:firstLine="632"/>
        <w:rPr>
          <w:rFonts w:ascii="宋体" w:eastAsia="仿宋_GB2312" w:hAnsi="宋体"/>
          <w:szCs w:val="32"/>
        </w:rPr>
      </w:pPr>
      <w:r>
        <w:rPr>
          <w:rFonts w:ascii="宋体" w:eastAsia="仿宋_GB2312" w:hAnsi="宋体"/>
          <w:szCs w:val="32"/>
        </w:rPr>
        <w:t>15.</w:t>
      </w:r>
      <w:r>
        <w:rPr>
          <w:rFonts w:ascii="宋体" w:eastAsia="仿宋_GB2312" w:hAnsi="宋体" w:hint="eastAsia"/>
          <w:szCs w:val="32"/>
        </w:rPr>
        <w:t>遵循保障防洪安全，保持水土资源，因地制宜绿化的原则，落实不同河道部位管理保护要求，合理安排种植乔木、灌木和花草，统筹实施河道管理范围绿化，着力构建林水相依、互联互通、应绿尽绿的沿河绿色通道。</w:t>
      </w:r>
      <w:r>
        <w:rPr>
          <w:rFonts w:ascii="宋体" w:eastAsia="楷体_GB2312" w:hAnsi="宋体" w:hint="eastAsia"/>
          <w:szCs w:val="32"/>
        </w:rPr>
        <w:t>（责任单位：各市政府，省水利厅、省自然资源厅、山东黄河河务局、淮委沂沭泗水利管理局、海委漳卫南运河管理局</w:t>
      </w:r>
      <w:r>
        <w:rPr>
          <w:rFonts w:ascii="宋体" w:eastAsia="仿宋_GB2312" w:hAnsi="宋体" w:hint="eastAsia"/>
          <w:szCs w:val="32"/>
        </w:rPr>
        <w:t>）</w:t>
      </w:r>
    </w:p>
    <w:p w:rsidR="00F204CC" w:rsidRDefault="00684771">
      <w:pPr>
        <w:spacing w:line="576" w:lineRule="exact"/>
        <w:ind w:firstLineChars="200" w:firstLine="632"/>
        <w:rPr>
          <w:rFonts w:ascii="宋体" w:eastAsia="楷体_GB2312" w:hAnsi="宋体"/>
          <w:szCs w:val="32"/>
        </w:rPr>
      </w:pPr>
      <w:r>
        <w:rPr>
          <w:rFonts w:ascii="宋体" w:eastAsia="仿宋_GB2312" w:hAnsi="宋体"/>
          <w:szCs w:val="32"/>
        </w:rPr>
        <w:t xml:space="preserve">16. </w:t>
      </w:r>
      <w:r>
        <w:rPr>
          <w:rFonts w:ascii="宋体" w:eastAsia="仿宋_GB2312" w:hAnsi="宋体" w:hint="eastAsia"/>
          <w:szCs w:val="32"/>
        </w:rPr>
        <w:t>强化水利工程安全运行管理。突出小型水库安全运行管理，全面贯彻落实省水利厅、省发展改革委、省财政厅、省自然资源厅《关于加强我省小型水库安全运行管理工作的意见》，制定落实工作方案，建立工作台账。完成</w:t>
      </w:r>
      <w:r>
        <w:rPr>
          <w:rFonts w:ascii="宋体" w:eastAsia="仿宋_GB2312" w:hAnsi="宋体"/>
          <w:szCs w:val="32"/>
        </w:rPr>
        <w:t>375</w:t>
      </w:r>
      <w:r>
        <w:rPr>
          <w:rFonts w:ascii="宋体" w:eastAsia="仿宋_GB2312" w:hAnsi="宋体" w:hint="eastAsia"/>
          <w:szCs w:val="32"/>
        </w:rPr>
        <w:t>座小型水库除险加固工程主体建设任务，扎实开展深化小型水库管理体制改革示范县创建活动。着力抓好水利工程标准化管理试点实施，进一步修订完善水库、堤防、水闸等工程运行管理标准体系，出台《推进水利工程标准化管理实施方案》，切实提升水利工程运行管理水平。</w:t>
      </w:r>
      <w:r>
        <w:rPr>
          <w:rFonts w:ascii="宋体" w:eastAsia="楷体_GB2312" w:hAnsi="宋体" w:hint="eastAsia"/>
          <w:szCs w:val="32"/>
        </w:rPr>
        <w:t>（责任单位：各市政府，省水利厅）</w:t>
      </w:r>
    </w:p>
    <w:p w:rsidR="00F204CC" w:rsidRDefault="00684771">
      <w:pPr>
        <w:spacing w:line="576" w:lineRule="exact"/>
        <w:ind w:firstLineChars="200" w:firstLine="632"/>
        <w:rPr>
          <w:rFonts w:ascii="宋体" w:eastAsia="楷体_GB2312" w:hAnsi="宋体"/>
          <w:szCs w:val="32"/>
        </w:rPr>
      </w:pPr>
      <w:r>
        <w:rPr>
          <w:rFonts w:ascii="宋体" w:eastAsia="楷体_GB2312" w:hAnsi="宋体"/>
          <w:szCs w:val="32"/>
        </w:rPr>
        <w:t>17.</w:t>
      </w:r>
      <w:r>
        <w:rPr>
          <w:rFonts w:ascii="宋体" w:eastAsia="仿宋_GB2312" w:hAnsi="宋体" w:hint="eastAsia"/>
          <w:szCs w:val="32"/>
        </w:rPr>
        <w:t>加强河湖日常监管，出台《山东省河长制湖长制监督检查办法（试行）》，落实《山东省河湖管护规定（试行）》。推动河湖清违清障常态化制度化，利用卫星遥感、无人机等多种方式，对河湖水域岸线空间变化进行动态监控，</w:t>
      </w:r>
      <w:r>
        <w:rPr>
          <w:rFonts w:ascii="宋体" w:eastAsia="仿宋_GB2312" w:hAnsi="宋体"/>
          <w:szCs w:val="32"/>
        </w:rPr>
        <w:t>做到</w:t>
      </w:r>
      <w:r>
        <w:rPr>
          <w:rFonts w:ascii="宋体" w:eastAsia="仿宋_GB2312" w:hAnsi="宋体" w:hint="eastAsia"/>
          <w:szCs w:val="32"/>
        </w:rPr>
        <w:t>河湖问题早发现、</w:t>
      </w:r>
      <w:r>
        <w:rPr>
          <w:rFonts w:ascii="宋体" w:eastAsia="仿宋_GB2312" w:hAnsi="宋体" w:hint="eastAsia"/>
          <w:szCs w:val="32"/>
        </w:rPr>
        <w:lastRenderedPageBreak/>
        <w:t>早整改。配合做好水利部对我省黄河、大运河等重点区域、重要河湖开展进驻式专项督查工作。</w:t>
      </w:r>
      <w:r>
        <w:rPr>
          <w:rFonts w:ascii="宋体" w:eastAsia="楷体_GB2312" w:hAnsi="宋体" w:hint="eastAsia"/>
          <w:szCs w:val="32"/>
        </w:rPr>
        <w:t>（责任单位：各市政府，省水利厅、山东黄河河务局、淮委沂沭泗水利管理局、海委漳卫南运河管理局）</w:t>
      </w:r>
    </w:p>
    <w:p w:rsidR="00F204CC" w:rsidRDefault="00684771">
      <w:pPr>
        <w:spacing w:line="576" w:lineRule="exact"/>
        <w:ind w:firstLineChars="200" w:firstLine="632"/>
        <w:rPr>
          <w:rFonts w:ascii="宋体" w:eastAsia="仿宋_GB2312" w:hAnsi="宋体"/>
          <w:szCs w:val="32"/>
        </w:rPr>
      </w:pPr>
      <w:r>
        <w:rPr>
          <w:rFonts w:ascii="宋体" w:eastAsia="楷体_GB2312" w:hAnsi="宋体"/>
          <w:szCs w:val="32"/>
        </w:rPr>
        <w:t>18.</w:t>
      </w:r>
      <w:r w:rsidR="008979C4" w:rsidRPr="008979C4">
        <w:rPr>
          <w:rFonts w:ascii="宋体" w:eastAsia="仿宋_GB2312" w:hAnsi="宋体"/>
          <w:szCs w:val="32"/>
        </w:rPr>
        <w:t>开展具有采砂管理任务河道采砂规划编制工作</w:t>
      </w:r>
      <w:r>
        <w:rPr>
          <w:rFonts w:ascii="宋体" w:eastAsia="仿宋_GB2312" w:hAnsi="宋体" w:hint="eastAsia"/>
          <w:szCs w:val="32"/>
        </w:rPr>
        <w:t>，完成黄河（山东段）重点河段采砂管理规划。强化河道执法检查力度，深入开展河湖执法三年行动，对盗采河砂等违法犯罪行为保持严打高压态势。积极推广河湖警长制做法，进一步提升打防管控能力和水平。</w:t>
      </w:r>
      <w:r>
        <w:rPr>
          <w:rFonts w:ascii="宋体" w:eastAsia="仿宋_GB2312" w:hAnsi="宋体"/>
          <w:szCs w:val="32"/>
        </w:rPr>
        <w:t>落实</w:t>
      </w:r>
      <w:r>
        <w:rPr>
          <w:rFonts w:ascii="宋体" w:eastAsia="仿宋_GB2312" w:hAnsi="宋体" w:hint="eastAsia"/>
          <w:szCs w:val="32"/>
        </w:rPr>
        <w:t>《山东省行政执法与刑事司法衔接办法》，做好行政执法与刑事司法衔接工作。（</w:t>
      </w:r>
      <w:r>
        <w:rPr>
          <w:rFonts w:ascii="宋体" w:eastAsia="楷体_GB2312" w:hAnsi="宋体" w:hint="eastAsia"/>
          <w:szCs w:val="32"/>
        </w:rPr>
        <w:t>责任单位：各市政府，省水利厅、省自然资源厅、省公安厅、省交通运输厅、</w:t>
      </w:r>
      <w:r>
        <w:rPr>
          <w:rFonts w:ascii="宋体" w:eastAsia="楷体_GB2312" w:hAnsi="宋体"/>
          <w:szCs w:val="32"/>
        </w:rPr>
        <w:t>省司法厅</w:t>
      </w:r>
      <w:r>
        <w:rPr>
          <w:rFonts w:ascii="宋体" w:eastAsia="楷体_GB2312" w:hAnsi="宋体" w:hint="eastAsia"/>
          <w:szCs w:val="32"/>
        </w:rPr>
        <w:t>、山东黄河河务局、淮委沂沭泗水利管理局</w:t>
      </w:r>
      <w:r>
        <w:rPr>
          <w:rFonts w:ascii="宋体" w:eastAsia="仿宋_GB2312" w:hAnsi="宋体" w:hint="eastAsia"/>
          <w:szCs w:val="32"/>
        </w:rPr>
        <w:t>）</w:t>
      </w:r>
    </w:p>
    <w:p w:rsidR="00F204CC" w:rsidRPr="00F204CC" w:rsidRDefault="00684771">
      <w:pPr>
        <w:spacing w:line="576" w:lineRule="exact"/>
        <w:ind w:firstLineChars="200" w:firstLine="632"/>
        <w:jc w:val="left"/>
        <w:rPr>
          <w:rFonts w:ascii="宋体" w:eastAsia="仿宋_GB2312" w:hAnsi="宋体"/>
          <w:szCs w:val="32"/>
        </w:rPr>
      </w:pPr>
      <w:r>
        <w:rPr>
          <w:rFonts w:ascii="宋体" w:eastAsia="楷体_GB2312" w:hAnsi="宋体"/>
          <w:szCs w:val="32"/>
        </w:rPr>
        <w:t>19.</w:t>
      </w:r>
      <w:r>
        <w:rPr>
          <w:rFonts w:ascii="宋体" w:eastAsia="仿宋_GB2312" w:hAnsi="宋体" w:hint="eastAsia"/>
          <w:szCs w:val="32"/>
        </w:rPr>
        <w:t>鼓励引入市场机制，通过合同、委托等方式向社会购买公共服务，</w:t>
      </w:r>
      <w:r>
        <w:rPr>
          <w:rFonts w:ascii="宋体" w:eastAsia="仿宋_GB2312" w:hAnsi="宋体"/>
          <w:szCs w:val="32"/>
        </w:rPr>
        <w:t>承担</w:t>
      </w:r>
      <w:r>
        <w:rPr>
          <w:rFonts w:ascii="宋体" w:eastAsia="仿宋_GB2312" w:hAnsi="宋体" w:hint="eastAsia"/>
          <w:szCs w:val="32"/>
        </w:rPr>
        <w:t>工程养护、水域保洁、岸线绿化等任务。</w:t>
      </w:r>
      <w:r>
        <w:rPr>
          <w:rFonts w:ascii="宋体" w:eastAsia="仿宋_GB2312" w:hAnsi="宋体"/>
          <w:szCs w:val="32"/>
        </w:rPr>
        <w:t>（</w:t>
      </w:r>
      <w:r>
        <w:rPr>
          <w:rFonts w:ascii="宋体" w:eastAsia="楷体_GB2312" w:hAnsi="宋体"/>
          <w:szCs w:val="32"/>
        </w:rPr>
        <w:t>责任单位：</w:t>
      </w:r>
      <w:r>
        <w:rPr>
          <w:rFonts w:ascii="宋体" w:eastAsia="楷体_GB2312" w:hAnsi="宋体" w:hint="eastAsia"/>
          <w:szCs w:val="32"/>
        </w:rPr>
        <w:t>各市政府</w:t>
      </w:r>
      <w:r>
        <w:rPr>
          <w:rFonts w:ascii="宋体" w:eastAsia="楷体_GB2312" w:hAnsi="宋体"/>
          <w:szCs w:val="32"/>
        </w:rPr>
        <w:t>，省</w:t>
      </w:r>
      <w:r>
        <w:rPr>
          <w:rFonts w:ascii="宋体" w:eastAsia="楷体_GB2312" w:hAnsi="宋体" w:hint="eastAsia"/>
          <w:szCs w:val="32"/>
        </w:rPr>
        <w:t>水利厅</w:t>
      </w:r>
      <w:r>
        <w:rPr>
          <w:rFonts w:ascii="宋体" w:eastAsia="楷体_GB2312" w:hAnsi="宋体"/>
          <w:szCs w:val="32"/>
        </w:rPr>
        <w:t>）</w:t>
      </w:r>
    </w:p>
    <w:p w:rsidR="00F204CC" w:rsidRPr="00F204CC" w:rsidRDefault="00684771">
      <w:pPr>
        <w:spacing w:line="576" w:lineRule="exact"/>
        <w:ind w:firstLineChars="200" w:firstLine="632"/>
        <w:rPr>
          <w:rFonts w:ascii="宋体" w:eastAsia="仿宋_GB2312" w:hAnsi="宋体"/>
          <w:szCs w:val="32"/>
        </w:rPr>
      </w:pPr>
      <w:r>
        <w:rPr>
          <w:rFonts w:ascii="宋体" w:eastAsia="仿宋_GB2312" w:hAnsi="宋体"/>
          <w:szCs w:val="32"/>
        </w:rPr>
        <w:t>20.</w:t>
      </w:r>
      <w:r>
        <w:rPr>
          <w:rFonts w:ascii="宋体" w:eastAsia="仿宋_GB2312" w:hAnsi="宋体"/>
          <w:szCs w:val="32"/>
        </w:rPr>
        <w:t>抓好民间河长、义务河长、企业河长、巡河志愿者的选取和落实，充分发挥民间力量在宣传治河政策、收集反映民意、监督河</w:t>
      </w:r>
      <w:r>
        <w:rPr>
          <w:rFonts w:ascii="宋体" w:eastAsia="仿宋_GB2312" w:hAnsi="宋体"/>
          <w:szCs w:val="32"/>
        </w:rPr>
        <w:t>(</w:t>
      </w:r>
      <w:r>
        <w:rPr>
          <w:rFonts w:ascii="宋体" w:eastAsia="仿宋_GB2312" w:hAnsi="宋体"/>
          <w:szCs w:val="32"/>
        </w:rPr>
        <w:t>湖</w:t>
      </w:r>
      <w:r>
        <w:rPr>
          <w:rFonts w:ascii="宋体" w:eastAsia="仿宋_GB2312" w:hAnsi="宋体"/>
          <w:szCs w:val="32"/>
        </w:rPr>
        <w:t>)</w:t>
      </w:r>
      <w:r>
        <w:rPr>
          <w:rFonts w:ascii="宋体" w:eastAsia="仿宋_GB2312" w:hAnsi="宋体"/>
          <w:szCs w:val="32"/>
        </w:rPr>
        <w:t>长履职、搭建沟通桥梁等方面的作用。</w:t>
      </w:r>
      <w:r>
        <w:rPr>
          <w:rFonts w:ascii="宋体" w:eastAsia="仿宋_GB2312" w:hAnsi="宋体" w:hint="eastAsia"/>
          <w:szCs w:val="32"/>
        </w:rPr>
        <w:t>探索建立举报监督奖励激励机制，鼓励和引导群众积极举报涉河湖违法行为。</w:t>
      </w:r>
      <w:r>
        <w:rPr>
          <w:rFonts w:ascii="宋体" w:eastAsia="仿宋_GB2312" w:hAnsi="宋体"/>
          <w:szCs w:val="32"/>
        </w:rPr>
        <w:t>（</w:t>
      </w:r>
      <w:r>
        <w:rPr>
          <w:rFonts w:ascii="宋体" w:eastAsia="楷体_GB2312" w:hAnsi="宋体"/>
          <w:szCs w:val="32"/>
        </w:rPr>
        <w:t>责任单位：</w:t>
      </w:r>
      <w:r>
        <w:rPr>
          <w:rFonts w:ascii="宋体" w:eastAsia="楷体_GB2312" w:hAnsi="宋体" w:hint="eastAsia"/>
          <w:szCs w:val="32"/>
        </w:rPr>
        <w:t>各市政府，省河长制办公室、省水利厅、省财政厅</w:t>
      </w:r>
      <w:r>
        <w:rPr>
          <w:rFonts w:ascii="宋体" w:eastAsia="楷体_GB2312" w:hAnsi="宋体"/>
          <w:szCs w:val="32"/>
        </w:rPr>
        <w:t>）</w:t>
      </w:r>
    </w:p>
    <w:p w:rsidR="00F204CC" w:rsidRPr="00F204CC" w:rsidRDefault="00684771">
      <w:pPr>
        <w:spacing w:line="576" w:lineRule="exact"/>
        <w:ind w:firstLineChars="200" w:firstLine="632"/>
        <w:rPr>
          <w:rFonts w:ascii="宋体" w:eastAsia="仿宋_GB2312" w:hAnsi="宋体"/>
          <w:szCs w:val="32"/>
        </w:rPr>
      </w:pPr>
      <w:r>
        <w:rPr>
          <w:rFonts w:ascii="宋体" w:eastAsia="仿宋_GB2312" w:hAnsi="宋体"/>
          <w:szCs w:val="32"/>
        </w:rPr>
        <w:t>21.</w:t>
      </w:r>
      <w:r>
        <w:rPr>
          <w:rFonts w:ascii="宋体" w:eastAsia="仿宋_GB2312" w:hAnsi="宋体" w:hint="eastAsia"/>
          <w:szCs w:val="32"/>
        </w:rPr>
        <w:t>加强</w:t>
      </w:r>
      <w:r>
        <w:rPr>
          <w:rFonts w:ascii="宋体" w:eastAsia="仿宋_GB2312" w:hAnsi="宋体"/>
          <w:szCs w:val="32"/>
        </w:rPr>
        <w:t>河长制湖长制工作的宣传教育和舆论引导，大力宣传各地河湖管理保护取得的成效，让河湖管理保护、生态文明意</w:t>
      </w:r>
      <w:r>
        <w:rPr>
          <w:rFonts w:ascii="宋体" w:eastAsia="仿宋_GB2312" w:hAnsi="宋体"/>
          <w:szCs w:val="32"/>
        </w:rPr>
        <w:lastRenderedPageBreak/>
        <w:t>识深入人心，营造社会积极参与、广大群众支持关心河湖管理保护的良好氛围。（</w:t>
      </w:r>
      <w:r>
        <w:rPr>
          <w:rFonts w:ascii="宋体" w:eastAsia="楷体_GB2312" w:hAnsi="宋体"/>
          <w:szCs w:val="32"/>
        </w:rPr>
        <w:t>责任单位：</w:t>
      </w:r>
      <w:r>
        <w:rPr>
          <w:rFonts w:ascii="宋体" w:eastAsia="楷体_GB2312" w:hAnsi="宋体" w:hint="eastAsia"/>
          <w:szCs w:val="32"/>
        </w:rPr>
        <w:t>各市政府</w:t>
      </w:r>
      <w:r>
        <w:rPr>
          <w:rFonts w:ascii="宋体" w:eastAsia="楷体_GB2312" w:hAnsi="宋体"/>
          <w:szCs w:val="32"/>
        </w:rPr>
        <w:t>，省水利厅、省委宣传部）</w:t>
      </w:r>
    </w:p>
    <w:p w:rsidR="00F204CC" w:rsidRPr="00F204CC" w:rsidRDefault="008979C4">
      <w:pPr>
        <w:widowControl/>
        <w:spacing w:line="576" w:lineRule="exact"/>
        <w:ind w:firstLineChars="200" w:firstLine="632"/>
        <w:rPr>
          <w:rFonts w:ascii="宋体" w:eastAsia="黑体" w:hAnsi="宋体"/>
          <w:kern w:val="0"/>
          <w:szCs w:val="32"/>
        </w:rPr>
      </w:pPr>
      <w:r w:rsidRPr="008979C4">
        <w:rPr>
          <w:rFonts w:ascii="宋体" w:eastAsia="黑体" w:hAnsi="宋体"/>
          <w:kern w:val="0"/>
          <w:szCs w:val="32"/>
        </w:rPr>
        <w:t>六</w:t>
      </w:r>
      <w:r w:rsidRPr="008979C4">
        <w:rPr>
          <w:rFonts w:ascii="宋体" w:eastAsia="黑体" w:hAnsi="宋体" w:hint="eastAsia"/>
          <w:kern w:val="0"/>
          <w:szCs w:val="32"/>
        </w:rPr>
        <w:t>、加快推进水利项目建设</w:t>
      </w:r>
    </w:p>
    <w:p w:rsidR="00F204CC" w:rsidRPr="00F204CC" w:rsidRDefault="008979C4">
      <w:pPr>
        <w:widowControl/>
        <w:spacing w:line="576" w:lineRule="exact"/>
        <w:ind w:firstLineChars="200" w:firstLine="632"/>
        <w:rPr>
          <w:rFonts w:ascii="宋体" w:eastAsia="仿宋_GB2312" w:hAnsi="宋体"/>
          <w:kern w:val="0"/>
          <w:szCs w:val="32"/>
        </w:rPr>
      </w:pPr>
      <w:r w:rsidRPr="008979C4">
        <w:rPr>
          <w:rFonts w:ascii="宋体" w:eastAsia="仿宋_GB2312" w:hAnsi="宋体"/>
          <w:kern w:val="0"/>
          <w:szCs w:val="32"/>
        </w:rPr>
        <w:t>2</w:t>
      </w:r>
      <w:r w:rsidR="00684771">
        <w:rPr>
          <w:rFonts w:ascii="宋体" w:eastAsia="仿宋_GB2312" w:hAnsi="宋体"/>
          <w:kern w:val="0"/>
          <w:szCs w:val="32"/>
        </w:rPr>
        <w:t>2</w:t>
      </w:r>
      <w:r w:rsidRPr="008979C4">
        <w:rPr>
          <w:rFonts w:ascii="宋体" w:eastAsia="仿宋_GB2312" w:hAnsi="宋体"/>
          <w:kern w:val="0"/>
          <w:szCs w:val="32"/>
        </w:rPr>
        <w:t>.</w:t>
      </w:r>
      <w:r w:rsidRPr="008979C4">
        <w:rPr>
          <w:rFonts w:ascii="宋体" w:eastAsia="仿宋_GB2312" w:hAnsi="宋体"/>
          <w:kern w:val="0"/>
          <w:szCs w:val="32"/>
        </w:rPr>
        <w:t>加快重点水利工程建设。完成小清河等</w:t>
      </w:r>
      <w:r w:rsidRPr="008979C4">
        <w:rPr>
          <w:rFonts w:ascii="宋体" w:eastAsia="仿宋_GB2312" w:hAnsi="宋体"/>
          <w:kern w:val="0"/>
          <w:szCs w:val="32"/>
        </w:rPr>
        <w:t>8</w:t>
      </w:r>
      <w:r w:rsidRPr="008979C4">
        <w:rPr>
          <w:rFonts w:ascii="宋体" w:eastAsia="仿宋_GB2312" w:hAnsi="宋体" w:hint="eastAsia"/>
          <w:kern w:val="0"/>
          <w:szCs w:val="32"/>
        </w:rPr>
        <w:t>条</w:t>
      </w:r>
      <w:r w:rsidRPr="008979C4">
        <w:rPr>
          <w:rFonts w:ascii="宋体" w:eastAsia="仿宋_GB2312" w:hAnsi="宋体"/>
          <w:kern w:val="0"/>
          <w:szCs w:val="32"/>
        </w:rPr>
        <w:t>骨干河道、弥河等</w:t>
      </w:r>
      <w:r w:rsidRPr="008979C4">
        <w:rPr>
          <w:rFonts w:ascii="宋体" w:eastAsia="仿宋_GB2312" w:hAnsi="宋体"/>
          <w:kern w:val="0"/>
          <w:szCs w:val="32"/>
        </w:rPr>
        <w:t>5</w:t>
      </w:r>
      <w:r w:rsidRPr="008979C4">
        <w:rPr>
          <w:rFonts w:ascii="宋体" w:eastAsia="仿宋_GB2312" w:hAnsi="宋体" w:hint="eastAsia"/>
          <w:kern w:val="0"/>
          <w:szCs w:val="32"/>
        </w:rPr>
        <w:t>条出现险情的河道、</w:t>
      </w:r>
      <w:r w:rsidRPr="008979C4">
        <w:rPr>
          <w:rFonts w:ascii="宋体" w:eastAsia="仿宋_GB2312" w:hAnsi="宋体"/>
          <w:kern w:val="0"/>
          <w:szCs w:val="32"/>
        </w:rPr>
        <w:t>106</w:t>
      </w:r>
      <w:r w:rsidRPr="008979C4">
        <w:rPr>
          <w:rFonts w:ascii="宋体" w:eastAsia="仿宋_GB2312" w:hAnsi="宋体"/>
          <w:kern w:val="0"/>
          <w:szCs w:val="32"/>
        </w:rPr>
        <w:t>条市级河道治理的既定建设任务，完成</w:t>
      </w:r>
      <w:r w:rsidRPr="008979C4">
        <w:rPr>
          <w:rFonts w:ascii="宋体" w:eastAsia="仿宋_GB2312" w:hAnsi="宋体"/>
          <w:kern w:val="0"/>
          <w:szCs w:val="32"/>
        </w:rPr>
        <w:t>135</w:t>
      </w:r>
      <w:r w:rsidRPr="008979C4">
        <w:rPr>
          <w:rFonts w:ascii="宋体" w:eastAsia="仿宋_GB2312" w:hAnsi="宋体"/>
          <w:kern w:val="0"/>
          <w:szCs w:val="32"/>
        </w:rPr>
        <w:t>座大中型病险水闸和</w:t>
      </w:r>
      <w:r w:rsidRPr="008979C4">
        <w:rPr>
          <w:rFonts w:ascii="宋体" w:eastAsia="仿宋_GB2312" w:hAnsi="宋体"/>
          <w:kern w:val="0"/>
          <w:szCs w:val="32"/>
        </w:rPr>
        <w:t>7</w:t>
      </w:r>
      <w:r w:rsidRPr="008979C4">
        <w:rPr>
          <w:rFonts w:ascii="宋体" w:eastAsia="仿宋_GB2312" w:hAnsi="宋体"/>
          <w:kern w:val="0"/>
          <w:szCs w:val="32"/>
        </w:rPr>
        <w:t>座中型病险水库除险加固工程的既定建设任务，完成</w:t>
      </w:r>
      <w:r w:rsidRPr="008979C4">
        <w:rPr>
          <w:rFonts w:ascii="宋体" w:eastAsia="仿宋_GB2312" w:hAnsi="宋体"/>
          <w:kern w:val="0"/>
          <w:szCs w:val="32"/>
        </w:rPr>
        <w:t>946</w:t>
      </w:r>
      <w:r w:rsidRPr="008979C4">
        <w:rPr>
          <w:rFonts w:ascii="宋体" w:eastAsia="仿宋_GB2312" w:hAnsi="宋体"/>
          <w:kern w:val="0"/>
          <w:szCs w:val="32"/>
        </w:rPr>
        <w:t>处水毁工程、</w:t>
      </w:r>
      <w:r w:rsidRPr="008979C4">
        <w:rPr>
          <w:rFonts w:ascii="宋体" w:eastAsia="仿宋_GB2312" w:hAnsi="宋体"/>
          <w:kern w:val="0"/>
          <w:szCs w:val="32"/>
        </w:rPr>
        <w:t>375</w:t>
      </w:r>
      <w:r w:rsidRPr="008979C4">
        <w:rPr>
          <w:rFonts w:ascii="宋体" w:eastAsia="仿宋_GB2312" w:hAnsi="宋体"/>
          <w:kern w:val="0"/>
          <w:szCs w:val="32"/>
        </w:rPr>
        <w:t>座小型病险水库除险加固工程，开工建设</w:t>
      </w:r>
      <w:r w:rsidRPr="008979C4">
        <w:rPr>
          <w:rFonts w:ascii="宋体" w:eastAsia="仿宋_GB2312" w:hAnsi="宋体"/>
          <w:kern w:val="0"/>
          <w:szCs w:val="32"/>
        </w:rPr>
        <w:t>47</w:t>
      </w:r>
      <w:r w:rsidRPr="008979C4">
        <w:rPr>
          <w:rFonts w:ascii="宋体" w:eastAsia="仿宋_GB2312" w:hAnsi="宋体"/>
          <w:kern w:val="0"/>
          <w:szCs w:val="32"/>
        </w:rPr>
        <w:t>项抗旱调蓄水源工程</w:t>
      </w:r>
      <w:r w:rsidRPr="008979C4">
        <w:rPr>
          <w:rFonts w:ascii="宋体" w:eastAsia="仿宋_GB2312" w:hAnsi="宋体" w:hint="eastAsia"/>
          <w:kern w:val="0"/>
          <w:szCs w:val="32"/>
        </w:rPr>
        <w:t>。（</w:t>
      </w:r>
      <w:r w:rsidRPr="008979C4">
        <w:rPr>
          <w:rFonts w:ascii="宋体" w:eastAsia="楷体_GB2312" w:hAnsi="宋体" w:hint="eastAsia"/>
          <w:kern w:val="0"/>
          <w:szCs w:val="32"/>
        </w:rPr>
        <w:t>责任单位：各市政府，省水利厅、省发展改革委、省财政厅、省自然资源厅、省生态环境厅、省交通运输厅、省文化和旅游厅</w:t>
      </w:r>
      <w:r w:rsidRPr="008979C4">
        <w:rPr>
          <w:rFonts w:ascii="宋体" w:eastAsia="仿宋_GB2312" w:hAnsi="宋体" w:hint="eastAsia"/>
          <w:kern w:val="0"/>
          <w:szCs w:val="32"/>
        </w:rPr>
        <w:t>）</w:t>
      </w:r>
    </w:p>
    <w:p w:rsidR="00F204CC" w:rsidRPr="00F204CC" w:rsidRDefault="008979C4">
      <w:pPr>
        <w:spacing w:line="576" w:lineRule="exact"/>
        <w:ind w:firstLineChars="200" w:firstLine="632"/>
        <w:rPr>
          <w:rFonts w:ascii="宋体" w:eastAsia="仿宋_GB2312" w:hAnsi="宋体"/>
          <w:kern w:val="0"/>
          <w:szCs w:val="32"/>
        </w:rPr>
      </w:pPr>
      <w:r w:rsidRPr="008979C4">
        <w:rPr>
          <w:rFonts w:ascii="宋体" w:eastAsia="仿宋_GB2312" w:hAnsi="宋体"/>
          <w:kern w:val="0"/>
          <w:szCs w:val="32"/>
        </w:rPr>
        <w:t>2</w:t>
      </w:r>
      <w:r w:rsidR="00684771">
        <w:rPr>
          <w:rFonts w:ascii="宋体" w:eastAsia="仿宋_GB2312" w:hAnsi="宋体"/>
          <w:kern w:val="0"/>
          <w:szCs w:val="32"/>
        </w:rPr>
        <w:t>3</w:t>
      </w:r>
      <w:r w:rsidRPr="008979C4">
        <w:rPr>
          <w:rFonts w:ascii="宋体" w:eastAsia="仿宋_GB2312" w:hAnsi="宋体"/>
          <w:kern w:val="0"/>
          <w:szCs w:val="32"/>
        </w:rPr>
        <w:t>.</w:t>
      </w:r>
      <w:r w:rsidRPr="008979C4">
        <w:rPr>
          <w:rFonts w:ascii="宋体" w:eastAsia="仿宋_GB2312" w:hAnsi="宋体" w:hint="eastAsia"/>
          <w:kern w:val="0"/>
          <w:szCs w:val="32"/>
        </w:rPr>
        <w:t>推进</w:t>
      </w:r>
      <w:r w:rsidRPr="008979C4">
        <w:rPr>
          <w:rFonts w:ascii="宋体" w:eastAsia="仿宋_GB2312" w:hAnsi="宋体"/>
          <w:kern w:val="0"/>
          <w:szCs w:val="32"/>
        </w:rPr>
        <w:t>引黄灌区农业节水工程建设。</w:t>
      </w:r>
      <w:r w:rsidRPr="008979C4">
        <w:rPr>
          <w:rFonts w:ascii="宋体" w:eastAsia="仿宋_GB2312" w:hAnsi="宋体" w:hint="eastAsia"/>
          <w:kern w:val="0"/>
          <w:szCs w:val="32"/>
        </w:rPr>
        <w:t>健全完善沿黄</w:t>
      </w:r>
      <w:r w:rsidRPr="008979C4">
        <w:rPr>
          <w:rFonts w:ascii="宋体" w:eastAsia="仿宋_GB2312" w:hAnsi="宋体"/>
          <w:kern w:val="0"/>
          <w:szCs w:val="32"/>
        </w:rPr>
        <w:t>9</w:t>
      </w:r>
      <w:r w:rsidRPr="008979C4">
        <w:rPr>
          <w:rFonts w:ascii="宋体" w:eastAsia="仿宋_GB2312" w:hAnsi="宋体" w:hint="eastAsia"/>
          <w:kern w:val="0"/>
          <w:szCs w:val="32"/>
        </w:rPr>
        <w:t>市引黄灌区骨干灌排工程及田间节水工程体系，全面配套完善计量设施，实施农业用水计量收费，深化农业水价综合改革，建立建管护一体化机制，统筹做好工程管理、水量调度、计量收费等工作。</w:t>
      </w:r>
      <w:r w:rsidRPr="008979C4">
        <w:rPr>
          <w:rFonts w:ascii="宋体" w:eastAsia="仿宋_GB2312" w:hAnsi="宋体"/>
          <w:kern w:val="0"/>
          <w:szCs w:val="32"/>
        </w:rPr>
        <w:t>（</w:t>
      </w:r>
      <w:r w:rsidRPr="008979C4">
        <w:rPr>
          <w:rFonts w:ascii="宋体" w:eastAsia="楷体_GB2312" w:hAnsi="宋体" w:hint="eastAsia"/>
          <w:kern w:val="0"/>
          <w:szCs w:val="32"/>
        </w:rPr>
        <w:t>责任单位：各市政府，省水利厅、省发展改革委、省财政厅、省农业农村厅</w:t>
      </w:r>
      <w:r w:rsidRPr="008979C4">
        <w:rPr>
          <w:rFonts w:ascii="宋体" w:eastAsia="仿宋_GB2312" w:hAnsi="宋体"/>
          <w:kern w:val="0"/>
          <w:szCs w:val="32"/>
        </w:rPr>
        <w:t>）</w:t>
      </w:r>
    </w:p>
    <w:p w:rsidR="00F204CC" w:rsidRDefault="008979C4">
      <w:pPr>
        <w:spacing w:line="576" w:lineRule="exact"/>
        <w:ind w:firstLineChars="200" w:firstLine="632"/>
        <w:rPr>
          <w:rFonts w:ascii="宋体" w:eastAsia="仿宋_GB2312" w:hAnsi="宋体" w:hint="eastAsia"/>
          <w:kern w:val="0"/>
          <w:szCs w:val="32"/>
        </w:rPr>
      </w:pPr>
      <w:r w:rsidRPr="008979C4">
        <w:rPr>
          <w:rFonts w:ascii="宋体" w:eastAsia="仿宋_GB2312" w:hAnsi="宋体"/>
          <w:kern w:val="0"/>
          <w:szCs w:val="32"/>
        </w:rPr>
        <w:t>2</w:t>
      </w:r>
      <w:r w:rsidR="00684771">
        <w:rPr>
          <w:rFonts w:ascii="宋体" w:eastAsia="仿宋_GB2312" w:hAnsi="宋体"/>
          <w:kern w:val="0"/>
          <w:szCs w:val="32"/>
        </w:rPr>
        <w:t>4</w:t>
      </w:r>
      <w:r w:rsidRPr="008979C4">
        <w:rPr>
          <w:rFonts w:ascii="宋体" w:eastAsia="仿宋_GB2312" w:hAnsi="宋体"/>
          <w:kern w:val="0"/>
          <w:szCs w:val="32"/>
        </w:rPr>
        <w:t>.</w:t>
      </w:r>
      <w:r w:rsidRPr="008979C4">
        <w:rPr>
          <w:rFonts w:ascii="宋体" w:eastAsia="仿宋_GB2312" w:hAnsi="宋体" w:hint="eastAsia"/>
          <w:kern w:val="0"/>
          <w:szCs w:val="32"/>
        </w:rPr>
        <w:t>推进</w:t>
      </w:r>
      <w:r w:rsidRPr="008979C4">
        <w:rPr>
          <w:rFonts w:ascii="宋体" w:eastAsia="仿宋_GB2312" w:hAnsi="宋体"/>
          <w:kern w:val="0"/>
          <w:szCs w:val="32"/>
        </w:rPr>
        <w:t>2020</w:t>
      </w:r>
      <w:r w:rsidR="00684771">
        <w:rPr>
          <w:rFonts w:ascii="宋体" w:eastAsia="仿宋_GB2312" w:hAnsi="宋体" w:hint="eastAsia"/>
          <w:kern w:val="0"/>
          <w:szCs w:val="32"/>
        </w:rPr>
        <w:t>年度山洪灾害防治及农村基层防汛预报预警体系项目建设。强化项目建设监管，严格按照规范开展项目建设，确保高质量按时完成项目建设。建立健全运行维护管理机制，</w:t>
      </w:r>
      <w:r w:rsidRPr="008979C4">
        <w:rPr>
          <w:rFonts w:ascii="宋体" w:eastAsia="仿宋_GB2312" w:hAnsi="宋体" w:hint="eastAsia"/>
          <w:kern w:val="0"/>
          <w:szCs w:val="32"/>
        </w:rPr>
        <w:t>修复受损站点设施，排除平台故障，确保运行正常，切实发挥效益。（</w:t>
      </w:r>
      <w:r w:rsidRPr="008979C4">
        <w:rPr>
          <w:rFonts w:ascii="宋体" w:eastAsia="楷体_GB2312" w:hAnsi="宋体" w:hint="eastAsia"/>
          <w:kern w:val="0"/>
          <w:szCs w:val="32"/>
        </w:rPr>
        <w:t>责任单位：各市政府，省水利厅</w:t>
      </w:r>
      <w:r w:rsidRPr="008979C4">
        <w:rPr>
          <w:rFonts w:ascii="宋体" w:eastAsia="仿宋_GB2312" w:hAnsi="宋体" w:hint="eastAsia"/>
          <w:kern w:val="0"/>
          <w:szCs w:val="32"/>
        </w:rPr>
        <w:t>）</w:t>
      </w:r>
    </w:p>
    <w:p w:rsidR="006E0207" w:rsidRPr="00F204CC" w:rsidRDefault="006E0207">
      <w:pPr>
        <w:spacing w:line="576" w:lineRule="exact"/>
        <w:ind w:firstLineChars="200" w:firstLine="632"/>
        <w:rPr>
          <w:rFonts w:ascii="宋体" w:eastAsia="仿宋_GB2312" w:hAnsi="宋体"/>
          <w:kern w:val="0"/>
          <w:szCs w:val="32"/>
        </w:rPr>
      </w:pPr>
    </w:p>
    <w:p w:rsidR="00F204CC" w:rsidRPr="00F204CC" w:rsidRDefault="008979C4">
      <w:pPr>
        <w:spacing w:line="576" w:lineRule="exact"/>
        <w:ind w:firstLineChars="200" w:firstLine="632"/>
        <w:rPr>
          <w:rFonts w:ascii="宋体" w:eastAsia="黑体" w:hAnsi="宋体"/>
          <w:szCs w:val="32"/>
        </w:rPr>
      </w:pPr>
      <w:r w:rsidRPr="008979C4">
        <w:rPr>
          <w:rFonts w:ascii="宋体" w:eastAsia="黑体" w:hAnsi="宋体" w:hint="eastAsia"/>
          <w:szCs w:val="32"/>
        </w:rPr>
        <w:lastRenderedPageBreak/>
        <w:t>七、强化水旱灾害防御</w:t>
      </w:r>
    </w:p>
    <w:p w:rsidR="001F1AEE" w:rsidRPr="00842B36" w:rsidRDefault="00684771">
      <w:pPr>
        <w:spacing w:line="576" w:lineRule="exact"/>
        <w:ind w:firstLine="720"/>
        <w:rPr>
          <w:rFonts w:ascii="宋体" w:eastAsia="仿宋_GB2312" w:hAnsi="宋体"/>
          <w:kern w:val="0"/>
          <w:szCs w:val="32"/>
        </w:rPr>
      </w:pPr>
      <w:r>
        <w:rPr>
          <w:rFonts w:ascii="宋体" w:eastAsia="仿宋_GB2312" w:hAnsi="宋体"/>
          <w:kern w:val="0"/>
          <w:szCs w:val="32"/>
        </w:rPr>
        <w:t>25.</w:t>
      </w:r>
      <w:r>
        <w:rPr>
          <w:rFonts w:ascii="宋体" w:eastAsia="仿宋_GB2312" w:hAnsi="宋体" w:hint="eastAsia"/>
          <w:kern w:val="0"/>
          <w:szCs w:val="32"/>
        </w:rPr>
        <w:t>抓好重要河道湖泊超标洪水防御预案的编制、修订和培训演练，对预案</w:t>
      </w:r>
      <w:r>
        <w:rPr>
          <w:rFonts w:ascii="宋体" w:eastAsia="仿宋_GB2312" w:hAnsi="宋体"/>
          <w:kern w:val="0"/>
          <w:szCs w:val="32"/>
        </w:rPr>
        <w:t>中明确运用的蓄滞洪区或堤防扒口分洪等措施</w:t>
      </w:r>
      <w:r>
        <w:rPr>
          <w:rFonts w:ascii="宋体" w:eastAsia="仿宋_GB2312" w:hAnsi="宋体" w:hint="eastAsia"/>
          <w:kern w:val="0"/>
          <w:szCs w:val="32"/>
        </w:rPr>
        <w:t>，</w:t>
      </w:r>
      <w:r>
        <w:rPr>
          <w:rFonts w:ascii="宋体" w:eastAsia="仿宋_GB2312" w:hAnsi="宋体"/>
          <w:kern w:val="0"/>
          <w:szCs w:val="32"/>
        </w:rPr>
        <w:t>组织逐一制订运用预案</w:t>
      </w:r>
      <w:r>
        <w:rPr>
          <w:rFonts w:ascii="宋体" w:eastAsia="仿宋_GB2312" w:hAnsi="宋体" w:hint="eastAsia"/>
          <w:kern w:val="0"/>
          <w:szCs w:val="32"/>
        </w:rPr>
        <w:t>，压实工程巡查、扒口分洪、人员转移等临时性措施的部门职责，有效保障河湖防洪安全。（</w:t>
      </w:r>
      <w:r>
        <w:rPr>
          <w:rFonts w:ascii="宋体" w:eastAsia="楷体_GB2312" w:hAnsi="宋体" w:hint="eastAsia"/>
          <w:kern w:val="0"/>
          <w:szCs w:val="32"/>
        </w:rPr>
        <w:t>责任单位：各市政府，省水利厅、省应急厅</w:t>
      </w:r>
      <w:r>
        <w:rPr>
          <w:rFonts w:ascii="宋体" w:eastAsia="仿宋_GB2312" w:hAnsi="宋体" w:hint="eastAsia"/>
          <w:kern w:val="0"/>
          <w:szCs w:val="32"/>
        </w:rPr>
        <w:t>）</w:t>
      </w:r>
    </w:p>
    <w:p w:rsidR="001F1AEE" w:rsidRPr="00842B36" w:rsidRDefault="00684771">
      <w:pPr>
        <w:spacing w:line="576" w:lineRule="exact"/>
        <w:ind w:firstLine="720"/>
        <w:rPr>
          <w:rFonts w:ascii="宋体" w:eastAsia="仿宋_GB2312" w:hAnsi="宋体"/>
          <w:kern w:val="0"/>
          <w:szCs w:val="32"/>
        </w:rPr>
      </w:pPr>
      <w:r>
        <w:rPr>
          <w:rFonts w:ascii="宋体" w:eastAsia="仿宋_GB2312" w:hAnsi="宋体"/>
          <w:kern w:val="0"/>
          <w:szCs w:val="32"/>
        </w:rPr>
        <w:t>26.</w:t>
      </w:r>
      <w:r>
        <w:rPr>
          <w:rFonts w:ascii="宋体" w:eastAsia="仿宋_GB2312" w:hAnsi="宋体" w:hint="eastAsia"/>
          <w:kern w:val="0"/>
          <w:szCs w:val="32"/>
        </w:rPr>
        <w:t>落实水库行政、技术、巡查“三个责任人”和水雨情监测、调度运用方案、抢险应急预案“三个重点环节”，加强培训，确保各类责任人“有名、有实、有能”。通过“线上线下”监管和现场督查等方式，加强水库汛限水位监管，严禁水库违规超汛限水位运行。（</w:t>
      </w:r>
      <w:r>
        <w:rPr>
          <w:rFonts w:ascii="宋体" w:eastAsia="楷体_GB2312" w:hAnsi="宋体" w:hint="eastAsia"/>
          <w:kern w:val="0"/>
          <w:szCs w:val="32"/>
        </w:rPr>
        <w:t>责任单位：各市政府，省水利厅</w:t>
      </w:r>
      <w:r>
        <w:rPr>
          <w:rFonts w:ascii="宋体" w:eastAsia="仿宋_GB2312" w:hAnsi="宋体" w:hint="eastAsia"/>
          <w:kern w:val="0"/>
          <w:szCs w:val="32"/>
        </w:rPr>
        <w:t>）</w:t>
      </w:r>
    </w:p>
    <w:p w:rsidR="00F204CC" w:rsidRDefault="00684771">
      <w:pPr>
        <w:spacing w:line="576" w:lineRule="exact"/>
        <w:ind w:firstLineChars="200" w:firstLine="632"/>
        <w:rPr>
          <w:rFonts w:ascii="宋体" w:eastAsia="仿宋_GB2312" w:hAnsi="宋体"/>
          <w:kern w:val="0"/>
          <w:szCs w:val="32"/>
        </w:rPr>
      </w:pPr>
      <w:r>
        <w:rPr>
          <w:rFonts w:ascii="宋体" w:eastAsia="仿宋_GB2312" w:hAnsi="宋体"/>
          <w:kern w:val="0"/>
          <w:szCs w:val="32"/>
        </w:rPr>
        <w:t>27.</w:t>
      </w:r>
      <w:r>
        <w:rPr>
          <w:rFonts w:ascii="宋体" w:eastAsia="仿宋_GB2312" w:hAnsi="宋体"/>
          <w:kern w:val="0"/>
          <w:szCs w:val="32"/>
        </w:rPr>
        <w:t>明确</w:t>
      </w:r>
      <w:r>
        <w:rPr>
          <w:rFonts w:ascii="宋体" w:eastAsia="仿宋_GB2312" w:hAnsi="宋体" w:hint="eastAsia"/>
          <w:kern w:val="0"/>
          <w:szCs w:val="32"/>
        </w:rPr>
        <w:t>县、乡、村三级山洪灾害预警信息发布人员，对乡镇、村级负责人进行山洪灾害防御培训，开展受威胁村人员转移避险演练。利用气象降雨预报成果，依托现有山洪灾害监测预警平台和群测群防体系，提前进行山洪风险预报预警，最大限度避免或减少人员伤亡。（</w:t>
      </w:r>
      <w:r>
        <w:rPr>
          <w:rFonts w:ascii="宋体" w:eastAsia="楷体_GB2312" w:hAnsi="宋体" w:hint="eastAsia"/>
          <w:kern w:val="0"/>
          <w:szCs w:val="32"/>
        </w:rPr>
        <w:t>责任单位：各市政府，省水利厅、省应急厅</w:t>
      </w:r>
      <w:r>
        <w:rPr>
          <w:rFonts w:ascii="宋体" w:eastAsia="仿宋_GB2312" w:hAnsi="宋体" w:hint="eastAsia"/>
          <w:kern w:val="0"/>
          <w:szCs w:val="32"/>
        </w:rPr>
        <w:t>）</w:t>
      </w:r>
    </w:p>
    <w:p w:rsidR="00F204CC" w:rsidRDefault="00684771">
      <w:pPr>
        <w:spacing w:line="576" w:lineRule="exact"/>
        <w:ind w:firstLineChars="200" w:firstLine="632"/>
        <w:rPr>
          <w:rFonts w:ascii="宋体" w:eastAsia="黑体" w:hAnsi="宋体"/>
          <w:szCs w:val="32"/>
        </w:rPr>
      </w:pPr>
      <w:r>
        <w:rPr>
          <w:rFonts w:ascii="宋体" w:eastAsia="黑体" w:hAnsi="宋体" w:hint="eastAsia"/>
          <w:szCs w:val="32"/>
        </w:rPr>
        <w:t>八</w:t>
      </w:r>
      <w:r>
        <w:rPr>
          <w:rFonts w:ascii="宋体" w:eastAsia="黑体" w:hAnsi="宋体"/>
          <w:szCs w:val="32"/>
        </w:rPr>
        <w:t>、强化工作保障</w:t>
      </w:r>
    </w:p>
    <w:p w:rsidR="00F204CC" w:rsidRDefault="00684771">
      <w:pPr>
        <w:spacing w:line="576" w:lineRule="exact"/>
        <w:ind w:firstLineChars="200" w:firstLine="632"/>
        <w:rPr>
          <w:rFonts w:ascii="宋体" w:eastAsia="仿宋_GB2312" w:hAnsi="宋体"/>
          <w:color w:val="FF0000"/>
          <w:szCs w:val="32"/>
        </w:rPr>
      </w:pPr>
      <w:r>
        <w:rPr>
          <w:rFonts w:ascii="宋体" w:eastAsia="仿宋_GB2312" w:hAnsi="宋体"/>
          <w:szCs w:val="32"/>
        </w:rPr>
        <w:t>28.</w:t>
      </w:r>
      <w:r>
        <w:rPr>
          <w:rFonts w:ascii="宋体" w:eastAsia="仿宋_GB2312" w:hAnsi="宋体"/>
          <w:szCs w:val="32"/>
        </w:rPr>
        <w:t>强化责任落实。河湖最高层级的河</w:t>
      </w:r>
      <w:r>
        <w:rPr>
          <w:rFonts w:ascii="宋体" w:eastAsia="仿宋_GB2312" w:hAnsi="宋体"/>
          <w:szCs w:val="32"/>
        </w:rPr>
        <w:t>(</w:t>
      </w:r>
      <w:r>
        <w:rPr>
          <w:rFonts w:ascii="宋体" w:eastAsia="仿宋_GB2312" w:hAnsi="宋体"/>
          <w:szCs w:val="32"/>
        </w:rPr>
        <w:t>湖</w:t>
      </w:r>
      <w:r>
        <w:rPr>
          <w:rFonts w:ascii="宋体" w:eastAsia="仿宋_GB2312" w:hAnsi="宋体"/>
          <w:szCs w:val="32"/>
        </w:rPr>
        <w:t>)</w:t>
      </w:r>
      <w:r>
        <w:rPr>
          <w:rFonts w:ascii="宋体" w:eastAsia="仿宋_GB2312" w:hAnsi="宋体"/>
          <w:szCs w:val="32"/>
        </w:rPr>
        <w:t>长对河湖管理保护负总责。河长制办公室成员单位结合各自工作</w:t>
      </w:r>
      <w:r>
        <w:rPr>
          <w:rFonts w:ascii="宋体" w:eastAsia="仿宋_GB2312" w:hAnsi="宋体" w:hint="eastAsia"/>
          <w:szCs w:val="32"/>
        </w:rPr>
        <w:t>职责</w:t>
      </w:r>
      <w:r>
        <w:rPr>
          <w:rFonts w:ascii="宋体" w:eastAsia="仿宋_GB2312" w:hAnsi="宋体"/>
          <w:szCs w:val="32"/>
        </w:rPr>
        <w:t>，积极深入河湖一线，及时发现解决问题。</w:t>
      </w:r>
      <w:r>
        <w:rPr>
          <w:rFonts w:ascii="宋体" w:eastAsia="仿宋_GB2312" w:hAnsi="宋体" w:hint="eastAsia"/>
          <w:szCs w:val="32"/>
        </w:rPr>
        <w:t>各级</w:t>
      </w:r>
      <w:r>
        <w:rPr>
          <w:rFonts w:ascii="宋体" w:eastAsia="仿宋_GB2312" w:hAnsi="宋体"/>
          <w:szCs w:val="32"/>
        </w:rPr>
        <w:t>河</w:t>
      </w:r>
      <w:r>
        <w:rPr>
          <w:rFonts w:ascii="宋体" w:eastAsia="仿宋_GB2312" w:hAnsi="宋体"/>
          <w:szCs w:val="32"/>
        </w:rPr>
        <w:t>(</w:t>
      </w:r>
      <w:r>
        <w:rPr>
          <w:rFonts w:ascii="宋体" w:eastAsia="仿宋_GB2312" w:hAnsi="宋体"/>
          <w:szCs w:val="32"/>
        </w:rPr>
        <w:t>湖</w:t>
      </w:r>
      <w:r>
        <w:rPr>
          <w:rFonts w:ascii="宋体" w:eastAsia="仿宋_GB2312" w:hAnsi="宋体"/>
          <w:szCs w:val="32"/>
        </w:rPr>
        <w:t>)</w:t>
      </w:r>
      <w:r>
        <w:rPr>
          <w:rFonts w:ascii="宋体" w:eastAsia="仿宋_GB2312" w:hAnsi="宋体"/>
          <w:szCs w:val="32"/>
        </w:rPr>
        <w:t>长联系单位</w:t>
      </w:r>
      <w:r>
        <w:rPr>
          <w:rFonts w:ascii="宋体" w:eastAsia="仿宋_GB2312" w:hAnsi="宋体" w:hint="eastAsia"/>
          <w:szCs w:val="32"/>
        </w:rPr>
        <w:t>认真</w:t>
      </w:r>
      <w:r>
        <w:rPr>
          <w:rFonts w:ascii="宋体" w:eastAsia="仿宋_GB2312" w:hAnsi="宋体"/>
          <w:szCs w:val="32"/>
        </w:rPr>
        <w:t>落实总河长、副总河长、河（湖）长安排的工作事项，对所负责河湖</w:t>
      </w:r>
      <w:r>
        <w:rPr>
          <w:rFonts w:ascii="宋体" w:eastAsia="仿宋_GB2312" w:hAnsi="宋体"/>
          <w:szCs w:val="32"/>
        </w:rPr>
        <w:lastRenderedPageBreak/>
        <w:t>沿线河长制湖长制工作进行督促落实。（</w:t>
      </w:r>
      <w:r>
        <w:rPr>
          <w:rFonts w:ascii="宋体" w:eastAsia="楷体_GB2312" w:hAnsi="宋体"/>
          <w:szCs w:val="32"/>
        </w:rPr>
        <w:t>责任单位：</w:t>
      </w:r>
      <w:r>
        <w:rPr>
          <w:rFonts w:ascii="宋体" w:eastAsia="楷体_GB2312" w:hAnsi="宋体" w:hint="eastAsia"/>
          <w:szCs w:val="32"/>
        </w:rPr>
        <w:t>各市</w:t>
      </w:r>
      <w:r>
        <w:rPr>
          <w:rFonts w:ascii="宋体" w:eastAsia="楷体_GB2312" w:hAnsi="宋体"/>
          <w:szCs w:val="32"/>
        </w:rPr>
        <w:t>政府，省河长制办公室成员单位）</w:t>
      </w:r>
    </w:p>
    <w:p w:rsidR="00F204CC" w:rsidRDefault="00684771">
      <w:pPr>
        <w:spacing w:line="576" w:lineRule="exact"/>
        <w:ind w:firstLineChars="200" w:firstLine="632"/>
        <w:rPr>
          <w:rFonts w:ascii="宋体" w:eastAsia="仿宋_GB2312" w:hAnsi="宋体" w:cs="仿宋_GB2312"/>
          <w:color w:val="000000"/>
          <w:szCs w:val="32"/>
        </w:rPr>
      </w:pPr>
      <w:r>
        <w:rPr>
          <w:rFonts w:ascii="宋体" w:eastAsia="仿宋_GB2312" w:hAnsi="宋体"/>
          <w:szCs w:val="32"/>
        </w:rPr>
        <w:t>29.</w:t>
      </w:r>
      <w:r>
        <w:rPr>
          <w:rFonts w:ascii="宋体" w:eastAsia="仿宋_GB2312" w:hAnsi="宋体" w:hint="eastAsia"/>
          <w:szCs w:val="32"/>
        </w:rPr>
        <w:t>加大</w:t>
      </w:r>
      <w:r>
        <w:rPr>
          <w:rFonts w:ascii="宋体" w:eastAsia="仿宋_GB2312" w:hAnsi="宋体"/>
          <w:szCs w:val="32"/>
        </w:rPr>
        <w:t>资金投入。</w:t>
      </w:r>
      <w:r>
        <w:rPr>
          <w:rFonts w:ascii="宋体" w:eastAsia="仿宋_GB2312" w:hAnsi="宋体" w:cs="仿宋_GB2312"/>
          <w:color w:val="000000"/>
          <w:szCs w:val="32"/>
        </w:rPr>
        <w:t>积极争取中央投资支持河道治理、流域污染</w:t>
      </w:r>
      <w:r>
        <w:rPr>
          <w:rFonts w:ascii="宋体" w:eastAsia="仿宋_GB2312" w:hAnsi="宋体" w:cs="仿宋_GB2312" w:hint="eastAsia"/>
          <w:color w:val="000000"/>
          <w:szCs w:val="32"/>
        </w:rPr>
        <w:t>治理</w:t>
      </w:r>
      <w:r>
        <w:rPr>
          <w:rFonts w:ascii="宋体" w:eastAsia="仿宋_GB2312" w:hAnsi="宋体" w:cs="仿宋_GB2312"/>
          <w:color w:val="000000"/>
          <w:szCs w:val="32"/>
        </w:rPr>
        <w:t>等河湖治理重点项目建设</w:t>
      </w:r>
      <w:r>
        <w:rPr>
          <w:rFonts w:ascii="宋体" w:eastAsia="仿宋_GB2312" w:hAnsi="宋体" w:cs="仿宋_GB2312" w:hint="eastAsia"/>
          <w:color w:val="000000"/>
          <w:szCs w:val="32"/>
        </w:rPr>
        <w:t>。从</w:t>
      </w:r>
      <w:r>
        <w:rPr>
          <w:rFonts w:ascii="宋体" w:eastAsia="仿宋_GB2312" w:hAnsi="宋体" w:cs="仿宋_GB2312"/>
          <w:color w:val="000000"/>
          <w:szCs w:val="32"/>
        </w:rPr>
        <w:t>2020</w:t>
      </w:r>
      <w:r>
        <w:rPr>
          <w:rFonts w:ascii="宋体" w:eastAsia="仿宋_GB2312" w:hAnsi="宋体" w:cs="仿宋_GB2312"/>
          <w:color w:val="000000"/>
          <w:szCs w:val="32"/>
        </w:rPr>
        <w:t>年乡村振兴重大专项资金（农业重点事业发展资金）安排资金，支持省本级开展河长制湖长制工作暗访、河湖水域岸线监测、省级重要河湖水质监测、水系连通规划编制</w:t>
      </w:r>
      <w:r>
        <w:rPr>
          <w:rFonts w:ascii="宋体" w:eastAsia="仿宋_GB2312" w:hAnsi="宋体" w:cs="仿宋_GB2312" w:hint="eastAsia"/>
          <w:color w:val="000000"/>
          <w:szCs w:val="32"/>
        </w:rPr>
        <w:t>、</w:t>
      </w:r>
      <w:r>
        <w:rPr>
          <w:rFonts w:ascii="宋体" w:eastAsia="仿宋_GB2312" w:hAnsi="宋体" w:cs="仿宋_GB2312"/>
          <w:color w:val="000000"/>
          <w:szCs w:val="32"/>
        </w:rPr>
        <w:t>河湖采砂监管等。省财政将乡村振兴重大专项资金切块分配到市县，市县可根据实际情况，统筹用于完成包括</w:t>
      </w:r>
      <w:r>
        <w:rPr>
          <w:rFonts w:ascii="宋体" w:eastAsia="仿宋_GB2312" w:hAnsi="宋体" w:cs="仿宋_GB2312" w:hint="eastAsia"/>
          <w:color w:val="000000"/>
          <w:szCs w:val="32"/>
        </w:rPr>
        <w:t>河湖划界、岸线利用管理规划、</w:t>
      </w:r>
      <w:r>
        <w:rPr>
          <w:rFonts w:ascii="宋体" w:eastAsia="仿宋_GB2312" w:hAnsi="宋体" w:cs="仿宋_GB2312"/>
          <w:color w:val="000000"/>
          <w:szCs w:val="32"/>
        </w:rPr>
        <w:t>河湖管理保护在内的各项乡村振兴任务。</w:t>
      </w:r>
      <w:r>
        <w:rPr>
          <w:rFonts w:ascii="宋体" w:eastAsia="仿宋_GB2312" w:hAnsi="宋体"/>
          <w:szCs w:val="32"/>
        </w:rPr>
        <w:t>（</w:t>
      </w:r>
      <w:r>
        <w:rPr>
          <w:rFonts w:ascii="宋体" w:eastAsia="楷体_GB2312" w:hAnsi="宋体"/>
          <w:szCs w:val="32"/>
        </w:rPr>
        <w:t>责任单位：</w:t>
      </w:r>
      <w:r>
        <w:rPr>
          <w:rFonts w:ascii="宋体" w:eastAsia="楷体_GB2312" w:hAnsi="宋体" w:hint="eastAsia"/>
          <w:szCs w:val="32"/>
        </w:rPr>
        <w:t>各市</w:t>
      </w:r>
      <w:r>
        <w:rPr>
          <w:rFonts w:ascii="宋体" w:eastAsia="楷体_GB2312" w:hAnsi="宋体"/>
          <w:szCs w:val="32"/>
        </w:rPr>
        <w:t>政府，</w:t>
      </w:r>
      <w:r>
        <w:rPr>
          <w:rFonts w:ascii="宋体" w:eastAsia="楷体_GB2312" w:hAnsi="宋体" w:hint="eastAsia"/>
          <w:szCs w:val="32"/>
        </w:rPr>
        <w:t>省水利</w:t>
      </w:r>
      <w:r>
        <w:rPr>
          <w:rFonts w:ascii="宋体" w:eastAsia="楷体_GB2312" w:hAnsi="宋体"/>
          <w:szCs w:val="32"/>
        </w:rPr>
        <w:t>厅</w:t>
      </w:r>
      <w:r>
        <w:rPr>
          <w:rFonts w:ascii="宋体" w:eastAsia="楷体_GB2312" w:hAnsi="宋体" w:hint="eastAsia"/>
          <w:szCs w:val="32"/>
        </w:rPr>
        <w:t>、</w:t>
      </w:r>
      <w:r>
        <w:rPr>
          <w:rFonts w:ascii="宋体" w:eastAsia="楷体_GB2312" w:hAnsi="宋体"/>
          <w:szCs w:val="32"/>
        </w:rPr>
        <w:t>省发展改革委、省财政厅）</w:t>
      </w:r>
    </w:p>
    <w:p w:rsidR="00F204CC" w:rsidRDefault="00684771">
      <w:pPr>
        <w:spacing w:line="576" w:lineRule="exact"/>
        <w:ind w:firstLineChars="200" w:firstLine="632"/>
        <w:rPr>
          <w:rFonts w:ascii="宋体" w:eastAsia="仿宋_GB2312" w:hAnsi="宋体"/>
          <w:color w:val="FF0000"/>
          <w:szCs w:val="32"/>
        </w:rPr>
      </w:pPr>
      <w:r>
        <w:rPr>
          <w:rFonts w:ascii="宋体" w:eastAsia="仿宋_GB2312" w:hAnsi="宋体"/>
          <w:szCs w:val="32"/>
        </w:rPr>
        <w:t>30.</w:t>
      </w:r>
      <w:r>
        <w:rPr>
          <w:rFonts w:ascii="宋体" w:eastAsia="仿宋_GB2312" w:hAnsi="宋体"/>
          <w:szCs w:val="32"/>
        </w:rPr>
        <w:t>强化科技支撑。</w:t>
      </w:r>
      <w:r>
        <w:rPr>
          <w:rFonts w:ascii="宋体" w:eastAsia="仿宋_GB2312" w:hAnsi="宋体" w:hint="eastAsia"/>
          <w:szCs w:val="32"/>
        </w:rPr>
        <w:t>河湖污染防治科技创新纳入“十四五”科技发展规划，强化河湖污染防治关键技术研发，加强水污染先进技术和成果推广应用。</w:t>
      </w:r>
      <w:r>
        <w:rPr>
          <w:rFonts w:ascii="宋体" w:eastAsia="仿宋_GB2312" w:hAnsi="宋体"/>
          <w:szCs w:val="32"/>
        </w:rPr>
        <w:t>（</w:t>
      </w:r>
      <w:r>
        <w:rPr>
          <w:rFonts w:ascii="宋体" w:eastAsia="楷体_GB2312" w:hAnsi="宋体"/>
          <w:szCs w:val="32"/>
        </w:rPr>
        <w:t>责任单位：</w:t>
      </w:r>
      <w:r>
        <w:rPr>
          <w:rFonts w:ascii="宋体" w:eastAsia="楷体_GB2312" w:hAnsi="宋体" w:hint="eastAsia"/>
          <w:szCs w:val="32"/>
        </w:rPr>
        <w:t>各市政府</w:t>
      </w:r>
      <w:r>
        <w:rPr>
          <w:rFonts w:ascii="宋体" w:eastAsia="楷体_GB2312" w:hAnsi="宋体"/>
          <w:szCs w:val="32"/>
        </w:rPr>
        <w:t>，省科技厅）</w:t>
      </w:r>
    </w:p>
    <w:p w:rsidR="008979C4" w:rsidRPr="008979C4" w:rsidRDefault="00684771" w:rsidP="00FE11AC">
      <w:pPr>
        <w:spacing w:line="576" w:lineRule="exact"/>
        <w:ind w:firstLineChars="200" w:firstLine="632"/>
        <w:rPr>
          <w:rFonts w:ascii="宋体" w:hAnsi="宋体"/>
          <w:sz w:val="36"/>
          <w:szCs w:val="36"/>
        </w:rPr>
      </w:pPr>
      <w:r>
        <w:rPr>
          <w:rFonts w:ascii="宋体" w:eastAsia="仿宋_GB2312" w:hAnsi="宋体"/>
          <w:szCs w:val="32"/>
        </w:rPr>
        <w:t>31.</w:t>
      </w:r>
      <w:r>
        <w:rPr>
          <w:rFonts w:ascii="宋体" w:eastAsia="仿宋_GB2312" w:hAnsi="宋体"/>
          <w:szCs w:val="32"/>
        </w:rPr>
        <w:t>加大</w:t>
      </w:r>
      <w:r>
        <w:rPr>
          <w:rFonts w:ascii="宋体" w:eastAsia="仿宋_GB2312" w:hAnsi="宋体" w:hint="eastAsia"/>
          <w:szCs w:val="32"/>
        </w:rPr>
        <w:t>监督</w:t>
      </w:r>
      <w:r>
        <w:rPr>
          <w:rFonts w:ascii="宋体" w:eastAsia="仿宋_GB2312" w:hAnsi="宋体"/>
          <w:szCs w:val="32"/>
        </w:rPr>
        <w:t>力度。</w:t>
      </w:r>
      <w:r>
        <w:rPr>
          <w:rFonts w:ascii="宋体" w:eastAsia="仿宋_GB2312" w:hAnsi="宋体" w:hint="eastAsia"/>
          <w:szCs w:val="32"/>
        </w:rPr>
        <w:t>对于履职不力、不作为、慢作为、乱作为、河湖问题长期得不到解决的，提请追究相关河长湖长和部门责任；对于主动担当、履职尽责、全面推行河长制湖长制任务落实好、河湖管理保护成绩突出的地区和优秀河长湖长、相关部门及其工作人员按照有关规定予以表彰。自然资源资产离任（任中）审计中，加大对河长制湖长制落实情况的监督力度，推动水资源节约集约利用和河湖生态环境持续改善。</w:t>
      </w:r>
      <w:r>
        <w:rPr>
          <w:rFonts w:ascii="宋体" w:eastAsia="仿宋_GB2312" w:hAnsi="宋体"/>
          <w:szCs w:val="32"/>
        </w:rPr>
        <w:t>（</w:t>
      </w:r>
      <w:r>
        <w:rPr>
          <w:rFonts w:ascii="宋体" w:eastAsia="楷体_GB2312" w:hAnsi="宋体"/>
          <w:szCs w:val="32"/>
        </w:rPr>
        <w:t>责任单位：</w:t>
      </w:r>
      <w:r>
        <w:rPr>
          <w:rFonts w:ascii="宋体" w:eastAsia="楷体_GB2312" w:hAnsi="宋体" w:hint="eastAsia"/>
          <w:szCs w:val="32"/>
        </w:rPr>
        <w:t>各市党委</w:t>
      </w:r>
      <w:r>
        <w:rPr>
          <w:rFonts w:ascii="宋体" w:eastAsia="楷体_GB2312" w:hAnsi="宋体"/>
          <w:szCs w:val="32"/>
        </w:rPr>
        <w:t>政府，省河长制办公室</w:t>
      </w:r>
      <w:r>
        <w:rPr>
          <w:rFonts w:ascii="宋体" w:eastAsia="楷体_GB2312" w:hAnsi="宋体" w:hint="eastAsia"/>
          <w:szCs w:val="32"/>
        </w:rPr>
        <w:t>、省委组织部、省人力资源社会保障厅、省</w:t>
      </w:r>
      <w:r>
        <w:rPr>
          <w:rFonts w:ascii="宋体" w:eastAsia="楷体_GB2312" w:hAnsi="宋体"/>
          <w:szCs w:val="32"/>
        </w:rPr>
        <w:lastRenderedPageBreak/>
        <w:t>审</w:t>
      </w:r>
      <w:r>
        <w:rPr>
          <w:rFonts w:ascii="宋体" w:eastAsia="楷体_GB2312" w:hAnsi="宋体" w:hint="eastAsia"/>
          <w:szCs w:val="32"/>
        </w:rPr>
        <w:t>计</w:t>
      </w:r>
      <w:r>
        <w:rPr>
          <w:rFonts w:ascii="宋体" w:eastAsia="楷体_GB2312" w:hAnsi="宋体"/>
          <w:szCs w:val="32"/>
        </w:rPr>
        <w:t>厅）</w:t>
      </w:r>
    </w:p>
    <w:sectPr w:rsidR="008979C4" w:rsidRPr="008979C4" w:rsidSect="00972F2A">
      <w:footerReference w:type="even" r:id="rId7"/>
      <w:footerReference w:type="default" r:id="rId8"/>
      <w:pgSz w:w="11906" w:h="16838" w:code="9"/>
      <w:pgMar w:top="2098" w:right="1474" w:bottom="1985" w:left="1588" w:header="851" w:footer="992" w:gutter="0"/>
      <w:pgNumType w:fmt="numberInDash" w:start="1"/>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6509" w:rsidRDefault="00D06509" w:rsidP="00354DC2">
      <w:r>
        <w:separator/>
      </w:r>
    </w:p>
  </w:endnote>
  <w:endnote w:type="continuationSeparator" w:id="1">
    <w:p w:rsidR="00D06509" w:rsidRDefault="00D06509" w:rsidP="00354DC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7562628"/>
      <w:docPartObj>
        <w:docPartGallery w:val="Page Numbers (Bottom of Page)"/>
        <w:docPartUnique/>
      </w:docPartObj>
    </w:sdtPr>
    <w:sdtEndPr>
      <w:rPr>
        <w:rFonts w:ascii="宋体" w:eastAsia="宋体" w:hAnsi="宋体"/>
        <w:sz w:val="28"/>
        <w:szCs w:val="28"/>
      </w:rPr>
    </w:sdtEndPr>
    <w:sdtContent>
      <w:p w:rsidR="008979C4" w:rsidRDefault="004329A0" w:rsidP="008979C4">
        <w:pPr>
          <w:pStyle w:val="a4"/>
          <w:jc w:val="center"/>
          <w:rPr>
            <w:rFonts w:ascii="宋体" w:eastAsia="宋体" w:hAnsi="宋体"/>
            <w:sz w:val="28"/>
            <w:szCs w:val="28"/>
          </w:rPr>
        </w:pPr>
        <w:r w:rsidRPr="00972F2A">
          <w:rPr>
            <w:rFonts w:ascii="宋体" w:eastAsia="宋体" w:hAnsi="宋体"/>
            <w:sz w:val="28"/>
            <w:szCs w:val="28"/>
          </w:rPr>
          <w:fldChar w:fldCharType="begin"/>
        </w:r>
        <w:r w:rsidR="00972F2A" w:rsidRPr="00972F2A">
          <w:rPr>
            <w:rFonts w:ascii="宋体" w:eastAsia="宋体" w:hAnsi="宋体"/>
            <w:sz w:val="28"/>
            <w:szCs w:val="28"/>
          </w:rPr>
          <w:instrText>PAGE   \* MERGEFORMAT</w:instrText>
        </w:r>
        <w:r w:rsidRPr="00972F2A">
          <w:rPr>
            <w:rFonts w:ascii="宋体" w:eastAsia="宋体" w:hAnsi="宋体"/>
            <w:sz w:val="28"/>
            <w:szCs w:val="28"/>
          </w:rPr>
          <w:fldChar w:fldCharType="separate"/>
        </w:r>
        <w:r w:rsidR="006E0207" w:rsidRPr="006E0207">
          <w:rPr>
            <w:rFonts w:ascii="宋体" w:eastAsia="宋体" w:hAnsi="宋体"/>
            <w:noProof/>
            <w:sz w:val="28"/>
            <w:szCs w:val="28"/>
            <w:lang w:val="zh-CN"/>
          </w:rPr>
          <w:t>-</w:t>
        </w:r>
        <w:r w:rsidR="006E0207">
          <w:rPr>
            <w:rFonts w:ascii="宋体" w:eastAsia="宋体" w:hAnsi="宋体"/>
            <w:noProof/>
            <w:sz w:val="28"/>
            <w:szCs w:val="28"/>
          </w:rPr>
          <w:t xml:space="preserve"> 10 -</w:t>
        </w:r>
        <w:r w:rsidRPr="00972F2A">
          <w:rPr>
            <w:rFonts w:ascii="宋体" w:eastAsia="宋体" w:hAnsi="宋体"/>
            <w:sz w:val="28"/>
            <w:szCs w:val="28"/>
          </w:rPr>
          <w:fldChar w:fldCharType="end"/>
        </w:r>
      </w:p>
    </w:sdtContent>
  </w:sdt>
  <w:p w:rsidR="00972F2A" w:rsidRDefault="00972F2A">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6309559"/>
      <w:docPartObj>
        <w:docPartGallery w:val="Page Numbers (Bottom of Page)"/>
        <w:docPartUnique/>
      </w:docPartObj>
    </w:sdtPr>
    <w:sdtEndPr>
      <w:rPr>
        <w:rFonts w:asciiTheme="minorEastAsia" w:hAnsiTheme="minorEastAsia"/>
        <w:sz w:val="28"/>
        <w:szCs w:val="28"/>
      </w:rPr>
    </w:sdtEndPr>
    <w:sdtContent>
      <w:p w:rsidR="008979C4" w:rsidRDefault="004329A0" w:rsidP="008979C4">
        <w:pPr>
          <w:pStyle w:val="a4"/>
          <w:jc w:val="center"/>
          <w:rPr>
            <w:rFonts w:asciiTheme="minorEastAsia" w:hAnsiTheme="minorEastAsia"/>
            <w:sz w:val="28"/>
            <w:szCs w:val="28"/>
          </w:rPr>
        </w:pPr>
        <w:r w:rsidRPr="008035DA">
          <w:rPr>
            <w:rFonts w:asciiTheme="minorEastAsia" w:hAnsiTheme="minorEastAsia"/>
            <w:sz w:val="28"/>
            <w:szCs w:val="28"/>
          </w:rPr>
          <w:fldChar w:fldCharType="begin"/>
        </w:r>
        <w:r w:rsidR="00972F2A" w:rsidRPr="008035DA">
          <w:rPr>
            <w:rFonts w:asciiTheme="minorEastAsia" w:hAnsiTheme="minorEastAsia"/>
            <w:sz w:val="28"/>
            <w:szCs w:val="28"/>
          </w:rPr>
          <w:instrText>PAGE   \* MERGEFORMAT</w:instrText>
        </w:r>
        <w:r w:rsidRPr="008035DA">
          <w:rPr>
            <w:rFonts w:asciiTheme="minorEastAsia" w:hAnsiTheme="minorEastAsia"/>
            <w:sz w:val="28"/>
            <w:szCs w:val="28"/>
          </w:rPr>
          <w:fldChar w:fldCharType="separate"/>
        </w:r>
        <w:r w:rsidR="006E0207" w:rsidRPr="006E0207">
          <w:rPr>
            <w:rFonts w:asciiTheme="minorEastAsia" w:hAnsiTheme="minorEastAsia"/>
            <w:noProof/>
            <w:sz w:val="28"/>
            <w:szCs w:val="28"/>
            <w:lang w:val="zh-CN"/>
          </w:rPr>
          <w:t>-</w:t>
        </w:r>
        <w:r w:rsidR="006E0207">
          <w:rPr>
            <w:rFonts w:asciiTheme="minorEastAsia" w:hAnsiTheme="minorEastAsia"/>
            <w:noProof/>
            <w:sz w:val="28"/>
            <w:szCs w:val="28"/>
          </w:rPr>
          <w:t xml:space="preserve"> 9 -</w:t>
        </w:r>
        <w:r w:rsidRPr="008035DA">
          <w:rPr>
            <w:rFonts w:asciiTheme="minorEastAsia" w:hAnsiTheme="minorEastAsia"/>
            <w:sz w:val="28"/>
            <w:szCs w:val="28"/>
          </w:rPr>
          <w:fldChar w:fldCharType="end"/>
        </w:r>
      </w:p>
    </w:sdtContent>
  </w:sdt>
  <w:p w:rsidR="00520201" w:rsidRDefault="00520201" w:rsidP="00DA63E6">
    <w:pPr>
      <w:pStyle w:val="a4"/>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6509" w:rsidRDefault="00D06509" w:rsidP="00354DC2">
      <w:r>
        <w:separator/>
      </w:r>
    </w:p>
  </w:footnote>
  <w:footnote w:type="continuationSeparator" w:id="1">
    <w:p w:rsidR="00D06509" w:rsidRDefault="00D06509" w:rsidP="00354DC2">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
    <w15:presenceInfo w15:providerId="None" w15:userId="admi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58"/>
  <w:drawingGridVerticalSpacing w:val="579"/>
  <w:displayHorizontalDrawingGridEvery w:val="0"/>
  <w:characterSpacingControl w:val="compressPunctuation"/>
  <w:hdrShapeDefaults>
    <o:shapedefaults v:ext="edit" spidmax="163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3135A"/>
    <w:rsid w:val="00005CA9"/>
    <w:rsid w:val="00014076"/>
    <w:rsid w:val="00046360"/>
    <w:rsid w:val="000503D6"/>
    <w:rsid w:val="000860F0"/>
    <w:rsid w:val="000968A4"/>
    <w:rsid w:val="000E21AC"/>
    <w:rsid w:val="00125B47"/>
    <w:rsid w:val="00134B5D"/>
    <w:rsid w:val="00144CAB"/>
    <w:rsid w:val="00147E77"/>
    <w:rsid w:val="00160ABE"/>
    <w:rsid w:val="00160F0A"/>
    <w:rsid w:val="00170786"/>
    <w:rsid w:val="00170AF1"/>
    <w:rsid w:val="00171D3E"/>
    <w:rsid w:val="00172F6B"/>
    <w:rsid w:val="0017453D"/>
    <w:rsid w:val="00177044"/>
    <w:rsid w:val="00184EC2"/>
    <w:rsid w:val="001B02AD"/>
    <w:rsid w:val="001E62F9"/>
    <w:rsid w:val="001F1AEE"/>
    <w:rsid w:val="00220B50"/>
    <w:rsid w:val="002627CD"/>
    <w:rsid w:val="002668F4"/>
    <w:rsid w:val="00286474"/>
    <w:rsid w:val="00290A34"/>
    <w:rsid w:val="002B6DBD"/>
    <w:rsid w:val="002C53DD"/>
    <w:rsid w:val="002E492E"/>
    <w:rsid w:val="002F5807"/>
    <w:rsid w:val="003224B7"/>
    <w:rsid w:val="00331356"/>
    <w:rsid w:val="00353C46"/>
    <w:rsid w:val="0035458B"/>
    <w:rsid w:val="00354DC2"/>
    <w:rsid w:val="003740AE"/>
    <w:rsid w:val="003866C9"/>
    <w:rsid w:val="00397496"/>
    <w:rsid w:val="003C6365"/>
    <w:rsid w:val="003D2252"/>
    <w:rsid w:val="003F5DE3"/>
    <w:rsid w:val="00411D4C"/>
    <w:rsid w:val="004152C8"/>
    <w:rsid w:val="00420D60"/>
    <w:rsid w:val="0042100D"/>
    <w:rsid w:val="004329A0"/>
    <w:rsid w:val="0044417B"/>
    <w:rsid w:val="0044542F"/>
    <w:rsid w:val="00452688"/>
    <w:rsid w:val="0046057F"/>
    <w:rsid w:val="0047685F"/>
    <w:rsid w:val="00497BDC"/>
    <w:rsid w:val="004A1A5E"/>
    <w:rsid w:val="004A3EA8"/>
    <w:rsid w:val="004C0C16"/>
    <w:rsid w:val="004C15AA"/>
    <w:rsid w:val="004D67D6"/>
    <w:rsid w:val="004D6E1A"/>
    <w:rsid w:val="004F3C5A"/>
    <w:rsid w:val="004F4E6E"/>
    <w:rsid w:val="0050255B"/>
    <w:rsid w:val="005032CE"/>
    <w:rsid w:val="00520201"/>
    <w:rsid w:val="00525F57"/>
    <w:rsid w:val="00570EA3"/>
    <w:rsid w:val="00574791"/>
    <w:rsid w:val="005827DA"/>
    <w:rsid w:val="005B106D"/>
    <w:rsid w:val="005E205B"/>
    <w:rsid w:val="005F0EEC"/>
    <w:rsid w:val="006330AA"/>
    <w:rsid w:val="006364E7"/>
    <w:rsid w:val="00666972"/>
    <w:rsid w:val="00684771"/>
    <w:rsid w:val="006A54C5"/>
    <w:rsid w:val="006C4E13"/>
    <w:rsid w:val="006C4F96"/>
    <w:rsid w:val="006C673F"/>
    <w:rsid w:val="006E0207"/>
    <w:rsid w:val="00712C0A"/>
    <w:rsid w:val="00791586"/>
    <w:rsid w:val="0079218B"/>
    <w:rsid w:val="007A6DA2"/>
    <w:rsid w:val="00802ACB"/>
    <w:rsid w:val="008035DA"/>
    <w:rsid w:val="008220D6"/>
    <w:rsid w:val="00842B36"/>
    <w:rsid w:val="00867E2E"/>
    <w:rsid w:val="00877F91"/>
    <w:rsid w:val="00896388"/>
    <w:rsid w:val="00896BB6"/>
    <w:rsid w:val="008979C4"/>
    <w:rsid w:val="008B59CD"/>
    <w:rsid w:val="008C7896"/>
    <w:rsid w:val="008E39BA"/>
    <w:rsid w:val="008E4EFA"/>
    <w:rsid w:val="009357F3"/>
    <w:rsid w:val="009512D6"/>
    <w:rsid w:val="00957C56"/>
    <w:rsid w:val="00972F2A"/>
    <w:rsid w:val="00982CB1"/>
    <w:rsid w:val="009A74FE"/>
    <w:rsid w:val="009C597C"/>
    <w:rsid w:val="009E61AD"/>
    <w:rsid w:val="009F782B"/>
    <w:rsid w:val="00A00354"/>
    <w:rsid w:val="00A143D6"/>
    <w:rsid w:val="00A379E7"/>
    <w:rsid w:val="00A83D63"/>
    <w:rsid w:val="00A94F2D"/>
    <w:rsid w:val="00AB13B1"/>
    <w:rsid w:val="00AC6930"/>
    <w:rsid w:val="00AE339F"/>
    <w:rsid w:val="00AE5500"/>
    <w:rsid w:val="00AF4EA9"/>
    <w:rsid w:val="00B01E1B"/>
    <w:rsid w:val="00B0363A"/>
    <w:rsid w:val="00B11527"/>
    <w:rsid w:val="00B13F70"/>
    <w:rsid w:val="00B14D70"/>
    <w:rsid w:val="00B14F79"/>
    <w:rsid w:val="00B16550"/>
    <w:rsid w:val="00B228B9"/>
    <w:rsid w:val="00B33CF0"/>
    <w:rsid w:val="00B63DD4"/>
    <w:rsid w:val="00BA463A"/>
    <w:rsid w:val="00BF5FC8"/>
    <w:rsid w:val="00C01114"/>
    <w:rsid w:val="00C01ACD"/>
    <w:rsid w:val="00C100EA"/>
    <w:rsid w:val="00C2780B"/>
    <w:rsid w:val="00C44D06"/>
    <w:rsid w:val="00C522F9"/>
    <w:rsid w:val="00C810F0"/>
    <w:rsid w:val="00CA7E19"/>
    <w:rsid w:val="00CB346A"/>
    <w:rsid w:val="00CC599B"/>
    <w:rsid w:val="00D06509"/>
    <w:rsid w:val="00D21C30"/>
    <w:rsid w:val="00D40BE9"/>
    <w:rsid w:val="00D55165"/>
    <w:rsid w:val="00D75039"/>
    <w:rsid w:val="00D80B04"/>
    <w:rsid w:val="00DA3304"/>
    <w:rsid w:val="00DA63E6"/>
    <w:rsid w:val="00DB30C8"/>
    <w:rsid w:val="00DB38D3"/>
    <w:rsid w:val="00DC08D2"/>
    <w:rsid w:val="00DC5094"/>
    <w:rsid w:val="00DD574D"/>
    <w:rsid w:val="00DE36B3"/>
    <w:rsid w:val="00DE5DF5"/>
    <w:rsid w:val="00E273B8"/>
    <w:rsid w:val="00E54DB6"/>
    <w:rsid w:val="00E6033E"/>
    <w:rsid w:val="00E76FA3"/>
    <w:rsid w:val="00E96C14"/>
    <w:rsid w:val="00ED027B"/>
    <w:rsid w:val="00EE42CC"/>
    <w:rsid w:val="00F204CC"/>
    <w:rsid w:val="00F3135A"/>
    <w:rsid w:val="00F31374"/>
    <w:rsid w:val="00F57148"/>
    <w:rsid w:val="00F85A22"/>
    <w:rsid w:val="00F910C8"/>
    <w:rsid w:val="00F91459"/>
    <w:rsid w:val="00F9360F"/>
    <w:rsid w:val="00FC26A2"/>
    <w:rsid w:val="00FD24C5"/>
    <w:rsid w:val="00FE11AC"/>
    <w:rsid w:val="00FF75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148"/>
    <w:pPr>
      <w:widowControl w:val="0"/>
      <w:jc w:val="both"/>
    </w:pPr>
    <w:rPr>
      <w:rFonts w:ascii="Times New Roman" w:eastAsia="仿宋"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54DC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54DC2"/>
    <w:rPr>
      <w:sz w:val="18"/>
      <w:szCs w:val="18"/>
    </w:rPr>
  </w:style>
  <w:style w:type="paragraph" w:styleId="a4">
    <w:name w:val="footer"/>
    <w:basedOn w:val="a"/>
    <w:link w:val="Char0"/>
    <w:uiPriority w:val="99"/>
    <w:unhideWhenUsed/>
    <w:rsid w:val="00354DC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54DC2"/>
    <w:rPr>
      <w:sz w:val="18"/>
      <w:szCs w:val="18"/>
    </w:rPr>
  </w:style>
  <w:style w:type="paragraph" w:styleId="a5">
    <w:name w:val="List Paragraph"/>
    <w:basedOn w:val="a"/>
    <w:uiPriority w:val="34"/>
    <w:qFormat/>
    <w:rsid w:val="00354DC2"/>
    <w:pPr>
      <w:ind w:firstLineChars="200" w:firstLine="420"/>
    </w:pPr>
    <w:rPr>
      <w:rFonts w:ascii="Calibri" w:hAnsi="Calibri" w:cs="宋体"/>
      <w:szCs w:val="22"/>
    </w:rPr>
  </w:style>
  <w:style w:type="paragraph" w:styleId="a6">
    <w:name w:val="Normal (Web)"/>
    <w:basedOn w:val="a"/>
    <w:uiPriority w:val="99"/>
    <w:unhideWhenUsed/>
    <w:qFormat/>
    <w:rsid w:val="00354DC2"/>
    <w:pPr>
      <w:spacing w:beforeAutospacing="1" w:afterAutospacing="1"/>
      <w:jc w:val="left"/>
    </w:pPr>
    <w:rPr>
      <w:rFonts w:ascii="Calibri" w:hAnsi="Calibri"/>
      <w:kern w:val="0"/>
      <w:sz w:val="24"/>
      <w:szCs w:val="22"/>
    </w:rPr>
  </w:style>
  <w:style w:type="character" w:customStyle="1" w:styleId="s1">
    <w:name w:val="s1"/>
    <w:qFormat/>
    <w:rsid w:val="00354DC2"/>
  </w:style>
  <w:style w:type="paragraph" w:styleId="a7">
    <w:name w:val="Balloon Text"/>
    <w:basedOn w:val="a"/>
    <w:link w:val="Char1"/>
    <w:uiPriority w:val="99"/>
    <w:semiHidden/>
    <w:unhideWhenUsed/>
    <w:rsid w:val="00005CA9"/>
    <w:rPr>
      <w:sz w:val="18"/>
      <w:szCs w:val="18"/>
    </w:rPr>
  </w:style>
  <w:style w:type="character" w:customStyle="1" w:styleId="Char1">
    <w:name w:val="批注框文本 Char"/>
    <w:basedOn w:val="a0"/>
    <w:link w:val="a7"/>
    <w:uiPriority w:val="99"/>
    <w:semiHidden/>
    <w:rsid w:val="00005CA9"/>
    <w:rPr>
      <w:rFonts w:ascii="Times New Roman" w:eastAsia="仿宋"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2059737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3AA10-A220-4E1E-9AA6-17A1A2EC7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10</Pages>
  <Words>743</Words>
  <Characters>4239</Characters>
  <Application>Microsoft Office Word</Application>
  <DocSecurity>0</DocSecurity>
  <Lines>35</Lines>
  <Paragraphs>9</Paragraphs>
  <ScaleCrop>false</ScaleCrop>
  <Company>神州网信技术有限公司</Company>
  <LinksUpToDate>false</LinksUpToDate>
  <CharactersWithSpaces>4973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王佳甜</cp:lastModifiedBy>
  <cp:revision>227</cp:revision>
  <cp:lastPrinted>2020-07-27T07:12:00Z</cp:lastPrinted>
  <dcterms:created xsi:type="dcterms:W3CDTF">2020-06-12T01:56:00Z</dcterms:created>
  <dcterms:modified xsi:type="dcterms:W3CDTF">2020-07-31T09:22:00Z</dcterms:modified>
</cp:coreProperties>
</file>