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977147">
      <w:pPr>
        <w:jc w:val="center"/>
        <w:rPr>
          <w:rFonts w:ascii="Times New Roman" w:hAnsi="Times New Roman" w:eastAsia="方正小标宋_GBK"/>
          <w:sz w:val="28"/>
          <w:szCs w:val="28"/>
        </w:rPr>
      </w:pPr>
      <w:bookmarkStart w:id="23" w:name="_GoBack"/>
      <w:bookmarkEnd w:id="23"/>
    </w:p>
    <w:p w14:paraId="4E6F62CD">
      <w:pPr>
        <w:jc w:val="center"/>
        <w:rPr>
          <w:rFonts w:ascii="Times New Roman" w:hAnsi="Times New Roman" w:eastAsia="方正小标宋_GBK"/>
          <w:sz w:val="28"/>
          <w:szCs w:val="28"/>
        </w:rPr>
      </w:pPr>
    </w:p>
    <w:p w14:paraId="21598DF0">
      <w:pPr>
        <w:spacing w:line="1520" w:lineRule="exact"/>
        <w:rPr>
          <w:rFonts w:ascii="华文中宋" w:hAnsi="华文中宋" w:eastAsia="华文中宋"/>
          <w:spacing w:val="20"/>
          <w:sz w:val="52"/>
          <w:szCs w:val="52"/>
        </w:rPr>
      </w:pPr>
    </w:p>
    <w:p w14:paraId="1B1830F6">
      <w:pPr>
        <w:spacing w:line="1520" w:lineRule="exact"/>
        <w:jc w:val="center"/>
        <w:rPr>
          <w:rFonts w:ascii="华文中宋" w:hAnsi="华文中宋" w:eastAsia="华文中宋"/>
          <w:spacing w:val="20"/>
          <w:sz w:val="52"/>
          <w:szCs w:val="52"/>
        </w:rPr>
      </w:pPr>
      <w:r>
        <w:rPr>
          <w:rFonts w:hint="eastAsia" w:ascii="方正小标宋简体" w:hAnsi="方正小标宋简体" w:eastAsia="方正小标宋简体" w:cs="方正小标宋简体"/>
          <w:spacing w:val="20"/>
          <w:sz w:val="72"/>
          <w:szCs w:val="72"/>
          <w:lang w:eastAsia="zh-CN"/>
        </w:rPr>
        <w:t>康驿镇</w:t>
      </w:r>
      <w:r>
        <w:rPr>
          <w:rFonts w:hint="eastAsia" w:ascii="方正小标宋简体" w:hAnsi="方正小标宋简体" w:eastAsia="方正小标宋简体" w:cs="方正小标宋简体"/>
          <w:spacing w:val="20"/>
          <w:sz w:val="72"/>
          <w:szCs w:val="72"/>
        </w:rPr>
        <w:t>人民政府政务公开事项标准目录</w:t>
      </w:r>
    </w:p>
    <w:p w14:paraId="691F780B">
      <w:pPr>
        <w:jc w:val="center"/>
        <w:rPr>
          <w:rFonts w:ascii="Times New Roman" w:hAnsi="Times New Roman" w:eastAsia="方正小标宋_GBK"/>
          <w:sz w:val="28"/>
          <w:szCs w:val="28"/>
        </w:rPr>
      </w:pPr>
    </w:p>
    <w:p w14:paraId="058FC9FD">
      <w:pPr>
        <w:jc w:val="center"/>
        <w:rPr>
          <w:rFonts w:ascii="Times New Roman" w:hAnsi="Times New Roman" w:eastAsia="方正小标宋_GBK"/>
          <w:sz w:val="28"/>
          <w:szCs w:val="28"/>
        </w:rPr>
      </w:pPr>
    </w:p>
    <w:p w14:paraId="1C5FF296">
      <w:pPr>
        <w:rPr>
          <w:rFonts w:ascii="Times New Roman" w:hAnsi="Times New Roman" w:eastAsia="方正小标宋_GBK"/>
          <w:sz w:val="48"/>
          <w:szCs w:val="48"/>
        </w:rPr>
      </w:pPr>
    </w:p>
    <w:p w14:paraId="05484A3B">
      <w:pPr>
        <w:jc w:val="center"/>
        <w:rPr>
          <w:rFonts w:ascii="Times New Roman" w:hAnsi="Times New Roman" w:eastAsia="华文中宋"/>
          <w:sz w:val="48"/>
          <w:szCs w:val="48"/>
        </w:rPr>
      </w:pPr>
      <w:r>
        <w:rPr>
          <w:rFonts w:ascii="Times New Roman" w:hAnsi="Times New Roman" w:eastAsia="华文中宋"/>
          <w:sz w:val="48"/>
          <w:szCs w:val="48"/>
        </w:rPr>
        <w:t>20</w:t>
      </w:r>
      <w:r>
        <w:rPr>
          <w:rFonts w:hint="eastAsia" w:ascii="Times New Roman" w:hAnsi="Times New Roman" w:eastAsia="华文中宋"/>
          <w:sz w:val="48"/>
          <w:szCs w:val="48"/>
        </w:rPr>
        <w:t>2</w:t>
      </w:r>
      <w:r>
        <w:rPr>
          <w:rFonts w:hint="eastAsia" w:ascii="Times New Roman" w:hAnsi="Times New Roman" w:eastAsia="华文中宋"/>
          <w:sz w:val="48"/>
          <w:szCs w:val="48"/>
          <w:lang w:val="en-US" w:eastAsia="zh-CN"/>
        </w:rPr>
        <w:t>2</w:t>
      </w:r>
      <w:r>
        <w:rPr>
          <w:rFonts w:ascii="Times New Roman" w:hAnsi="华文中宋" w:eastAsia="华文中宋"/>
          <w:sz w:val="48"/>
          <w:szCs w:val="48"/>
        </w:rPr>
        <w:t>年</w:t>
      </w:r>
      <w:r>
        <w:rPr>
          <w:rFonts w:hint="eastAsia" w:ascii="Times New Roman" w:hAnsi="华文中宋" w:eastAsia="华文中宋"/>
          <w:sz w:val="48"/>
          <w:szCs w:val="48"/>
          <w:lang w:val="en-US" w:eastAsia="zh-CN"/>
        </w:rPr>
        <w:t>1</w:t>
      </w:r>
      <w:r>
        <w:rPr>
          <w:rFonts w:ascii="Times New Roman" w:hAnsi="华文中宋" w:eastAsia="华文中宋"/>
          <w:sz w:val="48"/>
          <w:szCs w:val="48"/>
        </w:rPr>
        <w:t>月</w:t>
      </w:r>
    </w:p>
    <w:p w14:paraId="0974C036">
      <w:pPr>
        <w:pStyle w:val="5"/>
        <w:ind w:left="0" w:leftChars="0"/>
        <w:rPr>
          <w:rStyle w:val="11"/>
          <w:rFonts w:ascii="黑体" w:hAnsi="方正小标宋_GBK" w:eastAsia="黑体"/>
          <w:sz w:val="30"/>
          <w:szCs w:val="30"/>
        </w:rPr>
      </w:pPr>
    </w:p>
    <w:p w14:paraId="4D70FD16">
      <w:pPr>
        <w:pStyle w:val="5"/>
        <w:ind w:left="0" w:leftChars="0"/>
        <w:rPr>
          <w:rStyle w:val="11"/>
          <w:rFonts w:ascii="黑体" w:hAnsi="方正小标宋_GBK" w:eastAsia="黑体"/>
          <w:sz w:val="30"/>
          <w:szCs w:val="30"/>
        </w:rPr>
      </w:pPr>
    </w:p>
    <w:p w14:paraId="09BF5C4A"/>
    <w:p w14:paraId="1B4B7F4C">
      <w:pPr>
        <w:pStyle w:val="2"/>
        <w:rPr>
          <w:rStyle w:val="11"/>
          <w:rFonts w:ascii="黑体" w:eastAsia="黑体"/>
          <w:kern w:val="2"/>
          <w:szCs w:val="30"/>
        </w:rPr>
        <w:sectPr>
          <w:pgSz w:w="16838" w:h="11906" w:orient="landscape"/>
          <w:pgMar w:top="737" w:right="873" w:bottom="851" w:left="873" w:header="851" w:footer="992" w:gutter="0"/>
          <w:cols w:space="720" w:num="1"/>
          <w:titlePg/>
          <w:docGrid w:type="lines" w:linePitch="312" w:charSpace="0"/>
        </w:sectPr>
      </w:pPr>
    </w:p>
    <w:sdt>
      <w:sdtPr>
        <w:rPr>
          <w:rFonts w:ascii="宋体" w:hAnsi="宋体"/>
          <w:color w:val="0000FF"/>
          <w:sz w:val="56"/>
          <w:szCs w:val="72"/>
          <w:u w:val="single"/>
        </w:rPr>
        <w:id w:val="147462572"/>
        <w:docPartObj>
          <w:docPartGallery w:val="Table of Contents"/>
          <w:docPartUnique/>
        </w:docPartObj>
      </w:sdtPr>
      <w:sdtEndPr>
        <w:rPr>
          <w:rFonts w:ascii="宋体" w:hAnsi="宋体"/>
          <w:color w:val="0000FF"/>
          <w:sz w:val="44"/>
          <w:szCs w:val="44"/>
          <w:u w:val="single"/>
        </w:rPr>
      </w:sdtEndPr>
      <w:sdtContent>
        <w:p w14:paraId="1EDA043F">
          <w:pPr>
            <w:jc w:val="center"/>
            <w:rPr>
              <w:sz w:val="56"/>
              <w:szCs w:val="72"/>
            </w:rPr>
          </w:pPr>
          <w:bookmarkStart w:id="0" w:name="_Toc24724704"/>
          <w:r>
            <w:rPr>
              <w:rFonts w:ascii="宋体" w:hAnsi="宋体"/>
              <w:sz w:val="56"/>
              <w:szCs w:val="72"/>
            </w:rPr>
            <w:t>目录</w:t>
          </w:r>
        </w:p>
        <w:p w14:paraId="52C9BD2F">
          <w:pPr>
            <w:pStyle w:val="13"/>
            <w:tabs>
              <w:tab w:val="right" w:leader="dot" w:pos="13958"/>
            </w:tabs>
            <w:rPr>
              <w:sz w:val="44"/>
              <w:szCs w:val="44"/>
            </w:rPr>
          </w:pPr>
          <w:r>
            <w:rPr>
              <w:sz w:val="44"/>
              <w:szCs w:val="44"/>
            </w:rPr>
            <w:fldChar w:fldCharType="begin"/>
          </w:r>
          <w:r>
            <w:rPr>
              <w:sz w:val="44"/>
              <w:szCs w:val="44"/>
            </w:rPr>
            <w:instrText xml:space="preserve">TOC \o "1-1" \h \u </w:instrText>
          </w:r>
          <w:r>
            <w:rPr>
              <w:sz w:val="44"/>
              <w:szCs w:val="44"/>
            </w:rPr>
            <w:fldChar w:fldCharType="separate"/>
          </w:r>
          <w:r>
            <w:fldChar w:fldCharType="begin"/>
          </w:r>
          <w:r>
            <w:instrText xml:space="preserve"> HYPERLINK \l "_Toc27205" </w:instrText>
          </w:r>
          <w:r>
            <w:fldChar w:fldCharType="separate"/>
          </w:r>
          <w:r>
            <w:rPr>
              <w:rFonts w:hint="eastAsia" w:ascii="方正小标宋_GBK" w:hAnsi="方正小标宋_GBK" w:eastAsia="方正小标宋_GBK"/>
              <w:sz w:val="44"/>
              <w:szCs w:val="44"/>
            </w:rPr>
            <w:t>（一）</w:t>
          </w:r>
          <w:r>
            <w:rPr>
              <w:rFonts w:ascii="方正小标宋_GBK" w:hAnsi="方正小标宋_GBK" w:eastAsia="方正小标宋_GBK"/>
              <w:sz w:val="44"/>
              <w:szCs w:val="44"/>
            </w:rPr>
            <w:t>城乡规划</w:t>
          </w:r>
          <w:r>
            <w:rPr>
              <w:rFonts w:hint="eastAsia" w:ascii="方正小标宋_GBK" w:hAnsi="方正小标宋_GBK" w:eastAsia="方正小标宋_GBK"/>
              <w:sz w:val="44"/>
              <w:szCs w:val="44"/>
            </w:rPr>
            <w:t>领域基层政务公开标准目录</w:t>
          </w:r>
          <w:r>
            <w:rPr>
              <w:sz w:val="44"/>
              <w:szCs w:val="44"/>
            </w:rPr>
            <w:tab/>
          </w:r>
          <w:r>
            <w:rPr>
              <w:sz w:val="44"/>
              <w:szCs w:val="44"/>
            </w:rPr>
            <w:fldChar w:fldCharType="begin"/>
          </w:r>
          <w:r>
            <w:rPr>
              <w:sz w:val="44"/>
              <w:szCs w:val="44"/>
            </w:rPr>
            <w:instrText xml:space="preserve"> PAGEREF _Toc27205 </w:instrText>
          </w:r>
          <w:r>
            <w:rPr>
              <w:sz w:val="44"/>
              <w:szCs w:val="44"/>
            </w:rPr>
            <w:fldChar w:fldCharType="separate"/>
          </w:r>
          <w:r>
            <w:rPr>
              <w:sz w:val="44"/>
              <w:szCs w:val="44"/>
            </w:rPr>
            <w:t>2</w:t>
          </w:r>
          <w:r>
            <w:rPr>
              <w:sz w:val="44"/>
              <w:szCs w:val="44"/>
            </w:rPr>
            <w:fldChar w:fldCharType="end"/>
          </w:r>
          <w:r>
            <w:rPr>
              <w:sz w:val="44"/>
              <w:szCs w:val="44"/>
            </w:rPr>
            <w:fldChar w:fldCharType="end"/>
          </w:r>
        </w:p>
        <w:p w14:paraId="25FDA9D7">
          <w:pPr>
            <w:pStyle w:val="13"/>
            <w:tabs>
              <w:tab w:val="right" w:leader="dot" w:pos="13958"/>
            </w:tabs>
            <w:rPr>
              <w:sz w:val="44"/>
              <w:szCs w:val="44"/>
            </w:rPr>
          </w:pPr>
          <w:r>
            <w:fldChar w:fldCharType="begin"/>
          </w:r>
          <w:r>
            <w:instrText xml:space="preserve"> HYPERLINK \l "_Toc5244" </w:instrText>
          </w:r>
          <w:r>
            <w:fldChar w:fldCharType="separate"/>
          </w:r>
          <w:r>
            <w:rPr>
              <w:rFonts w:hint="eastAsia" w:ascii="方正小标宋_GBK" w:hAnsi="方正小标宋_GBK" w:eastAsia="方正小标宋_GBK"/>
              <w:sz w:val="44"/>
              <w:szCs w:val="44"/>
            </w:rPr>
            <w:t>（二）</w:t>
          </w:r>
          <w:r>
            <w:rPr>
              <w:rFonts w:ascii="方正小标宋_GBK" w:hAnsi="方正小标宋_GBK" w:eastAsia="方正小标宋_GBK"/>
              <w:sz w:val="44"/>
              <w:szCs w:val="44"/>
            </w:rPr>
            <w:t>重大建设项目</w:t>
          </w:r>
          <w:r>
            <w:rPr>
              <w:rFonts w:hint="eastAsia" w:ascii="方正小标宋_GBK" w:hAnsi="方正小标宋_GBK" w:eastAsia="方正小标宋_GBK"/>
              <w:sz w:val="44"/>
              <w:szCs w:val="44"/>
            </w:rPr>
            <w:t>领域基层政务公开标准目录</w:t>
          </w:r>
          <w:r>
            <w:rPr>
              <w:sz w:val="44"/>
              <w:szCs w:val="44"/>
            </w:rPr>
            <w:tab/>
          </w:r>
          <w:r>
            <w:rPr>
              <w:sz w:val="44"/>
              <w:szCs w:val="44"/>
            </w:rPr>
            <w:fldChar w:fldCharType="begin"/>
          </w:r>
          <w:r>
            <w:rPr>
              <w:sz w:val="44"/>
              <w:szCs w:val="44"/>
            </w:rPr>
            <w:instrText xml:space="preserve"> PAGEREF _Toc5244 </w:instrText>
          </w:r>
          <w:r>
            <w:rPr>
              <w:sz w:val="44"/>
              <w:szCs w:val="44"/>
            </w:rPr>
            <w:fldChar w:fldCharType="separate"/>
          </w:r>
          <w:r>
            <w:rPr>
              <w:sz w:val="44"/>
              <w:szCs w:val="44"/>
            </w:rPr>
            <w:t>5</w:t>
          </w:r>
          <w:r>
            <w:rPr>
              <w:sz w:val="44"/>
              <w:szCs w:val="44"/>
            </w:rPr>
            <w:fldChar w:fldCharType="end"/>
          </w:r>
          <w:r>
            <w:rPr>
              <w:sz w:val="44"/>
              <w:szCs w:val="44"/>
            </w:rPr>
            <w:fldChar w:fldCharType="end"/>
          </w:r>
        </w:p>
        <w:p w14:paraId="12E33DD9">
          <w:pPr>
            <w:pStyle w:val="13"/>
            <w:tabs>
              <w:tab w:val="right" w:leader="dot" w:pos="13958"/>
            </w:tabs>
            <w:rPr>
              <w:sz w:val="44"/>
              <w:szCs w:val="44"/>
            </w:rPr>
          </w:pPr>
          <w:r>
            <w:fldChar w:fldCharType="begin"/>
          </w:r>
          <w:r>
            <w:instrText xml:space="preserve"> HYPERLINK \l "_Toc9312" </w:instrText>
          </w:r>
          <w:r>
            <w:fldChar w:fldCharType="separate"/>
          </w:r>
          <w:r>
            <w:rPr>
              <w:rFonts w:hint="eastAsia" w:ascii="方正小标宋_GBK" w:hAnsi="方正小标宋_GBK" w:eastAsia="方正小标宋_GBK"/>
              <w:sz w:val="44"/>
              <w:szCs w:val="44"/>
            </w:rPr>
            <w:t>（三）公共资源交易领域基层政务公开标准目录</w:t>
          </w:r>
          <w:r>
            <w:rPr>
              <w:sz w:val="44"/>
              <w:szCs w:val="44"/>
            </w:rPr>
            <w:tab/>
          </w:r>
          <w:r>
            <w:rPr>
              <w:sz w:val="44"/>
              <w:szCs w:val="44"/>
            </w:rPr>
            <w:fldChar w:fldCharType="begin"/>
          </w:r>
          <w:r>
            <w:rPr>
              <w:sz w:val="44"/>
              <w:szCs w:val="44"/>
            </w:rPr>
            <w:instrText xml:space="preserve"> PAGEREF _Toc9312 </w:instrText>
          </w:r>
          <w:r>
            <w:rPr>
              <w:sz w:val="44"/>
              <w:szCs w:val="44"/>
            </w:rPr>
            <w:fldChar w:fldCharType="separate"/>
          </w:r>
          <w:r>
            <w:rPr>
              <w:sz w:val="44"/>
              <w:szCs w:val="44"/>
            </w:rPr>
            <w:t>7</w:t>
          </w:r>
          <w:r>
            <w:rPr>
              <w:sz w:val="44"/>
              <w:szCs w:val="44"/>
            </w:rPr>
            <w:fldChar w:fldCharType="end"/>
          </w:r>
          <w:r>
            <w:rPr>
              <w:sz w:val="44"/>
              <w:szCs w:val="44"/>
            </w:rPr>
            <w:fldChar w:fldCharType="end"/>
          </w:r>
        </w:p>
        <w:p w14:paraId="7DC967EC">
          <w:pPr>
            <w:pStyle w:val="13"/>
            <w:tabs>
              <w:tab w:val="right" w:leader="dot" w:pos="13958"/>
            </w:tabs>
            <w:rPr>
              <w:sz w:val="44"/>
              <w:szCs w:val="44"/>
            </w:rPr>
          </w:pPr>
          <w:r>
            <w:fldChar w:fldCharType="begin"/>
          </w:r>
          <w:r>
            <w:instrText xml:space="preserve"> HYPERLINK \l "_Toc142" </w:instrText>
          </w:r>
          <w:r>
            <w:fldChar w:fldCharType="separate"/>
          </w:r>
          <w:r>
            <w:rPr>
              <w:rFonts w:hint="eastAsia" w:ascii="方正小标宋_GBK" w:hAnsi="方正小标宋_GBK" w:eastAsia="方正小标宋_GBK"/>
              <w:sz w:val="44"/>
              <w:szCs w:val="44"/>
            </w:rPr>
            <w:t>（四）财政预决算领域基层政务公开标准目录</w:t>
          </w:r>
          <w:r>
            <w:rPr>
              <w:sz w:val="44"/>
              <w:szCs w:val="44"/>
            </w:rPr>
            <w:tab/>
          </w:r>
          <w:r>
            <w:rPr>
              <w:sz w:val="44"/>
              <w:szCs w:val="44"/>
            </w:rPr>
            <w:fldChar w:fldCharType="begin"/>
          </w:r>
          <w:r>
            <w:rPr>
              <w:sz w:val="44"/>
              <w:szCs w:val="44"/>
            </w:rPr>
            <w:instrText xml:space="preserve"> PAGEREF _Toc142 </w:instrText>
          </w:r>
          <w:r>
            <w:rPr>
              <w:sz w:val="44"/>
              <w:szCs w:val="44"/>
            </w:rPr>
            <w:fldChar w:fldCharType="separate"/>
          </w:r>
          <w:r>
            <w:rPr>
              <w:sz w:val="44"/>
              <w:szCs w:val="44"/>
            </w:rPr>
            <w:t>15</w:t>
          </w:r>
          <w:r>
            <w:rPr>
              <w:sz w:val="44"/>
              <w:szCs w:val="44"/>
            </w:rPr>
            <w:fldChar w:fldCharType="end"/>
          </w:r>
          <w:r>
            <w:rPr>
              <w:sz w:val="44"/>
              <w:szCs w:val="44"/>
            </w:rPr>
            <w:fldChar w:fldCharType="end"/>
          </w:r>
        </w:p>
        <w:p w14:paraId="5F43E685">
          <w:pPr>
            <w:pStyle w:val="13"/>
            <w:tabs>
              <w:tab w:val="right" w:leader="dot" w:pos="13958"/>
            </w:tabs>
            <w:rPr>
              <w:sz w:val="44"/>
              <w:szCs w:val="44"/>
            </w:rPr>
          </w:pPr>
          <w:r>
            <w:fldChar w:fldCharType="begin"/>
          </w:r>
          <w:r>
            <w:instrText xml:space="preserve"> HYPERLINK \l "_Toc25122" </w:instrText>
          </w:r>
          <w:r>
            <w:fldChar w:fldCharType="separate"/>
          </w:r>
          <w:r>
            <w:rPr>
              <w:rFonts w:hint="eastAsia" w:ascii="方正小标宋_GBK" w:hAnsi="方正小标宋_GBK" w:eastAsia="方正小标宋_GBK"/>
              <w:sz w:val="44"/>
              <w:szCs w:val="44"/>
            </w:rPr>
            <w:t>（五）安全生产领域基层政务公开标准目录</w:t>
          </w:r>
          <w:r>
            <w:rPr>
              <w:sz w:val="44"/>
              <w:szCs w:val="44"/>
            </w:rPr>
            <w:tab/>
          </w:r>
          <w:r>
            <w:rPr>
              <w:sz w:val="44"/>
              <w:szCs w:val="44"/>
            </w:rPr>
            <w:fldChar w:fldCharType="begin"/>
          </w:r>
          <w:r>
            <w:rPr>
              <w:sz w:val="44"/>
              <w:szCs w:val="44"/>
            </w:rPr>
            <w:instrText xml:space="preserve"> PAGEREF _Toc25122 </w:instrText>
          </w:r>
          <w:r>
            <w:rPr>
              <w:sz w:val="44"/>
              <w:szCs w:val="44"/>
            </w:rPr>
            <w:fldChar w:fldCharType="separate"/>
          </w:r>
          <w:r>
            <w:rPr>
              <w:sz w:val="44"/>
              <w:szCs w:val="44"/>
            </w:rPr>
            <w:t>21</w:t>
          </w:r>
          <w:r>
            <w:rPr>
              <w:sz w:val="44"/>
              <w:szCs w:val="44"/>
            </w:rPr>
            <w:fldChar w:fldCharType="end"/>
          </w:r>
          <w:r>
            <w:rPr>
              <w:sz w:val="44"/>
              <w:szCs w:val="44"/>
            </w:rPr>
            <w:fldChar w:fldCharType="end"/>
          </w:r>
        </w:p>
        <w:p w14:paraId="2DB9406F">
          <w:pPr>
            <w:pStyle w:val="13"/>
            <w:tabs>
              <w:tab w:val="right" w:leader="dot" w:pos="13958"/>
            </w:tabs>
            <w:rPr>
              <w:sz w:val="44"/>
              <w:szCs w:val="44"/>
            </w:rPr>
          </w:pPr>
          <w:r>
            <w:fldChar w:fldCharType="begin"/>
          </w:r>
          <w:r>
            <w:instrText xml:space="preserve"> HYPERLINK \l "_Toc19959" </w:instrText>
          </w:r>
          <w:r>
            <w:fldChar w:fldCharType="separate"/>
          </w:r>
          <w:r>
            <w:rPr>
              <w:rFonts w:hint="eastAsia" w:ascii="方正小标宋_GBK" w:hAnsi="方正小标宋_GBK" w:eastAsia="方正小标宋_GBK"/>
              <w:sz w:val="44"/>
              <w:szCs w:val="44"/>
            </w:rPr>
            <w:t>（六）农村集体土地征收基层政务公开标准目录</w:t>
          </w:r>
          <w:r>
            <w:rPr>
              <w:sz w:val="44"/>
              <w:szCs w:val="44"/>
            </w:rPr>
            <w:tab/>
          </w:r>
          <w:r>
            <w:rPr>
              <w:sz w:val="44"/>
              <w:szCs w:val="44"/>
            </w:rPr>
            <w:fldChar w:fldCharType="begin"/>
          </w:r>
          <w:r>
            <w:rPr>
              <w:sz w:val="44"/>
              <w:szCs w:val="44"/>
            </w:rPr>
            <w:instrText xml:space="preserve"> PAGEREF _Toc19959 </w:instrText>
          </w:r>
          <w:r>
            <w:rPr>
              <w:sz w:val="44"/>
              <w:szCs w:val="44"/>
            </w:rPr>
            <w:fldChar w:fldCharType="separate"/>
          </w:r>
          <w:r>
            <w:rPr>
              <w:sz w:val="44"/>
              <w:szCs w:val="44"/>
            </w:rPr>
            <w:t>23</w:t>
          </w:r>
          <w:r>
            <w:rPr>
              <w:sz w:val="44"/>
              <w:szCs w:val="44"/>
            </w:rPr>
            <w:fldChar w:fldCharType="end"/>
          </w:r>
          <w:r>
            <w:rPr>
              <w:sz w:val="44"/>
              <w:szCs w:val="44"/>
            </w:rPr>
            <w:fldChar w:fldCharType="end"/>
          </w:r>
        </w:p>
        <w:p w14:paraId="6A7861D3">
          <w:pPr>
            <w:pStyle w:val="13"/>
            <w:tabs>
              <w:tab w:val="right" w:leader="dot" w:pos="13958"/>
            </w:tabs>
            <w:rPr>
              <w:sz w:val="44"/>
              <w:szCs w:val="44"/>
            </w:rPr>
          </w:pPr>
          <w:r>
            <w:fldChar w:fldCharType="begin"/>
          </w:r>
          <w:r>
            <w:instrText xml:space="preserve"> HYPERLINK \l "_Toc16378" </w:instrText>
          </w:r>
          <w:r>
            <w:fldChar w:fldCharType="separate"/>
          </w:r>
          <w:r>
            <w:rPr>
              <w:rFonts w:hint="eastAsia" w:ascii="方正小标宋_GBK" w:hAnsi="方正小标宋_GBK" w:eastAsia="方正小标宋_GBK"/>
              <w:sz w:val="44"/>
              <w:szCs w:val="44"/>
            </w:rPr>
            <w:t>（八）农村危房改造领域基层政务公开标准目录</w:t>
          </w:r>
          <w:r>
            <w:rPr>
              <w:sz w:val="44"/>
              <w:szCs w:val="44"/>
            </w:rPr>
            <w:tab/>
          </w:r>
          <w:r>
            <w:rPr>
              <w:sz w:val="44"/>
              <w:szCs w:val="44"/>
            </w:rPr>
            <w:fldChar w:fldCharType="begin"/>
          </w:r>
          <w:r>
            <w:rPr>
              <w:sz w:val="44"/>
              <w:szCs w:val="44"/>
            </w:rPr>
            <w:instrText xml:space="preserve"> PAGEREF _Toc16378 </w:instrText>
          </w:r>
          <w:r>
            <w:rPr>
              <w:sz w:val="44"/>
              <w:szCs w:val="44"/>
            </w:rPr>
            <w:fldChar w:fldCharType="separate"/>
          </w:r>
          <w:r>
            <w:rPr>
              <w:sz w:val="44"/>
              <w:szCs w:val="44"/>
            </w:rPr>
            <w:t>32</w:t>
          </w:r>
          <w:r>
            <w:rPr>
              <w:sz w:val="44"/>
              <w:szCs w:val="44"/>
            </w:rPr>
            <w:fldChar w:fldCharType="end"/>
          </w:r>
          <w:r>
            <w:rPr>
              <w:sz w:val="44"/>
              <w:szCs w:val="44"/>
            </w:rPr>
            <w:fldChar w:fldCharType="end"/>
          </w:r>
        </w:p>
        <w:p w14:paraId="78FC8B03">
          <w:pPr>
            <w:pStyle w:val="13"/>
            <w:tabs>
              <w:tab w:val="right" w:leader="dot" w:pos="13958"/>
            </w:tabs>
            <w:rPr>
              <w:sz w:val="44"/>
              <w:szCs w:val="44"/>
            </w:rPr>
          </w:pPr>
          <w:r>
            <w:fldChar w:fldCharType="begin"/>
          </w:r>
          <w:r>
            <w:instrText xml:space="preserve"> HYPERLINK \l "_Toc21473" </w:instrText>
          </w:r>
          <w:r>
            <w:fldChar w:fldCharType="separate"/>
          </w:r>
          <w:r>
            <w:rPr>
              <w:rFonts w:hint="eastAsia" w:ascii="方正小标宋_GBK" w:hAnsi="方正小标宋_GBK" w:eastAsia="方正小标宋_GBK"/>
              <w:sz w:val="44"/>
              <w:szCs w:val="44"/>
            </w:rPr>
            <w:t>（九）公共文化服务领域基层政务公开标准目录</w:t>
          </w:r>
          <w:r>
            <w:rPr>
              <w:sz w:val="44"/>
              <w:szCs w:val="44"/>
            </w:rPr>
            <w:tab/>
          </w:r>
          <w:r>
            <w:rPr>
              <w:sz w:val="44"/>
              <w:szCs w:val="44"/>
            </w:rPr>
            <w:fldChar w:fldCharType="begin"/>
          </w:r>
          <w:r>
            <w:rPr>
              <w:sz w:val="44"/>
              <w:szCs w:val="44"/>
            </w:rPr>
            <w:instrText xml:space="preserve"> PAGEREF _Toc21473 </w:instrText>
          </w:r>
          <w:r>
            <w:rPr>
              <w:sz w:val="44"/>
              <w:szCs w:val="44"/>
            </w:rPr>
            <w:fldChar w:fldCharType="separate"/>
          </w:r>
          <w:r>
            <w:rPr>
              <w:sz w:val="44"/>
              <w:szCs w:val="44"/>
            </w:rPr>
            <w:t>36</w:t>
          </w:r>
          <w:r>
            <w:rPr>
              <w:sz w:val="44"/>
              <w:szCs w:val="44"/>
            </w:rPr>
            <w:fldChar w:fldCharType="end"/>
          </w:r>
          <w:r>
            <w:rPr>
              <w:sz w:val="44"/>
              <w:szCs w:val="44"/>
            </w:rPr>
            <w:fldChar w:fldCharType="end"/>
          </w:r>
        </w:p>
        <w:p w14:paraId="35891D15">
          <w:pPr>
            <w:pStyle w:val="13"/>
            <w:tabs>
              <w:tab w:val="right" w:leader="dot" w:pos="13958"/>
            </w:tabs>
            <w:rPr>
              <w:sz w:val="44"/>
              <w:szCs w:val="44"/>
            </w:rPr>
          </w:pPr>
          <w:r>
            <w:fldChar w:fldCharType="begin"/>
          </w:r>
          <w:r>
            <w:instrText xml:space="preserve"> HYPERLINK \l "_Toc31498" </w:instrText>
          </w:r>
          <w:r>
            <w:fldChar w:fldCharType="separate"/>
          </w:r>
          <w:r>
            <w:rPr>
              <w:rFonts w:hint="eastAsia" w:ascii="方正小标宋_GBK" w:hAnsi="方正小标宋_GBK" w:eastAsia="方正小标宋_GBK"/>
              <w:sz w:val="44"/>
              <w:szCs w:val="44"/>
            </w:rPr>
            <w:t>（十）扶贫领域基层政务公开标准目录</w:t>
          </w:r>
          <w:r>
            <w:rPr>
              <w:sz w:val="44"/>
              <w:szCs w:val="44"/>
            </w:rPr>
            <w:tab/>
          </w:r>
          <w:r>
            <w:rPr>
              <w:sz w:val="44"/>
              <w:szCs w:val="44"/>
            </w:rPr>
            <w:fldChar w:fldCharType="begin"/>
          </w:r>
          <w:r>
            <w:rPr>
              <w:sz w:val="44"/>
              <w:szCs w:val="44"/>
            </w:rPr>
            <w:instrText xml:space="preserve"> PAGEREF _Toc31498 </w:instrText>
          </w:r>
          <w:r>
            <w:rPr>
              <w:sz w:val="44"/>
              <w:szCs w:val="44"/>
            </w:rPr>
            <w:fldChar w:fldCharType="separate"/>
          </w:r>
          <w:r>
            <w:rPr>
              <w:sz w:val="44"/>
              <w:szCs w:val="44"/>
            </w:rPr>
            <w:t>38</w:t>
          </w:r>
          <w:r>
            <w:rPr>
              <w:sz w:val="44"/>
              <w:szCs w:val="44"/>
            </w:rPr>
            <w:fldChar w:fldCharType="end"/>
          </w:r>
          <w:r>
            <w:rPr>
              <w:sz w:val="44"/>
              <w:szCs w:val="44"/>
            </w:rPr>
            <w:fldChar w:fldCharType="end"/>
          </w:r>
        </w:p>
        <w:p w14:paraId="6B5EC605">
          <w:pPr>
            <w:pStyle w:val="13"/>
            <w:tabs>
              <w:tab w:val="right" w:leader="dot" w:pos="13958"/>
            </w:tabs>
            <w:rPr>
              <w:sz w:val="44"/>
              <w:szCs w:val="44"/>
            </w:rPr>
          </w:pPr>
          <w:r>
            <w:fldChar w:fldCharType="begin"/>
          </w:r>
          <w:r>
            <w:instrText xml:space="preserve"> HYPERLINK \l "_Toc15075" </w:instrText>
          </w:r>
          <w:r>
            <w:fldChar w:fldCharType="separate"/>
          </w:r>
          <w:r>
            <w:rPr>
              <w:rFonts w:hint="eastAsia" w:ascii="方正小标宋_GBK" w:hAnsi="方正小标宋_GBK" w:eastAsia="方正小标宋_GBK"/>
              <w:sz w:val="44"/>
              <w:szCs w:val="44"/>
            </w:rPr>
            <w:t>（十一）救灾生产领域基层政务公开标准目录</w:t>
          </w:r>
          <w:r>
            <w:rPr>
              <w:sz w:val="44"/>
              <w:szCs w:val="44"/>
            </w:rPr>
            <w:tab/>
          </w:r>
          <w:r>
            <w:rPr>
              <w:sz w:val="44"/>
              <w:szCs w:val="44"/>
            </w:rPr>
            <w:fldChar w:fldCharType="begin"/>
          </w:r>
          <w:r>
            <w:rPr>
              <w:sz w:val="44"/>
              <w:szCs w:val="44"/>
            </w:rPr>
            <w:instrText xml:space="preserve"> PAGEREF _Toc15075 </w:instrText>
          </w:r>
          <w:r>
            <w:rPr>
              <w:sz w:val="44"/>
              <w:szCs w:val="44"/>
            </w:rPr>
            <w:fldChar w:fldCharType="separate"/>
          </w:r>
          <w:r>
            <w:rPr>
              <w:sz w:val="44"/>
              <w:szCs w:val="44"/>
            </w:rPr>
            <w:t>43</w:t>
          </w:r>
          <w:r>
            <w:rPr>
              <w:sz w:val="44"/>
              <w:szCs w:val="44"/>
            </w:rPr>
            <w:fldChar w:fldCharType="end"/>
          </w:r>
          <w:r>
            <w:rPr>
              <w:sz w:val="44"/>
              <w:szCs w:val="44"/>
            </w:rPr>
            <w:fldChar w:fldCharType="end"/>
          </w:r>
        </w:p>
        <w:p w14:paraId="00185B60">
          <w:pPr>
            <w:pStyle w:val="13"/>
            <w:tabs>
              <w:tab w:val="right" w:leader="dot" w:pos="13958"/>
            </w:tabs>
            <w:rPr>
              <w:sz w:val="44"/>
              <w:szCs w:val="44"/>
            </w:rPr>
          </w:pPr>
          <w:r>
            <w:fldChar w:fldCharType="begin"/>
          </w:r>
          <w:r>
            <w:instrText xml:space="preserve"> HYPERLINK \l "_Toc396" </w:instrText>
          </w:r>
          <w:r>
            <w:fldChar w:fldCharType="separate"/>
          </w:r>
          <w:r>
            <w:rPr>
              <w:rFonts w:hint="eastAsia" w:ascii="方正小标宋_GBK" w:hAnsi="方正小标宋_GBK" w:eastAsia="方正小标宋_GBK"/>
              <w:sz w:val="44"/>
              <w:szCs w:val="44"/>
            </w:rPr>
            <w:t>（十二）就业领域基层政务公开标准目录</w:t>
          </w:r>
          <w:r>
            <w:rPr>
              <w:sz w:val="44"/>
              <w:szCs w:val="44"/>
            </w:rPr>
            <w:tab/>
          </w:r>
          <w:r>
            <w:rPr>
              <w:sz w:val="44"/>
              <w:szCs w:val="44"/>
            </w:rPr>
            <w:fldChar w:fldCharType="begin"/>
          </w:r>
          <w:r>
            <w:rPr>
              <w:sz w:val="44"/>
              <w:szCs w:val="44"/>
            </w:rPr>
            <w:instrText xml:space="preserve"> PAGEREF _Toc396 </w:instrText>
          </w:r>
          <w:r>
            <w:rPr>
              <w:sz w:val="44"/>
              <w:szCs w:val="44"/>
            </w:rPr>
            <w:fldChar w:fldCharType="separate"/>
          </w:r>
          <w:r>
            <w:rPr>
              <w:sz w:val="44"/>
              <w:szCs w:val="44"/>
            </w:rPr>
            <w:t>48</w:t>
          </w:r>
          <w:r>
            <w:rPr>
              <w:sz w:val="44"/>
              <w:szCs w:val="44"/>
            </w:rPr>
            <w:fldChar w:fldCharType="end"/>
          </w:r>
          <w:r>
            <w:rPr>
              <w:sz w:val="44"/>
              <w:szCs w:val="44"/>
            </w:rPr>
            <w:fldChar w:fldCharType="end"/>
          </w:r>
        </w:p>
        <w:p w14:paraId="1F94BBC7">
          <w:pPr>
            <w:pStyle w:val="13"/>
            <w:tabs>
              <w:tab w:val="right" w:leader="dot" w:pos="13958"/>
            </w:tabs>
            <w:rPr>
              <w:sz w:val="44"/>
              <w:szCs w:val="44"/>
            </w:rPr>
          </w:pPr>
          <w:r>
            <w:fldChar w:fldCharType="begin"/>
          </w:r>
          <w:r>
            <w:instrText xml:space="preserve"> HYPERLINK \l "_Toc26725" </w:instrText>
          </w:r>
          <w:r>
            <w:fldChar w:fldCharType="separate"/>
          </w:r>
          <w:r>
            <w:rPr>
              <w:rFonts w:hint="eastAsia" w:ascii="方正小标宋_GBK" w:eastAsia="方正小标宋_GBK"/>
              <w:sz w:val="44"/>
              <w:szCs w:val="72"/>
            </w:rPr>
            <w:t>（十三）社会保险领域基层政务公开标准目录</w:t>
          </w:r>
          <w:r>
            <w:rPr>
              <w:sz w:val="44"/>
              <w:szCs w:val="44"/>
            </w:rPr>
            <w:tab/>
          </w:r>
          <w:r>
            <w:rPr>
              <w:sz w:val="44"/>
              <w:szCs w:val="44"/>
            </w:rPr>
            <w:fldChar w:fldCharType="begin"/>
          </w:r>
          <w:r>
            <w:rPr>
              <w:sz w:val="44"/>
              <w:szCs w:val="44"/>
            </w:rPr>
            <w:instrText xml:space="preserve"> PAGEREF _Toc26725 </w:instrText>
          </w:r>
          <w:r>
            <w:rPr>
              <w:sz w:val="44"/>
              <w:szCs w:val="44"/>
            </w:rPr>
            <w:fldChar w:fldCharType="separate"/>
          </w:r>
          <w:r>
            <w:rPr>
              <w:sz w:val="44"/>
              <w:szCs w:val="44"/>
            </w:rPr>
            <w:t>52</w:t>
          </w:r>
          <w:r>
            <w:rPr>
              <w:sz w:val="44"/>
              <w:szCs w:val="44"/>
            </w:rPr>
            <w:fldChar w:fldCharType="end"/>
          </w:r>
          <w:r>
            <w:rPr>
              <w:sz w:val="44"/>
              <w:szCs w:val="44"/>
            </w:rPr>
            <w:fldChar w:fldCharType="end"/>
          </w:r>
        </w:p>
        <w:p w14:paraId="5CCD896E">
          <w:pPr>
            <w:pStyle w:val="13"/>
            <w:tabs>
              <w:tab w:val="right" w:leader="dot" w:pos="13958"/>
            </w:tabs>
            <w:rPr>
              <w:sz w:val="44"/>
              <w:szCs w:val="44"/>
            </w:rPr>
          </w:pPr>
          <w:r>
            <w:fldChar w:fldCharType="begin"/>
          </w:r>
          <w:r>
            <w:instrText xml:space="preserve"> HYPERLINK \l "_Toc23315" </w:instrText>
          </w:r>
          <w:r>
            <w:fldChar w:fldCharType="separate"/>
          </w:r>
          <w:r>
            <w:rPr>
              <w:rFonts w:hint="eastAsia" w:ascii="方正小标宋_GBK" w:hAnsi="方正小标宋_GBK" w:eastAsia="方正小标宋_GBK"/>
              <w:sz w:val="44"/>
              <w:szCs w:val="44"/>
            </w:rPr>
            <w:t>（十四）社会救助领域基层政务公开标准目录</w:t>
          </w:r>
          <w:r>
            <w:rPr>
              <w:sz w:val="44"/>
              <w:szCs w:val="44"/>
            </w:rPr>
            <w:tab/>
          </w:r>
          <w:r>
            <w:rPr>
              <w:sz w:val="44"/>
              <w:szCs w:val="44"/>
            </w:rPr>
            <w:fldChar w:fldCharType="begin"/>
          </w:r>
          <w:r>
            <w:rPr>
              <w:sz w:val="44"/>
              <w:szCs w:val="44"/>
            </w:rPr>
            <w:instrText xml:space="preserve"> PAGEREF _Toc23315 </w:instrText>
          </w:r>
          <w:r>
            <w:rPr>
              <w:sz w:val="44"/>
              <w:szCs w:val="44"/>
            </w:rPr>
            <w:fldChar w:fldCharType="separate"/>
          </w:r>
          <w:r>
            <w:rPr>
              <w:sz w:val="44"/>
              <w:szCs w:val="44"/>
            </w:rPr>
            <w:t>57</w:t>
          </w:r>
          <w:r>
            <w:rPr>
              <w:sz w:val="44"/>
              <w:szCs w:val="44"/>
            </w:rPr>
            <w:fldChar w:fldCharType="end"/>
          </w:r>
          <w:r>
            <w:rPr>
              <w:sz w:val="44"/>
              <w:szCs w:val="44"/>
            </w:rPr>
            <w:fldChar w:fldCharType="end"/>
          </w:r>
        </w:p>
        <w:p w14:paraId="4E439944">
          <w:pPr>
            <w:pStyle w:val="13"/>
            <w:tabs>
              <w:tab w:val="right" w:leader="dot" w:pos="13958"/>
            </w:tabs>
            <w:rPr>
              <w:sz w:val="44"/>
              <w:szCs w:val="44"/>
            </w:rPr>
          </w:pPr>
          <w:r>
            <w:fldChar w:fldCharType="begin"/>
          </w:r>
          <w:r>
            <w:instrText xml:space="preserve"> HYPERLINK \l "_Toc17996" </w:instrText>
          </w:r>
          <w:r>
            <w:fldChar w:fldCharType="separate"/>
          </w:r>
          <w:r>
            <w:rPr>
              <w:rFonts w:hint="eastAsia" w:ascii="方正小标宋_GBK" w:hAnsi="方正小标宋_GBK" w:eastAsia="方正小标宋_GBK"/>
              <w:sz w:val="44"/>
              <w:szCs w:val="44"/>
            </w:rPr>
            <w:t>（十五）养老服务领域基层政务公开标准目录</w:t>
          </w:r>
          <w:r>
            <w:rPr>
              <w:sz w:val="44"/>
              <w:szCs w:val="44"/>
            </w:rPr>
            <w:tab/>
          </w:r>
          <w:r>
            <w:rPr>
              <w:sz w:val="44"/>
              <w:szCs w:val="44"/>
            </w:rPr>
            <w:fldChar w:fldCharType="begin"/>
          </w:r>
          <w:r>
            <w:rPr>
              <w:sz w:val="44"/>
              <w:szCs w:val="44"/>
            </w:rPr>
            <w:instrText xml:space="preserve"> PAGEREF _Toc17996 </w:instrText>
          </w:r>
          <w:r>
            <w:rPr>
              <w:sz w:val="44"/>
              <w:szCs w:val="44"/>
            </w:rPr>
            <w:fldChar w:fldCharType="separate"/>
          </w:r>
          <w:r>
            <w:rPr>
              <w:sz w:val="44"/>
              <w:szCs w:val="44"/>
            </w:rPr>
            <w:t>61</w:t>
          </w:r>
          <w:r>
            <w:rPr>
              <w:sz w:val="44"/>
              <w:szCs w:val="44"/>
            </w:rPr>
            <w:fldChar w:fldCharType="end"/>
          </w:r>
          <w:r>
            <w:rPr>
              <w:sz w:val="44"/>
              <w:szCs w:val="44"/>
            </w:rPr>
            <w:fldChar w:fldCharType="end"/>
          </w:r>
        </w:p>
        <w:p w14:paraId="043F62B0">
          <w:pPr>
            <w:pStyle w:val="13"/>
            <w:tabs>
              <w:tab w:val="right" w:leader="dot" w:pos="13958"/>
            </w:tabs>
            <w:rPr>
              <w:sz w:val="44"/>
              <w:szCs w:val="44"/>
            </w:rPr>
          </w:pPr>
          <w:r>
            <w:fldChar w:fldCharType="begin"/>
          </w:r>
          <w:r>
            <w:instrText xml:space="preserve"> HYPERLINK \l "_Toc20485" </w:instrText>
          </w:r>
          <w:r>
            <w:fldChar w:fldCharType="separate"/>
          </w:r>
          <w:r>
            <w:rPr>
              <w:rFonts w:hint="eastAsia" w:ascii="方正小标宋_GBK" w:hAnsi="方正小标宋_GBK" w:eastAsia="方正小标宋_GBK"/>
              <w:sz w:val="44"/>
              <w:szCs w:val="44"/>
            </w:rPr>
            <w:t>（十六）涉农补贴领域基层政务公开标准目录</w:t>
          </w:r>
          <w:r>
            <w:rPr>
              <w:sz w:val="44"/>
              <w:szCs w:val="44"/>
            </w:rPr>
            <w:tab/>
          </w:r>
          <w:r>
            <w:rPr>
              <w:sz w:val="44"/>
              <w:szCs w:val="44"/>
            </w:rPr>
            <w:fldChar w:fldCharType="begin"/>
          </w:r>
          <w:r>
            <w:rPr>
              <w:sz w:val="44"/>
              <w:szCs w:val="44"/>
            </w:rPr>
            <w:instrText xml:space="preserve"> PAGEREF _Toc20485 </w:instrText>
          </w:r>
          <w:r>
            <w:rPr>
              <w:sz w:val="44"/>
              <w:szCs w:val="44"/>
            </w:rPr>
            <w:fldChar w:fldCharType="separate"/>
          </w:r>
          <w:r>
            <w:rPr>
              <w:sz w:val="44"/>
              <w:szCs w:val="44"/>
            </w:rPr>
            <w:t>64</w:t>
          </w:r>
          <w:r>
            <w:rPr>
              <w:sz w:val="44"/>
              <w:szCs w:val="44"/>
            </w:rPr>
            <w:fldChar w:fldCharType="end"/>
          </w:r>
          <w:r>
            <w:rPr>
              <w:sz w:val="44"/>
              <w:szCs w:val="44"/>
            </w:rPr>
            <w:fldChar w:fldCharType="end"/>
          </w:r>
        </w:p>
        <w:p w14:paraId="72DACD89">
          <w:pPr>
            <w:rPr>
              <w:sz w:val="44"/>
              <w:szCs w:val="44"/>
            </w:rPr>
          </w:pPr>
          <w:r>
            <w:rPr>
              <w:sz w:val="44"/>
              <w:szCs w:val="44"/>
            </w:rPr>
            <w:fldChar w:fldCharType="end"/>
          </w:r>
        </w:p>
      </w:sdtContent>
    </w:sdt>
    <w:p w14:paraId="76DED5D7">
      <w:pPr>
        <w:pStyle w:val="2"/>
        <w:jc w:val="center"/>
        <w:rPr>
          <w:rFonts w:hint="eastAsia" w:ascii="方正小标宋_GBK" w:hAnsi="方正小标宋_GBK" w:eastAsia="方正小标宋_GBK"/>
          <w:b w:val="0"/>
          <w:bCs w:val="0"/>
          <w:sz w:val="30"/>
        </w:rPr>
      </w:pPr>
      <w:bookmarkStart w:id="1" w:name="_Toc27205"/>
    </w:p>
    <w:p w14:paraId="6C3DB984">
      <w:pPr>
        <w:pStyle w:val="2"/>
        <w:jc w:val="center"/>
        <w:rPr>
          <w:rFonts w:hint="eastAsia" w:ascii="方正小标宋_GBK" w:hAnsi="方正小标宋_GBK" w:eastAsia="方正小标宋_GBK"/>
          <w:b w:val="0"/>
          <w:bCs w:val="0"/>
          <w:sz w:val="30"/>
        </w:rPr>
      </w:pPr>
    </w:p>
    <w:p w14:paraId="076ABE88">
      <w:pPr>
        <w:rPr>
          <w:rFonts w:hint="eastAsia"/>
        </w:rPr>
      </w:pPr>
    </w:p>
    <w:p w14:paraId="565CC0B9">
      <w:pPr>
        <w:pStyle w:val="2"/>
        <w:jc w:val="center"/>
        <w:rPr>
          <w:rFonts w:hint="eastAsia" w:ascii="方正小标宋_GBK" w:hAnsi="方正小标宋_GBK" w:eastAsia="方正小标宋_GBK"/>
          <w:b w:val="0"/>
          <w:bCs w:val="0"/>
          <w:sz w:val="30"/>
        </w:rPr>
      </w:pPr>
    </w:p>
    <w:p w14:paraId="2109FFE1">
      <w:pPr>
        <w:pStyle w:val="2"/>
        <w:jc w:val="center"/>
        <w:rPr>
          <w:rFonts w:ascii="方正小标宋_GBK" w:hAnsi="方正小标宋_GBK" w:eastAsia="方正小标宋_GBK"/>
          <w:b w:val="0"/>
          <w:bCs w:val="0"/>
          <w:sz w:val="30"/>
        </w:rPr>
      </w:pPr>
      <w:r>
        <w:rPr>
          <w:rFonts w:hint="eastAsia" w:ascii="方正小标宋_GBK" w:hAnsi="方正小标宋_GBK" w:eastAsia="方正小标宋_GBK"/>
          <w:b w:val="0"/>
          <w:bCs w:val="0"/>
          <w:sz w:val="30"/>
        </w:rPr>
        <w:t>（一）</w:t>
      </w:r>
      <w:r>
        <w:rPr>
          <w:rFonts w:ascii="方正小标宋_GBK" w:hAnsi="方正小标宋_GBK" w:eastAsia="方正小标宋_GBK"/>
          <w:b w:val="0"/>
          <w:bCs w:val="0"/>
          <w:sz w:val="30"/>
        </w:rPr>
        <w:t>城乡规划</w:t>
      </w:r>
      <w:r>
        <w:rPr>
          <w:rFonts w:hint="eastAsia" w:ascii="方正小标宋_GBK" w:hAnsi="方正小标宋_GBK" w:eastAsia="方正小标宋_GBK"/>
          <w:b w:val="0"/>
          <w:bCs w:val="0"/>
          <w:sz w:val="30"/>
        </w:rPr>
        <w:t>领域基层政务公开标准目录</w:t>
      </w:r>
      <w:bookmarkEnd w:id="1"/>
    </w:p>
    <w:tbl>
      <w:tblPr>
        <w:tblStyle w:val="7"/>
        <w:tblW w:w="15716" w:type="dxa"/>
        <w:tblInd w:w="-8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080"/>
        <w:gridCol w:w="1800"/>
        <w:gridCol w:w="2160"/>
        <w:gridCol w:w="1440"/>
        <w:gridCol w:w="1080"/>
        <w:gridCol w:w="2756"/>
        <w:gridCol w:w="720"/>
        <w:gridCol w:w="709"/>
        <w:gridCol w:w="551"/>
        <w:gridCol w:w="720"/>
        <w:gridCol w:w="720"/>
        <w:gridCol w:w="720"/>
      </w:tblGrid>
      <w:tr w14:paraId="0AD71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4BAA4101">
            <w:pPr>
              <w:widowControl/>
              <w:jc w:val="center"/>
              <w:rPr>
                <w:rFonts w:ascii="Times New Roman" w:hAnsi="Times New Roman"/>
                <w:color w:val="000000"/>
                <w:kern w:val="0"/>
                <w:sz w:val="22"/>
              </w:rPr>
            </w:pPr>
            <w:r>
              <w:rPr>
                <w:rFonts w:ascii="Times New Roman" w:hAnsi="宋体"/>
                <w:color w:val="000000"/>
                <w:kern w:val="0"/>
                <w:sz w:val="22"/>
              </w:rPr>
              <w:t>序号</w:t>
            </w:r>
          </w:p>
        </w:tc>
        <w:tc>
          <w:tcPr>
            <w:tcW w:w="1800" w:type="dxa"/>
            <w:gridSpan w:val="2"/>
            <w:vAlign w:val="center"/>
          </w:tcPr>
          <w:p w14:paraId="7B1950E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800" w:type="dxa"/>
            <w:vMerge w:val="restart"/>
            <w:vAlign w:val="center"/>
          </w:tcPr>
          <w:p w14:paraId="29CA87A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160" w:type="dxa"/>
            <w:vMerge w:val="restart"/>
            <w:vAlign w:val="center"/>
          </w:tcPr>
          <w:p w14:paraId="208FECC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40" w:type="dxa"/>
            <w:vMerge w:val="restart"/>
            <w:vAlign w:val="center"/>
          </w:tcPr>
          <w:p w14:paraId="1AC1C33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80" w:type="dxa"/>
            <w:vMerge w:val="restart"/>
            <w:vAlign w:val="center"/>
          </w:tcPr>
          <w:p w14:paraId="0DFE7BF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756" w:type="dxa"/>
            <w:vMerge w:val="restart"/>
            <w:vAlign w:val="center"/>
          </w:tcPr>
          <w:p w14:paraId="41F83B90">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14:paraId="357613A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27D2A90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13A1A66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1A409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7B193DF9">
            <w:pPr>
              <w:widowControl/>
              <w:jc w:val="left"/>
              <w:rPr>
                <w:rFonts w:ascii="Times New Roman" w:hAnsi="Times New Roman"/>
                <w:color w:val="000000"/>
                <w:kern w:val="0"/>
                <w:sz w:val="22"/>
              </w:rPr>
            </w:pPr>
          </w:p>
        </w:tc>
        <w:tc>
          <w:tcPr>
            <w:tcW w:w="720" w:type="dxa"/>
            <w:vAlign w:val="center"/>
          </w:tcPr>
          <w:p w14:paraId="2DC072B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vAlign w:val="center"/>
          </w:tcPr>
          <w:p w14:paraId="259796F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800" w:type="dxa"/>
            <w:vMerge w:val="continue"/>
            <w:vAlign w:val="center"/>
          </w:tcPr>
          <w:p w14:paraId="59720298">
            <w:pPr>
              <w:widowControl/>
              <w:jc w:val="left"/>
              <w:rPr>
                <w:rFonts w:ascii="黑体" w:hAnsi="宋体" w:eastAsia="黑体" w:cs="宋体"/>
                <w:color w:val="000000"/>
                <w:kern w:val="0"/>
                <w:sz w:val="22"/>
              </w:rPr>
            </w:pPr>
          </w:p>
        </w:tc>
        <w:tc>
          <w:tcPr>
            <w:tcW w:w="2160" w:type="dxa"/>
            <w:vMerge w:val="continue"/>
            <w:vAlign w:val="center"/>
          </w:tcPr>
          <w:p w14:paraId="735817F2">
            <w:pPr>
              <w:widowControl/>
              <w:jc w:val="left"/>
              <w:rPr>
                <w:rFonts w:ascii="黑体" w:hAnsi="宋体" w:eastAsia="黑体" w:cs="宋体"/>
                <w:color w:val="000000"/>
                <w:kern w:val="0"/>
                <w:sz w:val="22"/>
              </w:rPr>
            </w:pPr>
          </w:p>
        </w:tc>
        <w:tc>
          <w:tcPr>
            <w:tcW w:w="1440" w:type="dxa"/>
            <w:vMerge w:val="continue"/>
            <w:vAlign w:val="center"/>
          </w:tcPr>
          <w:p w14:paraId="0EA42726">
            <w:pPr>
              <w:widowControl/>
              <w:jc w:val="left"/>
              <w:rPr>
                <w:rFonts w:ascii="黑体" w:hAnsi="宋体" w:eastAsia="黑体" w:cs="宋体"/>
                <w:color w:val="000000"/>
                <w:kern w:val="0"/>
                <w:sz w:val="22"/>
              </w:rPr>
            </w:pPr>
          </w:p>
        </w:tc>
        <w:tc>
          <w:tcPr>
            <w:tcW w:w="1080" w:type="dxa"/>
            <w:vMerge w:val="continue"/>
            <w:vAlign w:val="center"/>
          </w:tcPr>
          <w:p w14:paraId="67B9BD9A">
            <w:pPr>
              <w:widowControl/>
              <w:jc w:val="left"/>
              <w:rPr>
                <w:rFonts w:ascii="黑体" w:hAnsi="宋体" w:eastAsia="黑体" w:cs="宋体"/>
                <w:color w:val="000000"/>
                <w:kern w:val="0"/>
                <w:sz w:val="22"/>
              </w:rPr>
            </w:pPr>
          </w:p>
        </w:tc>
        <w:tc>
          <w:tcPr>
            <w:tcW w:w="2756" w:type="dxa"/>
            <w:vMerge w:val="continue"/>
            <w:vAlign w:val="center"/>
          </w:tcPr>
          <w:p w14:paraId="155AC2CA">
            <w:pPr>
              <w:widowControl/>
              <w:jc w:val="left"/>
              <w:rPr>
                <w:rFonts w:ascii="黑体" w:hAnsi="宋体" w:eastAsia="黑体" w:cs="宋体"/>
                <w:kern w:val="0"/>
                <w:sz w:val="22"/>
              </w:rPr>
            </w:pPr>
          </w:p>
        </w:tc>
        <w:tc>
          <w:tcPr>
            <w:tcW w:w="720" w:type="dxa"/>
            <w:vAlign w:val="center"/>
          </w:tcPr>
          <w:p w14:paraId="531CEEE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658E9FC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5CF01DE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6F8FA20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6BA133B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423CEBB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05288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52AD069">
            <w:pPr>
              <w:widowControl/>
              <w:jc w:val="center"/>
              <w:rPr>
                <w:rFonts w:ascii="仿宋_GB2312" w:hAnsi="宋体" w:eastAsia="仿宋_GB2312"/>
                <w:color w:val="000000"/>
                <w:sz w:val="18"/>
                <w:szCs w:val="18"/>
              </w:rPr>
            </w:pPr>
            <w:r>
              <w:rPr>
                <w:rFonts w:ascii="仿宋_GB2312" w:hAnsi="宋体" w:eastAsia="仿宋_GB2312"/>
                <w:color w:val="000000"/>
                <w:sz w:val="18"/>
                <w:szCs w:val="18"/>
              </w:rPr>
              <w:t>1</w:t>
            </w:r>
          </w:p>
        </w:tc>
        <w:tc>
          <w:tcPr>
            <w:tcW w:w="720" w:type="dxa"/>
            <w:vMerge w:val="restart"/>
            <w:vAlign w:val="center"/>
          </w:tcPr>
          <w:p w14:paraId="4034DD0E">
            <w:pPr>
              <w:widowControl/>
              <w:jc w:val="center"/>
              <w:rPr>
                <w:rFonts w:ascii="仿宋_GB2312" w:hAnsi="宋体" w:eastAsia="仿宋_GB2312"/>
                <w:color w:val="000000"/>
                <w:sz w:val="18"/>
                <w:szCs w:val="18"/>
              </w:rPr>
            </w:pPr>
            <w:r>
              <w:rPr>
                <w:rFonts w:ascii="仿宋_GB2312" w:hAnsi="宋体" w:eastAsia="仿宋_GB2312"/>
                <w:color w:val="000000"/>
                <w:sz w:val="18"/>
                <w:szCs w:val="18"/>
              </w:rPr>
              <w:t>公共</w:t>
            </w:r>
          </w:p>
          <w:p w14:paraId="163D56A1">
            <w:pPr>
              <w:widowControl/>
              <w:jc w:val="center"/>
              <w:rPr>
                <w:rFonts w:ascii="仿宋_GB2312" w:hAnsi="宋体" w:eastAsia="仿宋_GB2312"/>
                <w:color w:val="000000"/>
                <w:sz w:val="18"/>
                <w:szCs w:val="18"/>
              </w:rPr>
            </w:pPr>
            <w:r>
              <w:rPr>
                <w:rFonts w:ascii="仿宋_GB2312" w:hAnsi="宋体" w:eastAsia="仿宋_GB2312"/>
                <w:color w:val="000000"/>
                <w:sz w:val="18"/>
                <w:szCs w:val="18"/>
              </w:rPr>
              <w:t>服务</w:t>
            </w:r>
          </w:p>
        </w:tc>
        <w:tc>
          <w:tcPr>
            <w:tcW w:w="1080" w:type="dxa"/>
            <w:vAlign w:val="center"/>
          </w:tcPr>
          <w:p w14:paraId="632418D3">
            <w:pPr>
              <w:widowControl/>
              <w:jc w:val="center"/>
              <w:rPr>
                <w:rFonts w:ascii="仿宋_GB2312" w:hAnsi="宋体" w:eastAsia="仿宋_GB2312"/>
                <w:color w:val="000000"/>
                <w:sz w:val="18"/>
                <w:szCs w:val="18"/>
              </w:rPr>
            </w:pPr>
            <w:r>
              <w:rPr>
                <w:rFonts w:ascii="仿宋_GB2312" w:hAnsi="宋体" w:eastAsia="仿宋_GB2312"/>
                <w:color w:val="000000"/>
                <w:sz w:val="18"/>
                <w:szCs w:val="18"/>
              </w:rPr>
              <w:t>法规文件</w:t>
            </w:r>
          </w:p>
        </w:tc>
        <w:tc>
          <w:tcPr>
            <w:tcW w:w="1800" w:type="dxa"/>
            <w:vAlign w:val="center"/>
          </w:tcPr>
          <w:p w14:paraId="7171F700">
            <w:pPr>
              <w:widowControl/>
              <w:jc w:val="left"/>
              <w:rPr>
                <w:rFonts w:ascii="仿宋_GB2312" w:hAnsi="宋体" w:eastAsia="仿宋_GB2312"/>
                <w:color w:val="000000"/>
                <w:sz w:val="18"/>
                <w:szCs w:val="18"/>
              </w:rPr>
            </w:pPr>
            <w:r>
              <w:rPr>
                <w:rFonts w:ascii="仿宋_GB2312" w:hAnsi="宋体" w:eastAsia="仿宋_GB2312"/>
                <w:color w:val="000000"/>
                <w:sz w:val="18"/>
                <w:szCs w:val="18"/>
              </w:rPr>
              <w:t>城乡规划领域相关法律、法规、规章、规范性文件</w:t>
            </w:r>
          </w:p>
        </w:tc>
        <w:tc>
          <w:tcPr>
            <w:tcW w:w="2160" w:type="dxa"/>
            <w:vAlign w:val="center"/>
          </w:tcPr>
          <w:p w14:paraId="782CDB23">
            <w:pPr>
              <w:widowControl/>
              <w:rPr>
                <w:rFonts w:ascii="仿宋_GB2312" w:hAnsi="宋体" w:eastAsia="仿宋_GB2312"/>
                <w:color w:val="000000"/>
                <w:sz w:val="18"/>
                <w:szCs w:val="18"/>
              </w:rPr>
            </w:pPr>
            <w:r>
              <w:rPr>
                <w:rFonts w:ascii="仿宋_GB2312" w:hAnsi="宋体" w:eastAsia="仿宋_GB2312"/>
                <w:color w:val="000000"/>
                <w:sz w:val="18"/>
                <w:szCs w:val="18"/>
              </w:rPr>
              <w:t>《城乡规划法》</w:t>
            </w:r>
            <w:r>
              <w:rPr>
                <w:rFonts w:hint="eastAsia" w:ascii="仿宋_GB2312" w:hAnsi="宋体" w:eastAsia="仿宋_GB2312"/>
                <w:color w:val="000000"/>
                <w:sz w:val="18"/>
                <w:szCs w:val="18"/>
              </w:rPr>
              <w:t>、</w:t>
            </w:r>
            <w:r>
              <w:rPr>
                <w:rFonts w:ascii="仿宋_GB2312" w:hAnsi="宋体" w:eastAsia="仿宋_GB2312"/>
                <w:color w:val="000000"/>
                <w:sz w:val="18"/>
                <w:szCs w:val="18"/>
              </w:rPr>
              <w:t>《政府信息公开条例》</w:t>
            </w:r>
          </w:p>
        </w:tc>
        <w:tc>
          <w:tcPr>
            <w:tcW w:w="1440" w:type="dxa"/>
            <w:vAlign w:val="center"/>
          </w:tcPr>
          <w:p w14:paraId="1A65C25B">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vAlign w:val="center"/>
          </w:tcPr>
          <w:p w14:paraId="192EB1F2">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政府</w:t>
            </w:r>
          </w:p>
        </w:tc>
        <w:tc>
          <w:tcPr>
            <w:tcW w:w="2756" w:type="dxa"/>
            <w:vAlign w:val="center"/>
          </w:tcPr>
          <w:p w14:paraId="414C1964">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人民政府政务公开及门户网站</w:t>
            </w:r>
            <w:r>
              <w:rPr>
                <w:rFonts w:ascii="仿宋_GB2312" w:hAnsi="宋体" w:eastAsia="仿宋_GB2312"/>
                <w:color w:val="000000"/>
                <w:sz w:val="18"/>
                <w:szCs w:val="18"/>
              </w:rPr>
              <w:t xml:space="preserve"> </w:t>
            </w:r>
            <w:r>
              <w:rPr>
                <w:rFonts w:hint="eastAsia" w:ascii="仿宋_GB2312" w:hAnsi="宋体" w:eastAsia="仿宋_GB2312"/>
                <w:color w:val="000000"/>
                <w:sz w:val="18"/>
                <w:szCs w:val="18"/>
              </w:rPr>
              <w:t xml:space="preserve"> </w:t>
            </w:r>
          </w:p>
          <w:p w14:paraId="0BAEFC3A">
            <w:pPr>
              <w:widowControl/>
              <w:jc w:val="left"/>
              <w:rPr>
                <w:rFonts w:ascii="仿宋_GB2312" w:hAnsi="宋体" w:eastAsia="仿宋_GB2312"/>
                <w:color w:val="000000"/>
                <w:sz w:val="18"/>
                <w:szCs w:val="18"/>
              </w:rPr>
            </w:pPr>
            <w:r>
              <w:rPr>
                <w:rFonts w:ascii="仿宋_GB2312" w:hAnsi="宋体" w:eastAsia="仿宋_GB2312"/>
                <w:color w:val="000000"/>
                <w:sz w:val="18"/>
                <w:szCs w:val="18"/>
              </w:rPr>
              <w:t>■</w:t>
            </w:r>
            <w:r>
              <w:rPr>
                <w:rFonts w:hint="eastAsia" w:ascii="仿宋_GB2312" w:hAnsi="宋体" w:eastAsia="仿宋_GB2312"/>
                <w:color w:val="000000"/>
                <w:sz w:val="18"/>
                <w:szCs w:val="18"/>
              </w:rPr>
              <w:t>微信服务平台</w:t>
            </w:r>
            <w:r>
              <w:rPr>
                <w:rFonts w:ascii="仿宋_GB2312" w:hAnsi="宋体" w:eastAsia="仿宋_GB2312"/>
                <w:color w:val="000000"/>
                <w:sz w:val="18"/>
                <w:szCs w:val="18"/>
              </w:rPr>
              <w:t xml:space="preserve"> </w:t>
            </w:r>
          </w:p>
          <w:p w14:paraId="05C9FCA7">
            <w:pPr>
              <w:widowControl/>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334BE6FD">
            <w:pPr>
              <w:widowControl/>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r>
              <w:rPr>
                <w:rFonts w:ascii="仿宋_GB2312" w:hAnsi="宋体" w:eastAsia="仿宋_GB2312"/>
                <w:color w:val="000000"/>
                <w:sz w:val="18"/>
                <w:szCs w:val="18"/>
              </w:rPr>
              <w:t xml:space="preserve">  </w:t>
            </w:r>
          </w:p>
        </w:tc>
        <w:tc>
          <w:tcPr>
            <w:tcW w:w="720" w:type="dxa"/>
            <w:vAlign w:val="center"/>
          </w:tcPr>
          <w:p w14:paraId="35EF1521">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vAlign w:val="center"/>
          </w:tcPr>
          <w:p w14:paraId="1C83ADCC">
            <w:pPr>
              <w:widowControl/>
              <w:jc w:val="center"/>
              <w:rPr>
                <w:rFonts w:ascii="仿宋_GB2312" w:hAnsi="宋体" w:eastAsia="仿宋_GB2312"/>
                <w:color w:val="000000"/>
                <w:sz w:val="18"/>
                <w:szCs w:val="18"/>
              </w:rPr>
            </w:pPr>
          </w:p>
        </w:tc>
        <w:tc>
          <w:tcPr>
            <w:tcW w:w="551" w:type="dxa"/>
            <w:vAlign w:val="center"/>
          </w:tcPr>
          <w:p w14:paraId="65C11727">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19B86215">
            <w:pPr>
              <w:widowControl/>
              <w:jc w:val="center"/>
              <w:rPr>
                <w:rFonts w:ascii="仿宋_GB2312" w:hAnsi="宋体" w:eastAsia="仿宋_GB2312"/>
                <w:color w:val="000000"/>
                <w:sz w:val="18"/>
                <w:szCs w:val="18"/>
              </w:rPr>
            </w:pPr>
          </w:p>
        </w:tc>
        <w:tc>
          <w:tcPr>
            <w:tcW w:w="720" w:type="dxa"/>
            <w:vAlign w:val="center"/>
          </w:tcPr>
          <w:p w14:paraId="141D7CB8">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0CA522F1">
            <w:pPr>
              <w:widowControl/>
              <w:jc w:val="center"/>
              <w:rPr>
                <w:rFonts w:ascii="仿宋_GB2312" w:hAnsi="宋体" w:eastAsia="仿宋_GB2312"/>
                <w:color w:val="000000"/>
                <w:sz w:val="18"/>
                <w:szCs w:val="18"/>
              </w:rPr>
            </w:pPr>
          </w:p>
        </w:tc>
      </w:tr>
      <w:tr w14:paraId="1C848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1AE6085">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continue"/>
            <w:vAlign w:val="center"/>
          </w:tcPr>
          <w:p w14:paraId="1C0FF198">
            <w:pPr>
              <w:jc w:val="left"/>
              <w:rPr>
                <w:rFonts w:ascii="仿宋_GB2312" w:hAnsi="宋体" w:eastAsia="仿宋_GB2312"/>
                <w:color w:val="000000"/>
                <w:sz w:val="18"/>
                <w:szCs w:val="18"/>
              </w:rPr>
            </w:pPr>
          </w:p>
        </w:tc>
        <w:tc>
          <w:tcPr>
            <w:tcW w:w="1080" w:type="dxa"/>
            <w:vAlign w:val="center"/>
          </w:tcPr>
          <w:p w14:paraId="5B077AC7">
            <w:pPr>
              <w:widowControl/>
              <w:jc w:val="center"/>
              <w:rPr>
                <w:rFonts w:ascii="仿宋_GB2312" w:hAnsi="宋体" w:eastAsia="仿宋_GB2312"/>
                <w:color w:val="000000"/>
                <w:sz w:val="18"/>
                <w:szCs w:val="18"/>
              </w:rPr>
            </w:pPr>
            <w:r>
              <w:rPr>
                <w:rFonts w:ascii="仿宋_GB2312" w:hAnsi="宋体" w:eastAsia="仿宋_GB2312"/>
                <w:color w:val="000000"/>
                <w:sz w:val="18"/>
                <w:szCs w:val="18"/>
              </w:rPr>
              <w:t>政民互动</w:t>
            </w:r>
            <w:r>
              <w:rPr>
                <w:rFonts w:hint="eastAsia" w:ascii="仿宋_GB2312" w:hAnsi="宋体" w:eastAsia="仿宋_GB2312"/>
                <w:color w:val="000000"/>
                <w:sz w:val="18"/>
                <w:szCs w:val="18"/>
              </w:rPr>
              <w:t>及</w:t>
            </w:r>
          </w:p>
          <w:p w14:paraId="2D59151A">
            <w:pPr>
              <w:widowControl/>
              <w:jc w:val="center"/>
              <w:rPr>
                <w:rFonts w:ascii="仿宋_GB2312" w:hAnsi="宋体" w:eastAsia="仿宋_GB2312"/>
                <w:color w:val="000000"/>
                <w:sz w:val="18"/>
                <w:szCs w:val="18"/>
              </w:rPr>
            </w:pPr>
            <w:r>
              <w:rPr>
                <w:rFonts w:ascii="仿宋_GB2312" w:hAnsi="宋体" w:eastAsia="仿宋_GB2312"/>
                <w:color w:val="000000"/>
                <w:sz w:val="18"/>
                <w:szCs w:val="18"/>
              </w:rPr>
              <w:t>办事服务</w:t>
            </w:r>
          </w:p>
        </w:tc>
        <w:tc>
          <w:tcPr>
            <w:tcW w:w="1800" w:type="dxa"/>
            <w:vAlign w:val="center"/>
          </w:tcPr>
          <w:p w14:paraId="2EE69C5A">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①</w:t>
            </w:r>
            <w:r>
              <w:rPr>
                <w:rFonts w:ascii="仿宋_GB2312" w:hAnsi="宋体" w:eastAsia="仿宋_GB2312"/>
                <w:color w:val="000000"/>
                <w:sz w:val="18"/>
                <w:szCs w:val="18"/>
              </w:rPr>
              <w:t>城乡规划事项的意见征集、咨询、信访等</w:t>
            </w:r>
            <w:r>
              <w:rPr>
                <w:rFonts w:hint="eastAsia" w:ascii="仿宋_GB2312" w:hAnsi="宋体" w:eastAsia="仿宋_GB2312"/>
                <w:color w:val="000000"/>
                <w:sz w:val="18"/>
                <w:szCs w:val="18"/>
              </w:rPr>
              <w:t>；</w:t>
            </w:r>
          </w:p>
          <w:p w14:paraId="25338648">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②</w:t>
            </w:r>
            <w:r>
              <w:rPr>
                <w:rFonts w:ascii="仿宋_GB2312" w:hAnsi="宋体" w:eastAsia="仿宋_GB2312"/>
                <w:color w:val="000000"/>
                <w:sz w:val="18"/>
                <w:szCs w:val="18"/>
              </w:rPr>
              <w:t>行政许可的事项、依据、条件、数量、程序、期限以及申请行政许可需要提交的全部材料目录</w:t>
            </w:r>
          </w:p>
        </w:tc>
        <w:tc>
          <w:tcPr>
            <w:tcW w:w="2160" w:type="dxa"/>
            <w:vAlign w:val="center"/>
          </w:tcPr>
          <w:p w14:paraId="4BEB74FF">
            <w:pPr>
              <w:widowControl/>
              <w:rPr>
                <w:rFonts w:ascii="仿宋_GB2312" w:hAnsi="宋体" w:eastAsia="仿宋_GB2312"/>
                <w:color w:val="000000"/>
                <w:sz w:val="18"/>
                <w:szCs w:val="18"/>
              </w:rPr>
            </w:pPr>
            <w:r>
              <w:rPr>
                <w:rFonts w:ascii="仿宋_GB2312" w:hAnsi="宋体" w:eastAsia="仿宋_GB2312"/>
                <w:color w:val="000000"/>
                <w:sz w:val="18"/>
                <w:szCs w:val="18"/>
              </w:rPr>
              <w:t>《政府信息公开条例》</w:t>
            </w:r>
          </w:p>
        </w:tc>
        <w:tc>
          <w:tcPr>
            <w:tcW w:w="1440" w:type="dxa"/>
            <w:vAlign w:val="center"/>
          </w:tcPr>
          <w:p w14:paraId="41611264">
            <w:pPr>
              <w:widowControl/>
              <w:jc w:val="center"/>
              <w:rPr>
                <w:rFonts w:ascii="仿宋_GB2312" w:hAnsi="宋体" w:eastAsia="仿宋_GB2312"/>
                <w:color w:val="000000"/>
                <w:sz w:val="18"/>
                <w:szCs w:val="18"/>
              </w:rPr>
            </w:pPr>
            <w:r>
              <w:rPr>
                <w:rFonts w:ascii="仿宋_GB2312" w:hAnsi="宋体" w:eastAsia="仿宋_GB2312"/>
                <w:color w:val="000000"/>
                <w:sz w:val="18"/>
                <w:szCs w:val="18"/>
              </w:rPr>
              <w:t>实时公开</w:t>
            </w:r>
          </w:p>
        </w:tc>
        <w:tc>
          <w:tcPr>
            <w:tcW w:w="1080" w:type="dxa"/>
            <w:vAlign w:val="center"/>
          </w:tcPr>
          <w:p w14:paraId="6B314C72">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政府</w:t>
            </w:r>
          </w:p>
        </w:tc>
        <w:tc>
          <w:tcPr>
            <w:tcW w:w="2756" w:type="dxa"/>
            <w:vAlign w:val="center"/>
          </w:tcPr>
          <w:p w14:paraId="0851596C">
            <w:pPr>
              <w:widowControl/>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人民政府政务公开及门户网站</w:t>
            </w:r>
            <w:r>
              <w:rPr>
                <w:rFonts w:ascii="仿宋_GB2312" w:hAnsi="宋体" w:eastAsia="仿宋_GB2312"/>
                <w:color w:val="000000"/>
                <w:sz w:val="18"/>
                <w:szCs w:val="18"/>
              </w:rPr>
              <w:t xml:space="preserve"> </w:t>
            </w:r>
            <w:r>
              <w:rPr>
                <w:rFonts w:hint="eastAsia" w:ascii="仿宋_GB2312" w:hAnsi="宋体" w:eastAsia="仿宋_GB2312"/>
                <w:color w:val="000000"/>
                <w:sz w:val="18"/>
                <w:szCs w:val="18"/>
              </w:rPr>
              <w:t xml:space="preserve"> </w:t>
            </w:r>
          </w:p>
          <w:p w14:paraId="27CB9917">
            <w:pPr>
              <w:widowControl/>
              <w:rPr>
                <w:rFonts w:ascii="仿宋_GB2312" w:hAnsi="宋体" w:eastAsia="仿宋_GB2312"/>
                <w:color w:val="000000"/>
                <w:sz w:val="18"/>
                <w:szCs w:val="18"/>
              </w:rPr>
            </w:pPr>
            <w:r>
              <w:rPr>
                <w:rFonts w:ascii="仿宋_GB2312" w:hAnsi="宋体" w:eastAsia="仿宋_GB2312"/>
                <w:color w:val="000000"/>
                <w:sz w:val="18"/>
                <w:szCs w:val="18"/>
              </w:rPr>
              <w:t>■</w:t>
            </w:r>
            <w:r>
              <w:rPr>
                <w:rFonts w:hint="eastAsia" w:ascii="仿宋_GB2312" w:hAnsi="宋体" w:eastAsia="仿宋_GB2312"/>
                <w:color w:val="000000"/>
                <w:sz w:val="18"/>
                <w:szCs w:val="18"/>
              </w:rPr>
              <w:t>微信服务平台</w:t>
            </w:r>
            <w:r>
              <w:rPr>
                <w:rFonts w:ascii="仿宋_GB2312" w:hAnsi="宋体" w:eastAsia="仿宋_GB2312"/>
                <w:color w:val="000000"/>
                <w:sz w:val="18"/>
                <w:szCs w:val="18"/>
              </w:rPr>
              <w:t xml:space="preserve"> </w:t>
            </w:r>
          </w:p>
          <w:p w14:paraId="6ED99883">
            <w:pPr>
              <w:widowControl/>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■便民服务中心  </w:t>
            </w:r>
          </w:p>
        </w:tc>
        <w:tc>
          <w:tcPr>
            <w:tcW w:w="720" w:type="dxa"/>
            <w:vAlign w:val="center"/>
          </w:tcPr>
          <w:p w14:paraId="1AECE5E6">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vAlign w:val="center"/>
          </w:tcPr>
          <w:p w14:paraId="1EA349B0">
            <w:pPr>
              <w:widowControl/>
              <w:jc w:val="center"/>
              <w:rPr>
                <w:rFonts w:ascii="仿宋_GB2312" w:hAnsi="宋体" w:eastAsia="仿宋_GB2312"/>
                <w:color w:val="000000"/>
                <w:sz w:val="18"/>
                <w:szCs w:val="18"/>
              </w:rPr>
            </w:pPr>
          </w:p>
        </w:tc>
        <w:tc>
          <w:tcPr>
            <w:tcW w:w="551" w:type="dxa"/>
            <w:vAlign w:val="center"/>
          </w:tcPr>
          <w:p w14:paraId="06BB4FF2">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587A8E92">
            <w:pPr>
              <w:widowControl/>
              <w:jc w:val="center"/>
              <w:rPr>
                <w:rFonts w:ascii="仿宋_GB2312" w:hAnsi="宋体" w:eastAsia="仿宋_GB2312"/>
                <w:color w:val="000000"/>
                <w:sz w:val="18"/>
                <w:szCs w:val="18"/>
              </w:rPr>
            </w:pPr>
          </w:p>
        </w:tc>
        <w:tc>
          <w:tcPr>
            <w:tcW w:w="720" w:type="dxa"/>
            <w:vAlign w:val="center"/>
          </w:tcPr>
          <w:p w14:paraId="37630749">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0A80E4B6">
            <w:pPr>
              <w:widowControl/>
              <w:jc w:val="center"/>
              <w:rPr>
                <w:rFonts w:ascii="仿宋_GB2312" w:hAnsi="宋体" w:eastAsia="仿宋_GB2312"/>
                <w:color w:val="000000"/>
                <w:sz w:val="18"/>
                <w:szCs w:val="18"/>
              </w:rPr>
            </w:pPr>
          </w:p>
        </w:tc>
      </w:tr>
      <w:tr w14:paraId="4A060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CD1E9FB">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Align w:val="center"/>
          </w:tcPr>
          <w:p w14:paraId="08BD9E78">
            <w:pPr>
              <w:jc w:val="left"/>
              <w:rPr>
                <w:rFonts w:ascii="仿宋_GB2312" w:hAnsi="宋体" w:eastAsia="仿宋_GB2312"/>
                <w:color w:val="000000"/>
                <w:sz w:val="18"/>
                <w:szCs w:val="18"/>
              </w:rPr>
            </w:pPr>
            <w:r>
              <w:rPr>
                <w:rFonts w:ascii="仿宋_GB2312" w:hAnsi="宋体" w:eastAsia="仿宋_GB2312"/>
                <w:color w:val="000000"/>
                <w:sz w:val="18"/>
                <w:szCs w:val="18"/>
              </w:rPr>
              <w:t>规划编制</w:t>
            </w:r>
          </w:p>
        </w:tc>
        <w:tc>
          <w:tcPr>
            <w:tcW w:w="1080" w:type="dxa"/>
            <w:vAlign w:val="center"/>
          </w:tcPr>
          <w:p w14:paraId="4A856EB4">
            <w:pPr>
              <w:widowControl/>
              <w:rPr>
                <w:rFonts w:ascii="仿宋_GB2312" w:hAnsi="宋体" w:eastAsia="仿宋_GB2312"/>
                <w:color w:val="000000"/>
                <w:sz w:val="18"/>
                <w:szCs w:val="18"/>
              </w:rPr>
            </w:pPr>
            <w:r>
              <w:rPr>
                <w:rFonts w:hint="eastAsia" w:ascii="仿宋_GB2312" w:hAnsi="宋体" w:eastAsia="仿宋_GB2312"/>
                <w:color w:val="000000"/>
                <w:sz w:val="18"/>
                <w:szCs w:val="18"/>
              </w:rPr>
              <w:t>①城市、镇总体规划及同级的土地利用规划；</w:t>
            </w:r>
          </w:p>
          <w:p w14:paraId="7F1F222F">
            <w:pPr>
              <w:widowControl/>
              <w:rPr>
                <w:rFonts w:ascii="仿宋_GB2312" w:hAnsi="宋体" w:eastAsia="仿宋_GB2312"/>
                <w:color w:val="000000"/>
                <w:sz w:val="18"/>
                <w:szCs w:val="18"/>
              </w:rPr>
            </w:pPr>
            <w:r>
              <w:rPr>
                <w:rFonts w:hint="eastAsia" w:ascii="仿宋_GB2312" w:hAnsi="宋体" w:eastAsia="仿宋_GB2312"/>
                <w:color w:val="000000"/>
                <w:sz w:val="18"/>
                <w:szCs w:val="18"/>
              </w:rPr>
              <w:t>②乡规划及同级的土地利用规划；</w:t>
            </w:r>
          </w:p>
          <w:p w14:paraId="173D6AD6">
            <w:pPr>
              <w:widowControl/>
              <w:rPr>
                <w:rFonts w:ascii="仿宋_GB2312" w:hAnsi="宋体" w:eastAsia="仿宋_GB2312"/>
                <w:color w:val="000000"/>
                <w:sz w:val="18"/>
                <w:szCs w:val="18"/>
              </w:rPr>
            </w:pPr>
            <w:r>
              <w:rPr>
                <w:rFonts w:hint="eastAsia" w:ascii="仿宋_GB2312" w:hAnsi="宋体" w:eastAsia="仿宋_GB2312"/>
                <w:color w:val="000000"/>
                <w:sz w:val="18"/>
                <w:szCs w:val="18"/>
              </w:rPr>
              <w:t>③城市、镇详细规划</w:t>
            </w:r>
          </w:p>
        </w:tc>
        <w:tc>
          <w:tcPr>
            <w:tcW w:w="1800" w:type="dxa"/>
            <w:vAlign w:val="center"/>
          </w:tcPr>
          <w:p w14:paraId="30B37C6D">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①</w:t>
            </w:r>
            <w:r>
              <w:rPr>
                <w:rFonts w:ascii="仿宋_GB2312" w:hAnsi="宋体" w:eastAsia="仿宋_GB2312"/>
                <w:color w:val="000000"/>
                <w:sz w:val="18"/>
                <w:szCs w:val="18"/>
              </w:rPr>
              <w:t>规划批准文件、脱密后的文本</w:t>
            </w:r>
            <w:r>
              <w:rPr>
                <w:rFonts w:hint="eastAsia" w:ascii="仿宋_GB2312" w:hAnsi="宋体" w:eastAsia="仿宋_GB2312"/>
                <w:color w:val="000000"/>
                <w:sz w:val="18"/>
                <w:szCs w:val="18"/>
              </w:rPr>
              <w:t>及</w:t>
            </w:r>
            <w:r>
              <w:rPr>
                <w:rFonts w:ascii="仿宋_GB2312" w:hAnsi="宋体" w:eastAsia="仿宋_GB2312"/>
                <w:color w:val="000000"/>
                <w:sz w:val="18"/>
                <w:szCs w:val="18"/>
              </w:rPr>
              <w:t>图</w:t>
            </w:r>
            <w:r>
              <w:rPr>
                <w:rFonts w:hint="eastAsia" w:ascii="仿宋_GB2312" w:hAnsi="宋体" w:eastAsia="仿宋_GB2312"/>
                <w:color w:val="000000"/>
                <w:sz w:val="18"/>
                <w:szCs w:val="18"/>
              </w:rPr>
              <w:t>纸</w:t>
            </w:r>
            <w:r>
              <w:rPr>
                <w:rFonts w:ascii="仿宋_GB2312" w:hAnsi="宋体" w:eastAsia="仿宋_GB2312"/>
                <w:color w:val="000000"/>
                <w:sz w:val="18"/>
                <w:szCs w:val="18"/>
              </w:rPr>
              <w:t>等</w:t>
            </w:r>
            <w:r>
              <w:rPr>
                <w:rFonts w:hint="eastAsia" w:ascii="仿宋_GB2312" w:hAnsi="宋体" w:eastAsia="仿宋_GB2312"/>
                <w:color w:val="000000"/>
                <w:sz w:val="18"/>
                <w:szCs w:val="18"/>
              </w:rPr>
              <w:t>；</w:t>
            </w:r>
          </w:p>
          <w:p w14:paraId="5940BB10">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②</w:t>
            </w:r>
            <w:r>
              <w:rPr>
                <w:rFonts w:ascii="仿宋_GB2312" w:hAnsi="宋体" w:eastAsia="仿宋_GB2312"/>
                <w:color w:val="000000"/>
                <w:sz w:val="18"/>
                <w:szCs w:val="18"/>
              </w:rPr>
              <w:t>脱密后的文本</w:t>
            </w:r>
            <w:r>
              <w:rPr>
                <w:rFonts w:hint="eastAsia" w:ascii="仿宋_GB2312" w:hAnsi="宋体" w:eastAsia="仿宋_GB2312"/>
                <w:color w:val="000000"/>
                <w:sz w:val="18"/>
                <w:szCs w:val="18"/>
              </w:rPr>
              <w:t>及图纸</w:t>
            </w:r>
            <w:r>
              <w:rPr>
                <w:rFonts w:ascii="仿宋_GB2312" w:hAnsi="宋体" w:eastAsia="仿宋_GB2312"/>
                <w:color w:val="000000"/>
                <w:sz w:val="18"/>
                <w:szCs w:val="18"/>
              </w:rPr>
              <w:t>等</w:t>
            </w:r>
            <w:r>
              <w:rPr>
                <w:rFonts w:hint="eastAsia" w:ascii="仿宋_GB2312" w:hAnsi="宋体" w:eastAsia="仿宋_GB2312"/>
                <w:color w:val="000000"/>
                <w:sz w:val="18"/>
                <w:szCs w:val="18"/>
              </w:rPr>
              <w:t>；</w:t>
            </w:r>
          </w:p>
          <w:p w14:paraId="18E92CBD">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③</w:t>
            </w:r>
            <w:r>
              <w:rPr>
                <w:rFonts w:ascii="仿宋_GB2312" w:hAnsi="宋体" w:eastAsia="仿宋_GB2312"/>
                <w:color w:val="000000"/>
                <w:sz w:val="18"/>
                <w:szCs w:val="18"/>
              </w:rPr>
              <w:t>脱密后的文本及</w:t>
            </w:r>
            <w:r>
              <w:rPr>
                <w:rFonts w:hint="eastAsia" w:ascii="仿宋_GB2312" w:hAnsi="宋体" w:eastAsia="仿宋_GB2312"/>
                <w:color w:val="000000"/>
                <w:sz w:val="18"/>
                <w:szCs w:val="18"/>
              </w:rPr>
              <w:t>图表</w:t>
            </w:r>
            <w:r>
              <w:rPr>
                <w:rFonts w:ascii="仿宋_GB2312" w:hAnsi="宋体" w:eastAsia="仿宋_GB2312"/>
                <w:color w:val="000000"/>
                <w:sz w:val="18"/>
                <w:szCs w:val="18"/>
              </w:rPr>
              <w:t>等</w:t>
            </w:r>
          </w:p>
        </w:tc>
        <w:tc>
          <w:tcPr>
            <w:tcW w:w="2160" w:type="dxa"/>
            <w:vAlign w:val="center"/>
          </w:tcPr>
          <w:p w14:paraId="3ADE910D">
            <w:pPr>
              <w:widowControl/>
              <w:rPr>
                <w:rFonts w:ascii="仿宋_GB2312" w:hAnsi="宋体" w:eastAsia="仿宋_GB2312"/>
                <w:color w:val="000000"/>
                <w:sz w:val="18"/>
                <w:szCs w:val="18"/>
              </w:rPr>
            </w:pPr>
            <w:r>
              <w:rPr>
                <w:rFonts w:ascii="仿宋_GB2312" w:hAnsi="宋体" w:eastAsia="仿宋_GB2312"/>
                <w:color w:val="000000"/>
                <w:sz w:val="18"/>
                <w:szCs w:val="18"/>
              </w:rPr>
              <w:t>《城乡规划法》</w:t>
            </w:r>
            <w:r>
              <w:rPr>
                <w:rFonts w:hint="eastAsia" w:ascii="仿宋_GB2312" w:hAnsi="宋体" w:eastAsia="仿宋_GB2312"/>
                <w:color w:val="000000"/>
                <w:sz w:val="18"/>
                <w:szCs w:val="18"/>
              </w:rPr>
              <w:t>、</w:t>
            </w:r>
            <w:r>
              <w:rPr>
                <w:rFonts w:ascii="仿宋_GB2312" w:hAnsi="宋体" w:eastAsia="仿宋_GB2312"/>
                <w:color w:val="000000"/>
                <w:sz w:val="18"/>
                <w:szCs w:val="18"/>
              </w:rPr>
              <w:t>《政府信息公开条例》</w:t>
            </w:r>
            <w:r>
              <w:rPr>
                <w:rFonts w:hint="eastAsia" w:ascii="仿宋_GB2312" w:hAnsi="宋体" w:eastAsia="仿宋_GB2312"/>
                <w:color w:val="000000"/>
                <w:sz w:val="18"/>
                <w:szCs w:val="18"/>
              </w:rPr>
              <w:t>、</w:t>
            </w:r>
            <w:r>
              <w:rPr>
                <w:rFonts w:ascii="仿宋_GB2312" w:hAnsi="宋体" w:eastAsia="仿宋_GB2312"/>
                <w:color w:val="000000"/>
                <w:sz w:val="18"/>
                <w:szCs w:val="18"/>
              </w:rPr>
              <w:t>《土地管理法》</w:t>
            </w:r>
            <w:r>
              <w:rPr>
                <w:rFonts w:hint="eastAsia" w:ascii="仿宋_GB2312" w:hAnsi="宋体" w:eastAsia="仿宋_GB2312"/>
                <w:color w:val="000000"/>
                <w:sz w:val="18"/>
                <w:szCs w:val="18"/>
              </w:rPr>
              <w:t>（②③不涉及土地管理法）</w:t>
            </w:r>
          </w:p>
        </w:tc>
        <w:tc>
          <w:tcPr>
            <w:tcW w:w="1440" w:type="dxa"/>
            <w:vAlign w:val="center"/>
          </w:tcPr>
          <w:p w14:paraId="4C06686F">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vAlign w:val="center"/>
          </w:tcPr>
          <w:p w14:paraId="01A979A8">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政府</w:t>
            </w:r>
          </w:p>
        </w:tc>
        <w:tc>
          <w:tcPr>
            <w:tcW w:w="2756" w:type="dxa"/>
            <w:vAlign w:val="center"/>
          </w:tcPr>
          <w:p w14:paraId="12FFEFF1">
            <w:pPr>
              <w:widowControl/>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 xml:space="preserve">人民政府政务公开及门户网站  </w:t>
            </w:r>
          </w:p>
          <w:p w14:paraId="74542293">
            <w:pPr>
              <w:widowControl/>
              <w:rPr>
                <w:rFonts w:ascii="仿宋_GB2312" w:hAnsi="宋体" w:eastAsia="仿宋_GB2312"/>
                <w:color w:val="000000"/>
                <w:sz w:val="18"/>
                <w:szCs w:val="18"/>
              </w:rPr>
            </w:pPr>
            <w:r>
              <w:rPr>
                <w:rFonts w:ascii="仿宋_GB2312" w:hAnsi="宋体" w:eastAsia="仿宋_GB2312"/>
                <w:color w:val="000000"/>
                <w:sz w:val="18"/>
                <w:szCs w:val="18"/>
              </w:rPr>
              <w:t>■</w:t>
            </w:r>
            <w:r>
              <w:rPr>
                <w:rFonts w:hint="eastAsia" w:ascii="仿宋_GB2312" w:hAnsi="宋体" w:eastAsia="仿宋_GB2312"/>
                <w:color w:val="000000"/>
                <w:sz w:val="18"/>
                <w:szCs w:val="18"/>
              </w:rPr>
              <w:t>微信服务平台</w:t>
            </w:r>
          </w:p>
          <w:p w14:paraId="30ED386E">
            <w:pPr>
              <w:widowControl/>
              <w:jc w:val="left"/>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 xml:space="preserve">■社区/企事业单位/村公示栏  </w:t>
            </w:r>
          </w:p>
          <w:p w14:paraId="10BBC85B">
            <w:pPr>
              <w:widowControl/>
              <w:jc w:val="left"/>
              <w:rPr>
                <w:rFonts w:ascii="仿宋_GB2312" w:hAnsi="宋体" w:eastAsia="仿宋_GB2312"/>
                <w:color w:val="000000"/>
                <w:sz w:val="18"/>
                <w:szCs w:val="18"/>
              </w:rPr>
            </w:pPr>
            <w:r>
              <w:rPr>
                <w:rFonts w:ascii="仿宋_GB2312" w:hAnsi="宋体" w:eastAsia="仿宋_GB2312"/>
                <w:color w:val="000000"/>
                <w:sz w:val="18"/>
                <w:szCs w:val="18"/>
              </w:rPr>
              <w:t>■</w:t>
            </w:r>
            <w:r>
              <w:rPr>
                <w:rFonts w:hint="eastAsia" w:ascii="仿宋_GB2312" w:hAnsi="宋体" w:eastAsia="仿宋_GB2312"/>
                <w:color w:val="000000"/>
                <w:sz w:val="18"/>
                <w:szCs w:val="18"/>
              </w:rPr>
              <w:t>便民服务中心</w:t>
            </w:r>
          </w:p>
        </w:tc>
        <w:tc>
          <w:tcPr>
            <w:tcW w:w="720" w:type="dxa"/>
            <w:vAlign w:val="center"/>
          </w:tcPr>
          <w:p w14:paraId="67ACB45B">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vAlign w:val="center"/>
          </w:tcPr>
          <w:p w14:paraId="5379E090">
            <w:pPr>
              <w:widowControl/>
              <w:jc w:val="center"/>
              <w:rPr>
                <w:rFonts w:ascii="仿宋_GB2312" w:hAnsi="宋体" w:eastAsia="仿宋_GB2312"/>
                <w:color w:val="000000"/>
                <w:sz w:val="18"/>
                <w:szCs w:val="18"/>
              </w:rPr>
            </w:pPr>
          </w:p>
        </w:tc>
        <w:tc>
          <w:tcPr>
            <w:tcW w:w="551" w:type="dxa"/>
            <w:vAlign w:val="center"/>
          </w:tcPr>
          <w:p w14:paraId="06537D15">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62A1CDE2">
            <w:pPr>
              <w:widowControl/>
              <w:jc w:val="center"/>
              <w:rPr>
                <w:rFonts w:ascii="仿宋_GB2312" w:hAnsi="宋体" w:eastAsia="仿宋_GB2312"/>
                <w:color w:val="000000"/>
                <w:sz w:val="18"/>
                <w:szCs w:val="18"/>
              </w:rPr>
            </w:pPr>
          </w:p>
        </w:tc>
        <w:tc>
          <w:tcPr>
            <w:tcW w:w="720" w:type="dxa"/>
            <w:vAlign w:val="center"/>
          </w:tcPr>
          <w:p w14:paraId="3C75766F">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2F7B830C">
            <w:pPr>
              <w:widowControl/>
              <w:jc w:val="center"/>
              <w:rPr>
                <w:rFonts w:ascii="仿宋_GB2312" w:hAnsi="宋体" w:eastAsia="仿宋_GB2312"/>
                <w:color w:val="000000"/>
                <w:sz w:val="18"/>
                <w:szCs w:val="18"/>
              </w:rPr>
            </w:pPr>
          </w:p>
        </w:tc>
      </w:tr>
      <w:tr w14:paraId="6BD8B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D420E56">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Align w:val="center"/>
          </w:tcPr>
          <w:p w14:paraId="2E9A8B85">
            <w:pPr>
              <w:widowControl/>
              <w:jc w:val="center"/>
              <w:rPr>
                <w:rFonts w:ascii="仿宋_GB2312" w:hAnsi="宋体" w:eastAsia="仿宋_GB2312"/>
                <w:color w:val="000000"/>
                <w:sz w:val="18"/>
                <w:szCs w:val="18"/>
              </w:rPr>
            </w:pPr>
            <w:r>
              <w:rPr>
                <w:rFonts w:ascii="仿宋_GB2312" w:hAnsi="宋体" w:eastAsia="仿宋_GB2312"/>
                <w:color w:val="000000"/>
                <w:sz w:val="18"/>
                <w:szCs w:val="18"/>
              </w:rPr>
              <w:t>规划编制</w:t>
            </w:r>
          </w:p>
        </w:tc>
        <w:tc>
          <w:tcPr>
            <w:tcW w:w="1080" w:type="dxa"/>
            <w:vAlign w:val="center"/>
          </w:tcPr>
          <w:p w14:paraId="6AEBFDFB">
            <w:pPr>
              <w:widowControl/>
              <w:rPr>
                <w:rFonts w:ascii="仿宋_GB2312" w:hAnsi="宋体" w:eastAsia="仿宋_GB2312"/>
                <w:color w:val="000000"/>
                <w:sz w:val="18"/>
                <w:szCs w:val="18"/>
              </w:rPr>
            </w:pPr>
            <w:r>
              <w:rPr>
                <w:rFonts w:hint="eastAsia" w:ascii="仿宋_GB2312" w:hAnsi="宋体" w:eastAsia="仿宋_GB2312"/>
                <w:color w:val="000000"/>
                <w:sz w:val="18"/>
                <w:szCs w:val="18"/>
              </w:rPr>
              <w:t>部分村庄编制完成的</w:t>
            </w:r>
            <w:r>
              <w:rPr>
                <w:rFonts w:ascii="仿宋_GB2312" w:hAnsi="宋体" w:eastAsia="仿宋_GB2312"/>
                <w:color w:val="000000"/>
                <w:sz w:val="18"/>
                <w:szCs w:val="18"/>
              </w:rPr>
              <w:t>村庄规划</w:t>
            </w:r>
            <w:r>
              <w:rPr>
                <w:rFonts w:hint="eastAsia" w:ascii="仿宋_GB2312" w:hAnsi="宋体" w:eastAsia="仿宋_GB2312"/>
                <w:color w:val="000000"/>
                <w:sz w:val="18"/>
                <w:szCs w:val="18"/>
              </w:rPr>
              <w:t>、村土地利用规划</w:t>
            </w:r>
          </w:p>
        </w:tc>
        <w:tc>
          <w:tcPr>
            <w:tcW w:w="1800" w:type="dxa"/>
            <w:vAlign w:val="center"/>
          </w:tcPr>
          <w:p w14:paraId="2794FC0D">
            <w:pPr>
              <w:widowControl/>
              <w:jc w:val="left"/>
              <w:rPr>
                <w:rFonts w:ascii="仿宋_GB2312" w:hAnsi="宋体" w:eastAsia="仿宋_GB2312"/>
                <w:color w:val="000000"/>
                <w:sz w:val="18"/>
                <w:szCs w:val="18"/>
              </w:rPr>
            </w:pPr>
            <w:r>
              <w:rPr>
                <w:rFonts w:ascii="仿宋_GB2312" w:hAnsi="宋体" w:eastAsia="仿宋_GB2312"/>
                <w:color w:val="000000"/>
                <w:sz w:val="18"/>
                <w:szCs w:val="18"/>
              </w:rPr>
              <w:t>脱密后的文本及附图等</w:t>
            </w:r>
          </w:p>
        </w:tc>
        <w:tc>
          <w:tcPr>
            <w:tcW w:w="2160" w:type="dxa"/>
            <w:vAlign w:val="center"/>
          </w:tcPr>
          <w:p w14:paraId="1E23E376">
            <w:pPr>
              <w:widowControl/>
              <w:rPr>
                <w:rFonts w:ascii="仿宋_GB2312" w:hAnsi="宋体" w:eastAsia="仿宋_GB2312"/>
                <w:color w:val="000000"/>
                <w:sz w:val="18"/>
                <w:szCs w:val="18"/>
              </w:rPr>
            </w:pPr>
            <w:r>
              <w:rPr>
                <w:rFonts w:ascii="仿宋_GB2312" w:hAnsi="宋体" w:eastAsia="仿宋_GB2312"/>
                <w:color w:val="000000"/>
                <w:sz w:val="18"/>
                <w:szCs w:val="18"/>
              </w:rPr>
              <w:t>《土地管理法》</w:t>
            </w:r>
            <w:r>
              <w:rPr>
                <w:rFonts w:hint="eastAsia" w:ascii="仿宋_GB2312" w:hAnsi="宋体" w:eastAsia="仿宋_GB2312"/>
                <w:color w:val="000000"/>
                <w:sz w:val="18"/>
                <w:szCs w:val="18"/>
              </w:rPr>
              <w:t>、</w:t>
            </w:r>
            <w:r>
              <w:rPr>
                <w:rFonts w:ascii="仿宋_GB2312" w:hAnsi="宋体" w:eastAsia="仿宋_GB2312"/>
                <w:color w:val="000000"/>
                <w:sz w:val="18"/>
                <w:szCs w:val="18"/>
              </w:rPr>
              <w:t>《城乡规划法》</w:t>
            </w:r>
            <w:r>
              <w:rPr>
                <w:rFonts w:hint="eastAsia" w:ascii="仿宋_GB2312" w:hAnsi="宋体" w:eastAsia="仿宋_GB2312"/>
                <w:color w:val="000000"/>
                <w:sz w:val="18"/>
                <w:szCs w:val="18"/>
              </w:rPr>
              <w:t>、</w:t>
            </w:r>
            <w:r>
              <w:rPr>
                <w:rFonts w:ascii="仿宋_GB2312" w:hAnsi="宋体" w:eastAsia="仿宋_GB2312"/>
                <w:color w:val="000000"/>
                <w:sz w:val="18"/>
                <w:szCs w:val="18"/>
              </w:rPr>
              <w:t>《政府信息公开条例》</w:t>
            </w:r>
            <w:r>
              <w:rPr>
                <w:rFonts w:hint="eastAsia" w:ascii="仿宋_GB2312" w:hAnsi="宋体" w:eastAsia="仿宋_GB2312"/>
                <w:color w:val="000000"/>
                <w:sz w:val="18"/>
                <w:szCs w:val="18"/>
              </w:rPr>
              <w:t>、《国土资源部关于有序开展村土地利用规划编制工作的指导意见》</w:t>
            </w:r>
          </w:p>
        </w:tc>
        <w:tc>
          <w:tcPr>
            <w:tcW w:w="1440" w:type="dxa"/>
            <w:vAlign w:val="center"/>
          </w:tcPr>
          <w:p w14:paraId="4C003354">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vAlign w:val="center"/>
          </w:tcPr>
          <w:p w14:paraId="186F89A4">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政府</w:t>
            </w:r>
          </w:p>
        </w:tc>
        <w:tc>
          <w:tcPr>
            <w:tcW w:w="2756" w:type="dxa"/>
            <w:vAlign w:val="center"/>
          </w:tcPr>
          <w:p w14:paraId="15CC8FC8">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 xml:space="preserve">人民政府政务公开及门户网站  </w:t>
            </w:r>
          </w:p>
          <w:p w14:paraId="6FC3DD55">
            <w:pPr>
              <w:widowControl/>
              <w:jc w:val="left"/>
              <w:rPr>
                <w:rFonts w:ascii="仿宋_GB2312" w:hAnsi="宋体" w:eastAsia="仿宋_GB2312"/>
                <w:color w:val="000000"/>
                <w:sz w:val="18"/>
                <w:szCs w:val="18"/>
              </w:rPr>
            </w:pPr>
            <w:r>
              <w:rPr>
                <w:rFonts w:ascii="仿宋_GB2312" w:hAnsi="宋体" w:eastAsia="仿宋_GB2312"/>
                <w:color w:val="000000"/>
                <w:sz w:val="18"/>
                <w:szCs w:val="18"/>
              </w:rPr>
              <w:t>■</w:t>
            </w:r>
            <w:r>
              <w:rPr>
                <w:rFonts w:hint="eastAsia" w:ascii="仿宋_GB2312" w:hAnsi="宋体" w:eastAsia="仿宋_GB2312"/>
                <w:color w:val="000000"/>
                <w:sz w:val="18"/>
                <w:szCs w:val="18"/>
              </w:rPr>
              <w:t>微信服务平台</w:t>
            </w:r>
          </w:p>
          <w:p w14:paraId="3C2CC413">
            <w:pPr>
              <w:widowControl/>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r>
              <w:rPr>
                <w:rFonts w:ascii="仿宋_GB2312" w:hAnsi="宋体" w:eastAsia="仿宋_GB2312"/>
                <w:color w:val="000000"/>
                <w:sz w:val="18"/>
                <w:szCs w:val="18"/>
              </w:rPr>
              <w:t>■</w:t>
            </w:r>
            <w:r>
              <w:rPr>
                <w:rFonts w:hint="eastAsia" w:ascii="仿宋_GB2312" w:hAnsi="宋体" w:eastAsia="仿宋_GB2312"/>
                <w:color w:val="000000"/>
                <w:sz w:val="18"/>
                <w:szCs w:val="18"/>
              </w:rPr>
              <w:t>便民服务中心</w:t>
            </w:r>
            <w:r>
              <w:rPr>
                <w:rFonts w:ascii="仿宋_GB2312" w:hAnsi="宋体" w:eastAsia="仿宋_GB2312"/>
                <w:color w:val="000000"/>
                <w:sz w:val="18"/>
                <w:szCs w:val="18"/>
              </w:rPr>
              <w:t xml:space="preserve"> </w:t>
            </w:r>
          </w:p>
        </w:tc>
        <w:tc>
          <w:tcPr>
            <w:tcW w:w="720" w:type="dxa"/>
            <w:vAlign w:val="center"/>
          </w:tcPr>
          <w:p w14:paraId="54464420">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vAlign w:val="center"/>
          </w:tcPr>
          <w:p w14:paraId="078412EA">
            <w:pPr>
              <w:widowControl/>
              <w:jc w:val="center"/>
              <w:rPr>
                <w:rFonts w:ascii="仿宋_GB2312" w:hAnsi="宋体" w:eastAsia="仿宋_GB2312"/>
                <w:color w:val="000000"/>
                <w:sz w:val="18"/>
                <w:szCs w:val="18"/>
              </w:rPr>
            </w:pPr>
          </w:p>
        </w:tc>
        <w:tc>
          <w:tcPr>
            <w:tcW w:w="551" w:type="dxa"/>
            <w:vAlign w:val="center"/>
          </w:tcPr>
          <w:p w14:paraId="715C3900">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6FE18F0E">
            <w:pPr>
              <w:widowControl/>
              <w:jc w:val="center"/>
              <w:rPr>
                <w:rFonts w:ascii="仿宋_GB2312" w:hAnsi="宋体" w:eastAsia="仿宋_GB2312"/>
                <w:color w:val="000000"/>
                <w:sz w:val="18"/>
                <w:szCs w:val="18"/>
              </w:rPr>
            </w:pPr>
          </w:p>
        </w:tc>
        <w:tc>
          <w:tcPr>
            <w:tcW w:w="720" w:type="dxa"/>
            <w:vAlign w:val="center"/>
          </w:tcPr>
          <w:p w14:paraId="001F3E24">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2A1CD97F">
            <w:pPr>
              <w:widowControl/>
              <w:jc w:val="center"/>
              <w:rPr>
                <w:rFonts w:ascii="仿宋_GB2312" w:hAnsi="宋体" w:eastAsia="仿宋_GB2312"/>
                <w:color w:val="000000"/>
                <w:sz w:val="18"/>
                <w:szCs w:val="18"/>
              </w:rPr>
            </w:pPr>
          </w:p>
        </w:tc>
      </w:tr>
      <w:tr w14:paraId="4B40D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FD7C3A9">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vAlign w:val="center"/>
          </w:tcPr>
          <w:p w14:paraId="140179F6">
            <w:pPr>
              <w:widowControl/>
              <w:jc w:val="center"/>
              <w:rPr>
                <w:rFonts w:ascii="仿宋_GB2312" w:hAnsi="宋体" w:eastAsia="仿宋_GB2312"/>
                <w:color w:val="000000"/>
                <w:sz w:val="18"/>
                <w:szCs w:val="18"/>
              </w:rPr>
            </w:pPr>
            <w:r>
              <w:rPr>
                <w:rFonts w:ascii="仿宋_GB2312" w:hAnsi="宋体" w:eastAsia="仿宋_GB2312"/>
                <w:color w:val="000000"/>
                <w:sz w:val="18"/>
                <w:szCs w:val="18"/>
              </w:rPr>
              <w:t>规划许可</w:t>
            </w:r>
          </w:p>
        </w:tc>
        <w:tc>
          <w:tcPr>
            <w:tcW w:w="1080" w:type="dxa"/>
            <w:vAlign w:val="center"/>
          </w:tcPr>
          <w:p w14:paraId="27E3DF5F">
            <w:pPr>
              <w:widowControl/>
              <w:rPr>
                <w:rFonts w:ascii="仿宋_GB2312" w:hAnsi="宋体" w:eastAsia="仿宋_GB2312"/>
                <w:color w:val="000000"/>
                <w:sz w:val="18"/>
                <w:szCs w:val="18"/>
              </w:rPr>
            </w:pPr>
            <w:r>
              <w:rPr>
                <w:rFonts w:hint="eastAsia" w:ascii="仿宋_GB2312" w:hAnsi="宋体" w:eastAsia="仿宋_GB2312"/>
                <w:color w:val="000000"/>
                <w:sz w:val="18"/>
                <w:szCs w:val="18"/>
              </w:rPr>
              <w:t>①</w:t>
            </w:r>
            <w:r>
              <w:rPr>
                <w:rFonts w:ascii="仿宋_GB2312" w:hAnsi="宋体" w:eastAsia="仿宋_GB2312"/>
                <w:color w:val="000000"/>
                <w:sz w:val="18"/>
                <w:szCs w:val="18"/>
              </w:rPr>
              <w:t>建设项目选址意见书</w:t>
            </w:r>
            <w:r>
              <w:rPr>
                <w:rFonts w:hint="eastAsia" w:ascii="仿宋_GB2312" w:hAnsi="宋体" w:eastAsia="仿宋_GB2312"/>
                <w:color w:val="000000"/>
                <w:sz w:val="18"/>
                <w:szCs w:val="18"/>
              </w:rPr>
              <w:t>；</w:t>
            </w:r>
          </w:p>
          <w:p w14:paraId="72FF30E0">
            <w:pPr>
              <w:widowControl/>
              <w:rPr>
                <w:rFonts w:ascii="仿宋_GB2312" w:hAnsi="宋体" w:eastAsia="仿宋_GB2312"/>
                <w:color w:val="000000"/>
                <w:sz w:val="18"/>
                <w:szCs w:val="18"/>
              </w:rPr>
            </w:pPr>
            <w:r>
              <w:rPr>
                <w:rFonts w:hint="eastAsia" w:ascii="仿宋_GB2312" w:hAnsi="宋体" w:eastAsia="仿宋_GB2312"/>
                <w:color w:val="000000"/>
                <w:sz w:val="18"/>
                <w:szCs w:val="18"/>
              </w:rPr>
              <w:t>②</w:t>
            </w:r>
            <w:r>
              <w:rPr>
                <w:rFonts w:ascii="仿宋_GB2312" w:hAnsi="宋体" w:eastAsia="仿宋_GB2312"/>
                <w:color w:val="000000"/>
                <w:sz w:val="18"/>
                <w:szCs w:val="18"/>
              </w:rPr>
              <w:t>建设用地规划许可证</w:t>
            </w:r>
            <w:r>
              <w:rPr>
                <w:rFonts w:hint="eastAsia" w:ascii="仿宋_GB2312" w:hAnsi="宋体" w:eastAsia="仿宋_GB2312"/>
                <w:color w:val="000000"/>
                <w:sz w:val="18"/>
                <w:szCs w:val="18"/>
              </w:rPr>
              <w:t>；</w:t>
            </w:r>
          </w:p>
          <w:p w14:paraId="33445273">
            <w:pPr>
              <w:widowControl/>
              <w:rPr>
                <w:rFonts w:ascii="仿宋_GB2312" w:hAnsi="宋体" w:eastAsia="仿宋_GB2312"/>
                <w:color w:val="000000"/>
                <w:sz w:val="18"/>
                <w:szCs w:val="18"/>
              </w:rPr>
            </w:pPr>
            <w:r>
              <w:rPr>
                <w:rFonts w:hint="eastAsia" w:ascii="仿宋_GB2312" w:hAnsi="宋体" w:eastAsia="仿宋_GB2312"/>
                <w:color w:val="000000"/>
                <w:sz w:val="18"/>
                <w:szCs w:val="18"/>
              </w:rPr>
              <w:t>③</w:t>
            </w:r>
            <w:r>
              <w:rPr>
                <w:rFonts w:ascii="仿宋_GB2312" w:hAnsi="宋体" w:eastAsia="仿宋_GB2312"/>
                <w:color w:val="000000"/>
                <w:sz w:val="18"/>
                <w:szCs w:val="18"/>
              </w:rPr>
              <w:t>建设工程规划许可证</w:t>
            </w:r>
            <w:r>
              <w:rPr>
                <w:rFonts w:hint="eastAsia" w:ascii="仿宋_GB2312" w:hAnsi="宋体" w:eastAsia="仿宋_GB2312"/>
                <w:color w:val="000000"/>
                <w:sz w:val="18"/>
                <w:szCs w:val="18"/>
              </w:rPr>
              <w:t>；</w:t>
            </w:r>
          </w:p>
          <w:p w14:paraId="6D2893ED">
            <w:pPr>
              <w:widowControl/>
              <w:rPr>
                <w:rFonts w:ascii="仿宋_GB2312" w:hAnsi="宋体" w:eastAsia="仿宋_GB2312"/>
                <w:color w:val="000000"/>
                <w:sz w:val="18"/>
                <w:szCs w:val="18"/>
              </w:rPr>
            </w:pPr>
            <w:r>
              <w:rPr>
                <w:rFonts w:hint="eastAsia" w:ascii="仿宋_GB2312" w:hAnsi="宋体" w:eastAsia="仿宋_GB2312"/>
                <w:color w:val="000000"/>
                <w:sz w:val="18"/>
                <w:szCs w:val="18"/>
              </w:rPr>
              <w:t>④</w:t>
            </w:r>
            <w:r>
              <w:rPr>
                <w:rFonts w:ascii="仿宋_GB2312" w:hAnsi="宋体" w:eastAsia="仿宋_GB2312"/>
                <w:color w:val="000000"/>
                <w:sz w:val="18"/>
                <w:szCs w:val="18"/>
              </w:rPr>
              <w:t>乡村建设规划许可证</w:t>
            </w:r>
          </w:p>
        </w:tc>
        <w:tc>
          <w:tcPr>
            <w:tcW w:w="1800" w:type="dxa"/>
            <w:vAlign w:val="center"/>
          </w:tcPr>
          <w:p w14:paraId="28EDE206">
            <w:pPr>
              <w:widowControl/>
              <w:rPr>
                <w:rFonts w:ascii="仿宋_GB2312" w:hAnsi="宋体" w:eastAsia="仿宋_GB2312"/>
                <w:color w:val="000000"/>
                <w:sz w:val="18"/>
                <w:szCs w:val="18"/>
              </w:rPr>
            </w:pPr>
            <w:r>
              <w:rPr>
                <w:rFonts w:ascii="仿宋_GB2312" w:hAnsi="宋体" w:eastAsia="仿宋_GB2312"/>
                <w:color w:val="000000"/>
                <w:sz w:val="18"/>
                <w:szCs w:val="18"/>
              </w:rPr>
              <w:t>新办、变更、延续、补证、注销的办理情况</w:t>
            </w:r>
            <w:r>
              <w:rPr>
                <w:rFonts w:hint="eastAsia" w:ascii="仿宋_GB2312" w:hAnsi="宋体" w:eastAsia="仿宋_GB2312"/>
                <w:color w:val="000000"/>
                <w:sz w:val="18"/>
                <w:szCs w:val="18"/>
              </w:rPr>
              <w:t>（涉密项目除外）</w:t>
            </w:r>
          </w:p>
        </w:tc>
        <w:tc>
          <w:tcPr>
            <w:tcW w:w="2160" w:type="dxa"/>
            <w:vAlign w:val="center"/>
          </w:tcPr>
          <w:p w14:paraId="7759F8E9">
            <w:pPr>
              <w:widowControl/>
              <w:spacing w:line="260" w:lineRule="exact"/>
              <w:jc w:val="left"/>
              <w:rPr>
                <w:rFonts w:ascii="仿宋_GB2312" w:hAnsi="宋体" w:eastAsia="仿宋_GB2312"/>
                <w:color w:val="000000"/>
                <w:sz w:val="18"/>
                <w:szCs w:val="18"/>
              </w:rPr>
            </w:pPr>
            <w:r>
              <w:rPr>
                <w:rFonts w:ascii="仿宋_GB2312" w:hAnsi="宋体" w:eastAsia="仿宋_GB2312"/>
                <w:color w:val="000000"/>
                <w:sz w:val="18"/>
                <w:szCs w:val="18"/>
              </w:rPr>
              <w:t>《城乡规划法》</w:t>
            </w:r>
            <w:r>
              <w:rPr>
                <w:rFonts w:hint="eastAsia" w:ascii="仿宋_GB2312" w:hAnsi="宋体" w:eastAsia="仿宋_GB2312"/>
                <w:color w:val="000000"/>
                <w:sz w:val="18"/>
                <w:szCs w:val="18"/>
              </w:rPr>
              <w:t>、</w:t>
            </w:r>
            <w:r>
              <w:rPr>
                <w:rFonts w:ascii="仿宋_GB2312" w:hAnsi="宋体" w:eastAsia="仿宋_GB2312"/>
                <w:color w:val="000000"/>
                <w:sz w:val="18"/>
                <w:szCs w:val="18"/>
              </w:rPr>
              <w:t>《政府信息公开条例》</w:t>
            </w:r>
          </w:p>
        </w:tc>
        <w:tc>
          <w:tcPr>
            <w:tcW w:w="1440" w:type="dxa"/>
            <w:vAlign w:val="center"/>
          </w:tcPr>
          <w:p w14:paraId="38CBD5D0">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vAlign w:val="center"/>
          </w:tcPr>
          <w:p w14:paraId="293E9F5B">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政府</w:t>
            </w:r>
          </w:p>
        </w:tc>
        <w:tc>
          <w:tcPr>
            <w:tcW w:w="2756" w:type="dxa"/>
            <w:vAlign w:val="center"/>
          </w:tcPr>
          <w:p w14:paraId="437B8028">
            <w:pPr>
              <w:widowControl/>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 xml:space="preserve">人民政府政务公开及门户网站  </w:t>
            </w:r>
          </w:p>
          <w:p w14:paraId="6CD4C945">
            <w:pPr>
              <w:widowControl/>
              <w:rPr>
                <w:rFonts w:ascii="仿宋_GB2312" w:hAnsi="宋体" w:eastAsia="仿宋_GB2312"/>
                <w:color w:val="000000"/>
                <w:sz w:val="18"/>
                <w:szCs w:val="18"/>
              </w:rPr>
            </w:pPr>
            <w:r>
              <w:rPr>
                <w:rFonts w:ascii="仿宋_GB2312" w:hAnsi="宋体" w:eastAsia="仿宋_GB2312"/>
                <w:color w:val="000000"/>
                <w:sz w:val="18"/>
                <w:szCs w:val="18"/>
              </w:rPr>
              <w:t>■</w:t>
            </w:r>
            <w:r>
              <w:rPr>
                <w:rFonts w:hint="eastAsia" w:ascii="仿宋_GB2312" w:hAnsi="宋体" w:eastAsia="仿宋_GB2312"/>
                <w:color w:val="000000"/>
                <w:sz w:val="18"/>
                <w:szCs w:val="18"/>
              </w:rPr>
              <w:t>微信服务平台</w:t>
            </w:r>
            <w:r>
              <w:rPr>
                <w:rFonts w:ascii="仿宋_GB2312" w:hAnsi="宋体" w:eastAsia="仿宋_GB2312"/>
                <w:color w:val="000000"/>
                <w:sz w:val="18"/>
                <w:szCs w:val="18"/>
              </w:rPr>
              <w:t xml:space="preserve"> </w:t>
            </w:r>
          </w:p>
          <w:p w14:paraId="4C0D2898">
            <w:pPr>
              <w:widowControl/>
              <w:rPr>
                <w:rFonts w:ascii="仿宋_GB2312" w:hAnsi="宋体" w:eastAsia="仿宋_GB2312"/>
                <w:color w:val="000000"/>
                <w:sz w:val="18"/>
                <w:szCs w:val="18"/>
              </w:rPr>
            </w:pPr>
            <w:r>
              <w:rPr>
                <w:rFonts w:ascii="仿宋_GB2312" w:hAnsi="宋体" w:eastAsia="仿宋_GB2312"/>
                <w:color w:val="000000"/>
                <w:sz w:val="18"/>
                <w:szCs w:val="18"/>
              </w:rPr>
              <w:t>■</w:t>
            </w:r>
            <w:r>
              <w:rPr>
                <w:rFonts w:hint="eastAsia" w:ascii="仿宋_GB2312" w:hAnsi="宋体" w:eastAsia="仿宋_GB2312"/>
                <w:color w:val="000000"/>
                <w:sz w:val="18"/>
                <w:szCs w:val="18"/>
              </w:rPr>
              <w:t>便民服务中心</w:t>
            </w:r>
          </w:p>
        </w:tc>
        <w:tc>
          <w:tcPr>
            <w:tcW w:w="720" w:type="dxa"/>
            <w:vAlign w:val="center"/>
          </w:tcPr>
          <w:p w14:paraId="488AC73A">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vAlign w:val="center"/>
          </w:tcPr>
          <w:p w14:paraId="366EBF5D">
            <w:pPr>
              <w:widowControl/>
              <w:jc w:val="center"/>
              <w:rPr>
                <w:rFonts w:ascii="仿宋_GB2312" w:hAnsi="宋体" w:eastAsia="仿宋_GB2312"/>
                <w:color w:val="000000"/>
                <w:sz w:val="18"/>
                <w:szCs w:val="18"/>
              </w:rPr>
            </w:pPr>
          </w:p>
        </w:tc>
        <w:tc>
          <w:tcPr>
            <w:tcW w:w="551" w:type="dxa"/>
            <w:vAlign w:val="center"/>
          </w:tcPr>
          <w:p w14:paraId="19857671">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0BC7EFE9">
            <w:pPr>
              <w:widowControl/>
              <w:jc w:val="center"/>
              <w:rPr>
                <w:rFonts w:ascii="仿宋_GB2312" w:hAnsi="宋体" w:eastAsia="仿宋_GB2312"/>
                <w:color w:val="000000"/>
                <w:sz w:val="18"/>
                <w:szCs w:val="18"/>
              </w:rPr>
            </w:pPr>
          </w:p>
        </w:tc>
        <w:tc>
          <w:tcPr>
            <w:tcW w:w="720" w:type="dxa"/>
            <w:vAlign w:val="center"/>
          </w:tcPr>
          <w:p w14:paraId="36B29AE4">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40CD37D1">
            <w:pPr>
              <w:widowControl/>
              <w:jc w:val="center"/>
              <w:rPr>
                <w:rFonts w:ascii="仿宋_GB2312" w:hAnsi="宋体" w:eastAsia="仿宋_GB2312"/>
                <w:color w:val="000000"/>
                <w:sz w:val="18"/>
                <w:szCs w:val="18"/>
              </w:rPr>
            </w:pPr>
          </w:p>
        </w:tc>
      </w:tr>
    </w:tbl>
    <w:p w14:paraId="2694C0A8">
      <w:pPr>
        <w:rPr>
          <w:rFonts w:ascii="方正小标宋_GBK" w:hAnsi="方正小标宋_GBK" w:eastAsia="方正小标宋_GBK"/>
          <w:sz w:val="30"/>
        </w:rPr>
      </w:pPr>
      <w:r>
        <w:rPr>
          <w:rFonts w:hint="eastAsia" w:ascii="方正小标宋_GBK" w:hAnsi="方正小标宋_GBK" w:eastAsia="方正小标宋_GBK"/>
          <w:sz w:val="30"/>
        </w:rPr>
        <w:br w:type="page"/>
      </w:r>
    </w:p>
    <w:p w14:paraId="0936C2AE">
      <w:pPr>
        <w:pStyle w:val="2"/>
        <w:jc w:val="center"/>
        <w:rPr>
          <w:rFonts w:ascii="方正小标宋_GBK" w:hAnsi="方正小标宋_GBK" w:eastAsia="方正小标宋_GBK"/>
          <w:b w:val="0"/>
          <w:bCs w:val="0"/>
          <w:sz w:val="30"/>
        </w:rPr>
      </w:pPr>
      <w:bookmarkStart w:id="2" w:name="_Toc5244"/>
      <w:r>
        <w:rPr>
          <w:rFonts w:hint="eastAsia" w:ascii="方正小标宋_GBK" w:hAnsi="方正小标宋_GBK" w:eastAsia="方正小标宋_GBK"/>
          <w:b w:val="0"/>
          <w:bCs w:val="0"/>
          <w:sz w:val="30"/>
        </w:rPr>
        <w:t>（二）</w:t>
      </w:r>
      <w:r>
        <w:rPr>
          <w:rFonts w:ascii="方正小标宋_GBK" w:hAnsi="方正小标宋_GBK" w:eastAsia="方正小标宋_GBK"/>
          <w:b w:val="0"/>
          <w:bCs w:val="0"/>
          <w:sz w:val="30"/>
        </w:rPr>
        <w:t>重大建设项目</w:t>
      </w:r>
      <w:r>
        <w:rPr>
          <w:rFonts w:hint="eastAsia" w:ascii="方正小标宋_GBK" w:hAnsi="方正小标宋_GBK" w:eastAsia="方正小标宋_GBK"/>
          <w:b w:val="0"/>
          <w:bCs w:val="0"/>
          <w:sz w:val="30"/>
        </w:rPr>
        <w:t>领域基层政务公开标准目录</w:t>
      </w:r>
      <w:bookmarkEnd w:id="0"/>
      <w:bookmarkEnd w:id="2"/>
    </w:p>
    <w:tbl>
      <w:tblPr>
        <w:tblStyle w:val="7"/>
        <w:tblW w:w="151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
        <w:gridCol w:w="900"/>
        <w:gridCol w:w="887"/>
        <w:gridCol w:w="2173"/>
        <w:gridCol w:w="2700"/>
        <w:gridCol w:w="1620"/>
        <w:gridCol w:w="1080"/>
        <w:gridCol w:w="2700"/>
        <w:gridCol w:w="540"/>
        <w:gridCol w:w="720"/>
        <w:gridCol w:w="540"/>
        <w:gridCol w:w="736"/>
      </w:tblGrid>
      <w:tr w14:paraId="7FD6C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585" w:type="dxa"/>
            <w:vMerge w:val="restart"/>
            <w:vAlign w:val="center"/>
          </w:tcPr>
          <w:p w14:paraId="0ADA64DF">
            <w:pPr>
              <w:widowControl/>
              <w:jc w:val="center"/>
              <w:rPr>
                <w:rFonts w:ascii="Times New Roman" w:hAnsi="Times New Roman" w:eastAsia="黑体"/>
                <w:color w:val="000000"/>
                <w:kern w:val="0"/>
                <w:sz w:val="22"/>
              </w:rPr>
            </w:pPr>
            <w:r>
              <w:rPr>
                <w:rFonts w:ascii="Times New Roman" w:hAnsi="Times New Roman" w:eastAsia="黑体"/>
                <w:color w:val="000000"/>
                <w:kern w:val="0"/>
                <w:sz w:val="22"/>
              </w:rPr>
              <w:t>序号</w:t>
            </w:r>
          </w:p>
        </w:tc>
        <w:tc>
          <w:tcPr>
            <w:tcW w:w="1787" w:type="dxa"/>
            <w:gridSpan w:val="2"/>
            <w:vAlign w:val="center"/>
          </w:tcPr>
          <w:p w14:paraId="0CBEF48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173" w:type="dxa"/>
            <w:vMerge w:val="restart"/>
            <w:vAlign w:val="center"/>
          </w:tcPr>
          <w:p w14:paraId="5EA2A1A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700" w:type="dxa"/>
            <w:vMerge w:val="restart"/>
            <w:vAlign w:val="center"/>
          </w:tcPr>
          <w:p w14:paraId="449254C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620" w:type="dxa"/>
            <w:vMerge w:val="restart"/>
            <w:vAlign w:val="center"/>
          </w:tcPr>
          <w:p w14:paraId="76425F4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80" w:type="dxa"/>
            <w:vMerge w:val="restart"/>
            <w:vAlign w:val="center"/>
          </w:tcPr>
          <w:p w14:paraId="6072BE3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700" w:type="dxa"/>
            <w:vMerge w:val="restart"/>
            <w:vAlign w:val="center"/>
          </w:tcPr>
          <w:p w14:paraId="782F26A5">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60" w:type="dxa"/>
            <w:gridSpan w:val="2"/>
            <w:vAlign w:val="center"/>
          </w:tcPr>
          <w:p w14:paraId="68DF14D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6" w:type="dxa"/>
            <w:gridSpan w:val="2"/>
            <w:vAlign w:val="center"/>
          </w:tcPr>
          <w:p w14:paraId="2668296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r>
      <w:tr w14:paraId="132B5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585" w:type="dxa"/>
            <w:vMerge w:val="continue"/>
            <w:vAlign w:val="center"/>
          </w:tcPr>
          <w:p w14:paraId="52AAAD9F">
            <w:pPr>
              <w:widowControl/>
              <w:jc w:val="left"/>
              <w:rPr>
                <w:rFonts w:ascii="Times New Roman" w:hAnsi="Times New Roman" w:eastAsia="黑体"/>
                <w:color w:val="000000"/>
                <w:kern w:val="0"/>
                <w:sz w:val="15"/>
                <w:szCs w:val="15"/>
              </w:rPr>
            </w:pPr>
          </w:p>
        </w:tc>
        <w:tc>
          <w:tcPr>
            <w:tcW w:w="900" w:type="dxa"/>
            <w:vAlign w:val="center"/>
          </w:tcPr>
          <w:p w14:paraId="749651F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887" w:type="dxa"/>
            <w:vAlign w:val="center"/>
          </w:tcPr>
          <w:p w14:paraId="7F55F83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173" w:type="dxa"/>
            <w:vMerge w:val="continue"/>
            <w:vAlign w:val="center"/>
          </w:tcPr>
          <w:p w14:paraId="3EF9EE4C">
            <w:pPr>
              <w:widowControl/>
              <w:jc w:val="left"/>
              <w:rPr>
                <w:rFonts w:ascii="黑体" w:hAnsi="宋体" w:eastAsia="黑体" w:cs="宋体"/>
                <w:color w:val="000000"/>
                <w:kern w:val="0"/>
                <w:sz w:val="22"/>
              </w:rPr>
            </w:pPr>
          </w:p>
        </w:tc>
        <w:tc>
          <w:tcPr>
            <w:tcW w:w="2700" w:type="dxa"/>
            <w:vMerge w:val="continue"/>
            <w:vAlign w:val="center"/>
          </w:tcPr>
          <w:p w14:paraId="33914997">
            <w:pPr>
              <w:widowControl/>
              <w:jc w:val="left"/>
              <w:rPr>
                <w:rFonts w:ascii="黑体" w:hAnsi="宋体" w:eastAsia="黑体" w:cs="宋体"/>
                <w:color w:val="000000"/>
                <w:kern w:val="0"/>
                <w:sz w:val="22"/>
              </w:rPr>
            </w:pPr>
          </w:p>
        </w:tc>
        <w:tc>
          <w:tcPr>
            <w:tcW w:w="1620" w:type="dxa"/>
            <w:vMerge w:val="continue"/>
            <w:vAlign w:val="center"/>
          </w:tcPr>
          <w:p w14:paraId="160456D1">
            <w:pPr>
              <w:widowControl/>
              <w:jc w:val="left"/>
              <w:rPr>
                <w:rFonts w:ascii="黑体" w:hAnsi="宋体" w:eastAsia="黑体" w:cs="宋体"/>
                <w:color w:val="000000"/>
                <w:kern w:val="0"/>
                <w:sz w:val="22"/>
              </w:rPr>
            </w:pPr>
          </w:p>
        </w:tc>
        <w:tc>
          <w:tcPr>
            <w:tcW w:w="1080" w:type="dxa"/>
            <w:vMerge w:val="continue"/>
            <w:vAlign w:val="center"/>
          </w:tcPr>
          <w:p w14:paraId="1B787DBC">
            <w:pPr>
              <w:widowControl/>
              <w:jc w:val="left"/>
              <w:rPr>
                <w:rFonts w:ascii="黑体" w:hAnsi="宋体" w:eastAsia="黑体" w:cs="宋体"/>
                <w:color w:val="000000"/>
                <w:kern w:val="0"/>
                <w:sz w:val="22"/>
              </w:rPr>
            </w:pPr>
          </w:p>
        </w:tc>
        <w:tc>
          <w:tcPr>
            <w:tcW w:w="2700" w:type="dxa"/>
            <w:vMerge w:val="continue"/>
            <w:vAlign w:val="center"/>
          </w:tcPr>
          <w:p w14:paraId="63AEF3EC">
            <w:pPr>
              <w:widowControl/>
              <w:jc w:val="left"/>
              <w:rPr>
                <w:rFonts w:ascii="黑体" w:hAnsi="宋体" w:eastAsia="黑体" w:cs="宋体"/>
                <w:kern w:val="0"/>
                <w:sz w:val="22"/>
              </w:rPr>
            </w:pPr>
          </w:p>
        </w:tc>
        <w:tc>
          <w:tcPr>
            <w:tcW w:w="540" w:type="dxa"/>
            <w:vAlign w:val="center"/>
          </w:tcPr>
          <w:p w14:paraId="00EDE66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vAlign w:val="center"/>
          </w:tcPr>
          <w:p w14:paraId="68D9431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40" w:type="dxa"/>
            <w:vAlign w:val="center"/>
          </w:tcPr>
          <w:p w14:paraId="04F753A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36" w:type="dxa"/>
            <w:vAlign w:val="center"/>
          </w:tcPr>
          <w:p w14:paraId="11D2060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r>
      <w:tr w14:paraId="7C8DC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65E325B2">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1</w:t>
            </w:r>
          </w:p>
        </w:tc>
        <w:tc>
          <w:tcPr>
            <w:tcW w:w="900" w:type="dxa"/>
            <w:vMerge w:val="restart"/>
            <w:vAlign w:val="center"/>
          </w:tcPr>
          <w:p w14:paraId="40BF6C6E">
            <w:pPr>
              <w:spacing w:line="240" w:lineRule="exact"/>
              <w:jc w:val="center"/>
              <w:rPr>
                <w:rFonts w:ascii="仿宋_GB2312" w:hAnsi="Times New Roman" w:eastAsia="仿宋_GB2312"/>
                <w:sz w:val="18"/>
                <w:szCs w:val="18"/>
              </w:rPr>
            </w:pPr>
            <w:r>
              <w:rPr>
                <w:rFonts w:hint="eastAsia" w:ascii="仿宋_GB2312" w:hAnsi="宋体" w:eastAsia="仿宋_GB2312"/>
                <w:sz w:val="18"/>
                <w:szCs w:val="18"/>
              </w:rPr>
              <w:t>批准服务信息</w:t>
            </w:r>
          </w:p>
        </w:tc>
        <w:tc>
          <w:tcPr>
            <w:tcW w:w="887" w:type="dxa"/>
            <w:vAlign w:val="center"/>
          </w:tcPr>
          <w:p w14:paraId="2AE4A9FA">
            <w:pPr>
              <w:spacing w:line="240" w:lineRule="exact"/>
              <w:rPr>
                <w:rFonts w:ascii="仿宋_GB2312" w:hAnsi="Times New Roman" w:eastAsia="仿宋_GB2312"/>
                <w:sz w:val="18"/>
                <w:szCs w:val="18"/>
              </w:rPr>
            </w:pPr>
            <w:r>
              <w:rPr>
                <w:rFonts w:hint="eastAsia" w:ascii="仿宋_GB2312" w:hAnsi="Times New Roman" w:eastAsia="仿宋_GB2312"/>
                <w:sz w:val="18"/>
                <w:szCs w:val="18"/>
              </w:rPr>
              <w:t>办事指南</w:t>
            </w:r>
          </w:p>
        </w:tc>
        <w:tc>
          <w:tcPr>
            <w:tcW w:w="2173" w:type="dxa"/>
          </w:tcPr>
          <w:p w14:paraId="34006D4D">
            <w:pPr>
              <w:spacing w:line="240" w:lineRule="exact"/>
              <w:rPr>
                <w:rFonts w:ascii="仿宋_GB2312" w:hAnsi="Times New Roman" w:eastAsia="仿宋_GB2312"/>
                <w:sz w:val="18"/>
                <w:szCs w:val="18"/>
              </w:rPr>
            </w:pPr>
            <w:r>
              <w:rPr>
                <w:rFonts w:hint="eastAsia" w:ascii="仿宋_GB2312" w:hAnsi="Times New Roman" w:eastAsia="仿宋_GB2312"/>
                <w:sz w:val="18"/>
                <w:szCs w:val="18"/>
              </w:rPr>
              <w:t>申报材料清单、批准流程、办理时限、受理机构联系方式、申报要求等</w:t>
            </w:r>
          </w:p>
        </w:tc>
        <w:tc>
          <w:tcPr>
            <w:tcW w:w="2700" w:type="dxa"/>
          </w:tcPr>
          <w:p w14:paraId="78540C2F">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620" w:type="dxa"/>
          </w:tcPr>
          <w:p w14:paraId="647DF7E0">
            <w:pPr>
              <w:spacing w:line="240" w:lineRule="exact"/>
              <w:rPr>
                <w:rFonts w:ascii="仿宋_GB2312" w:hAnsi="Times New Roman" w:eastAsia="仿宋_GB2312"/>
                <w:sz w:val="18"/>
                <w:szCs w:val="18"/>
              </w:rPr>
            </w:pPr>
            <w:r>
              <w:rPr>
                <w:rFonts w:hint="eastAsia" w:ascii="仿宋_GB2312" w:hAnsi="Times New Roman" w:eastAsia="仿宋_GB2312"/>
                <w:sz w:val="18"/>
                <w:szCs w:val="18"/>
              </w:rPr>
              <w:t>实时公开</w:t>
            </w:r>
          </w:p>
        </w:tc>
        <w:tc>
          <w:tcPr>
            <w:tcW w:w="1080" w:type="dxa"/>
          </w:tcPr>
          <w:p w14:paraId="22DD15E7">
            <w:pPr>
              <w:spacing w:line="240" w:lineRule="exact"/>
              <w:rPr>
                <w:rFonts w:ascii="仿宋_GB2312" w:hAnsi="Times New Roman" w:eastAsia="仿宋_GB2312"/>
                <w:sz w:val="18"/>
                <w:szCs w:val="18"/>
              </w:rPr>
            </w:pPr>
            <w:r>
              <w:rPr>
                <w:rFonts w:hint="eastAsia" w:ascii="仿宋_GB2312" w:hAnsi="宋体" w:eastAsia="仿宋_GB2312"/>
                <w:sz w:val="18"/>
                <w:szCs w:val="18"/>
                <w:lang w:eastAsia="zh-CN"/>
              </w:rPr>
              <w:t>康驿镇</w:t>
            </w:r>
            <w:r>
              <w:rPr>
                <w:rFonts w:hint="eastAsia" w:ascii="仿宋_GB2312" w:hAnsi="宋体" w:eastAsia="仿宋_GB2312"/>
                <w:sz w:val="18"/>
                <w:szCs w:val="18"/>
              </w:rPr>
              <w:t>人民政府</w:t>
            </w:r>
          </w:p>
        </w:tc>
        <w:tc>
          <w:tcPr>
            <w:tcW w:w="2700" w:type="dxa"/>
          </w:tcPr>
          <w:p w14:paraId="660D3DD0">
            <w:pPr>
              <w:spacing w:line="240" w:lineRule="exact"/>
              <w:jc w:val="lef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康驿镇</w:t>
            </w:r>
            <w:r>
              <w:rPr>
                <w:rFonts w:hint="eastAsia" w:ascii="仿宋_GB2312" w:hAnsi="宋体" w:eastAsia="仿宋_GB2312"/>
                <w:sz w:val="18"/>
                <w:szCs w:val="18"/>
              </w:rPr>
              <w:t>人民政府政务公开及门户网站</w:t>
            </w:r>
          </w:p>
          <w:p w14:paraId="0A64862D">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■微信服务平台    </w:t>
            </w:r>
          </w:p>
          <w:p w14:paraId="0D12309D">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■社区/企事业单位/村公示栏    ■便民服务中心  </w:t>
            </w:r>
          </w:p>
        </w:tc>
        <w:tc>
          <w:tcPr>
            <w:tcW w:w="540" w:type="dxa"/>
            <w:vAlign w:val="center"/>
          </w:tcPr>
          <w:p w14:paraId="3628BF65">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14:paraId="1EDE8EE2">
            <w:pPr>
              <w:spacing w:line="240" w:lineRule="exact"/>
              <w:jc w:val="center"/>
              <w:rPr>
                <w:rFonts w:ascii="Times New Roman" w:hAnsi="Times New Roman"/>
                <w:sz w:val="30"/>
                <w:szCs w:val="30"/>
              </w:rPr>
            </w:pPr>
          </w:p>
        </w:tc>
        <w:tc>
          <w:tcPr>
            <w:tcW w:w="540" w:type="dxa"/>
            <w:vAlign w:val="center"/>
          </w:tcPr>
          <w:p w14:paraId="7214CD53">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14:paraId="05583CBA">
            <w:pPr>
              <w:spacing w:line="240" w:lineRule="exact"/>
              <w:jc w:val="center"/>
              <w:rPr>
                <w:rFonts w:ascii="Times New Roman" w:hAnsi="Times New Roman"/>
                <w:sz w:val="30"/>
                <w:szCs w:val="30"/>
              </w:rPr>
            </w:pPr>
          </w:p>
        </w:tc>
      </w:tr>
      <w:tr w14:paraId="26A6C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0A9486C5">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2</w:t>
            </w:r>
          </w:p>
        </w:tc>
        <w:tc>
          <w:tcPr>
            <w:tcW w:w="900" w:type="dxa"/>
            <w:vMerge w:val="continue"/>
            <w:vAlign w:val="center"/>
          </w:tcPr>
          <w:p w14:paraId="7B83DF60">
            <w:pPr>
              <w:spacing w:line="240" w:lineRule="exact"/>
              <w:rPr>
                <w:rFonts w:ascii="仿宋_GB2312" w:hAnsi="宋体" w:eastAsia="仿宋_GB2312"/>
                <w:sz w:val="18"/>
                <w:szCs w:val="18"/>
              </w:rPr>
            </w:pPr>
          </w:p>
        </w:tc>
        <w:tc>
          <w:tcPr>
            <w:tcW w:w="887" w:type="dxa"/>
            <w:vAlign w:val="center"/>
          </w:tcPr>
          <w:p w14:paraId="0D5900F5">
            <w:pPr>
              <w:spacing w:line="240" w:lineRule="exact"/>
              <w:rPr>
                <w:rFonts w:ascii="仿宋_GB2312" w:hAnsi="Times New Roman" w:eastAsia="仿宋_GB2312"/>
                <w:sz w:val="18"/>
                <w:szCs w:val="18"/>
              </w:rPr>
            </w:pPr>
            <w:r>
              <w:rPr>
                <w:rFonts w:hint="eastAsia" w:ascii="仿宋_GB2312" w:hAnsi="Times New Roman" w:eastAsia="仿宋_GB2312"/>
                <w:sz w:val="18"/>
                <w:szCs w:val="18"/>
              </w:rPr>
              <w:t>办理过程信息</w:t>
            </w:r>
          </w:p>
        </w:tc>
        <w:tc>
          <w:tcPr>
            <w:tcW w:w="2173" w:type="dxa"/>
          </w:tcPr>
          <w:p w14:paraId="17A08142">
            <w:pPr>
              <w:spacing w:line="240" w:lineRule="exact"/>
              <w:rPr>
                <w:rFonts w:ascii="仿宋_GB2312" w:hAnsi="Times New Roman" w:eastAsia="仿宋_GB2312"/>
                <w:sz w:val="18"/>
                <w:szCs w:val="18"/>
              </w:rPr>
            </w:pPr>
            <w:r>
              <w:rPr>
                <w:rFonts w:hint="eastAsia" w:ascii="仿宋_GB2312" w:hAnsi="Times New Roman" w:eastAsia="仿宋_GB2312"/>
                <w:sz w:val="18"/>
                <w:szCs w:val="18"/>
              </w:rPr>
              <w:t>事项名称、事项办理部门、办理进展等</w:t>
            </w:r>
          </w:p>
        </w:tc>
        <w:tc>
          <w:tcPr>
            <w:tcW w:w="2700" w:type="dxa"/>
          </w:tcPr>
          <w:p w14:paraId="4C31AF56">
            <w:pPr>
              <w:spacing w:line="240" w:lineRule="exact"/>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620" w:type="dxa"/>
          </w:tcPr>
          <w:p w14:paraId="45C29AA2">
            <w:pPr>
              <w:spacing w:line="240" w:lineRule="exact"/>
              <w:rPr>
                <w:rFonts w:ascii="仿宋_GB2312" w:hAnsi="Times New Roman" w:eastAsia="仿宋_GB2312"/>
                <w:sz w:val="18"/>
                <w:szCs w:val="18"/>
              </w:rPr>
            </w:pPr>
            <w:r>
              <w:rPr>
                <w:rFonts w:hint="eastAsia" w:ascii="仿宋_GB2312" w:hAnsi="Times New Roman" w:eastAsia="仿宋_GB2312"/>
                <w:sz w:val="18"/>
                <w:szCs w:val="18"/>
              </w:rPr>
              <w:t>及时公开</w:t>
            </w:r>
          </w:p>
        </w:tc>
        <w:tc>
          <w:tcPr>
            <w:tcW w:w="1080" w:type="dxa"/>
          </w:tcPr>
          <w:p w14:paraId="207DDC76">
            <w:pPr>
              <w:spacing w:line="240" w:lineRule="exact"/>
              <w:rPr>
                <w:rFonts w:ascii="仿宋_GB2312" w:hAnsi="Times New Roman" w:eastAsia="仿宋_GB2312"/>
                <w:sz w:val="18"/>
                <w:szCs w:val="18"/>
              </w:rPr>
            </w:pPr>
            <w:r>
              <w:rPr>
                <w:rFonts w:hint="eastAsia" w:ascii="仿宋_GB2312" w:hAnsi="宋体" w:eastAsia="仿宋_GB2312"/>
                <w:sz w:val="18"/>
                <w:szCs w:val="18"/>
                <w:lang w:eastAsia="zh-CN"/>
              </w:rPr>
              <w:t>康驿镇</w:t>
            </w:r>
            <w:r>
              <w:rPr>
                <w:rFonts w:hint="eastAsia" w:ascii="仿宋_GB2312" w:hAnsi="宋体" w:eastAsia="仿宋_GB2312"/>
                <w:sz w:val="18"/>
                <w:szCs w:val="18"/>
              </w:rPr>
              <w:t>人民政府</w:t>
            </w:r>
          </w:p>
        </w:tc>
        <w:tc>
          <w:tcPr>
            <w:tcW w:w="2700" w:type="dxa"/>
          </w:tcPr>
          <w:p w14:paraId="0B102D4D">
            <w:pPr>
              <w:spacing w:line="240" w:lineRule="exac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康驿镇</w:t>
            </w:r>
            <w:r>
              <w:rPr>
                <w:rFonts w:hint="eastAsia" w:ascii="仿宋_GB2312" w:hAnsi="宋体" w:eastAsia="仿宋_GB2312"/>
                <w:sz w:val="18"/>
                <w:szCs w:val="18"/>
              </w:rPr>
              <w:t xml:space="preserve">人民政府政务公开及门户网站   </w:t>
            </w:r>
          </w:p>
          <w:p w14:paraId="7C1CC80B">
            <w:pPr>
              <w:spacing w:line="240" w:lineRule="exact"/>
              <w:rPr>
                <w:rFonts w:ascii="仿宋_GB2312" w:hAnsi="宋体" w:eastAsia="仿宋_GB2312"/>
                <w:sz w:val="18"/>
                <w:szCs w:val="18"/>
              </w:rPr>
            </w:pPr>
            <w:r>
              <w:rPr>
                <w:rFonts w:hint="eastAsia" w:ascii="仿宋_GB2312" w:hAnsi="宋体" w:eastAsia="仿宋_GB2312"/>
                <w:sz w:val="18"/>
                <w:szCs w:val="18"/>
              </w:rPr>
              <w:t xml:space="preserve">■微信服务平台    </w:t>
            </w:r>
          </w:p>
          <w:p w14:paraId="51262697">
            <w:pPr>
              <w:spacing w:line="240" w:lineRule="exact"/>
              <w:rPr>
                <w:rFonts w:ascii="仿宋_GB2312" w:hAnsi="宋体" w:eastAsia="仿宋_GB2312"/>
                <w:sz w:val="18"/>
                <w:szCs w:val="18"/>
              </w:rPr>
            </w:pPr>
            <w:r>
              <w:rPr>
                <w:rFonts w:hint="eastAsia" w:ascii="仿宋_GB2312" w:hAnsi="宋体" w:eastAsia="仿宋_GB2312"/>
                <w:sz w:val="18"/>
                <w:szCs w:val="18"/>
              </w:rPr>
              <w:t>■便民服务中心</w:t>
            </w:r>
          </w:p>
        </w:tc>
        <w:tc>
          <w:tcPr>
            <w:tcW w:w="540" w:type="dxa"/>
            <w:vAlign w:val="center"/>
          </w:tcPr>
          <w:p w14:paraId="1200ED8F">
            <w:pPr>
              <w:spacing w:line="240" w:lineRule="exact"/>
              <w:jc w:val="center"/>
              <w:rPr>
                <w:rFonts w:ascii="Times New Roman" w:hAnsi="Times New Roman"/>
                <w:sz w:val="30"/>
                <w:szCs w:val="30"/>
              </w:rPr>
            </w:pPr>
          </w:p>
        </w:tc>
        <w:tc>
          <w:tcPr>
            <w:tcW w:w="720" w:type="dxa"/>
            <w:vAlign w:val="center"/>
          </w:tcPr>
          <w:p w14:paraId="19F5D277">
            <w:pPr>
              <w:spacing w:line="240" w:lineRule="exact"/>
              <w:jc w:val="left"/>
              <w:rPr>
                <w:rFonts w:ascii="Times New Roman" w:hAnsi="Times New Roman"/>
                <w:sz w:val="15"/>
                <w:szCs w:val="15"/>
              </w:rPr>
            </w:pPr>
            <w:r>
              <w:rPr>
                <w:rFonts w:hint="eastAsia" w:ascii="Times New Roman" w:hAnsi="Times New Roman"/>
                <w:sz w:val="15"/>
                <w:szCs w:val="15"/>
              </w:rPr>
              <w:t>项目部门</w:t>
            </w:r>
          </w:p>
        </w:tc>
        <w:tc>
          <w:tcPr>
            <w:tcW w:w="540" w:type="dxa"/>
            <w:vAlign w:val="center"/>
          </w:tcPr>
          <w:p w14:paraId="46A44F0E">
            <w:pPr>
              <w:spacing w:line="240" w:lineRule="exact"/>
              <w:jc w:val="center"/>
              <w:rPr>
                <w:rFonts w:ascii="Times New Roman" w:hAnsi="Times New Roman"/>
                <w:sz w:val="30"/>
                <w:szCs w:val="30"/>
              </w:rPr>
            </w:pPr>
          </w:p>
        </w:tc>
        <w:tc>
          <w:tcPr>
            <w:tcW w:w="736" w:type="dxa"/>
            <w:vAlign w:val="center"/>
          </w:tcPr>
          <w:p w14:paraId="099FED36">
            <w:pPr>
              <w:spacing w:line="240" w:lineRule="exact"/>
              <w:jc w:val="center"/>
              <w:rPr>
                <w:rFonts w:ascii="Times New Roman" w:hAnsi="Times New Roman"/>
                <w:sz w:val="30"/>
                <w:szCs w:val="30"/>
              </w:rPr>
            </w:pPr>
            <w:r>
              <w:rPr>
                <w:rFonts w:hint="eastAsia" w:ascii="仿宋" w:hAnsi="仿宋" w:eastAsia="仿宋"/>
                <w:sz w:val="30"/>
                <w:szCs w:val="30"/>
              </w:rPr>
              <w:t>√</w:t>
            </w:r>
          </w:p>
        </w:tc>
      </w:tr>
      <w:tr w14:paraId="51334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6" w:hRule="atLeast"/>
          <w:jc w:val="center"/>
        </w:trPr>
        <w:tc>
          <w:tcPr>
            <w:tcW w:w="585" w:type="dxa"/>
            <w:vAlign w:val="center"/>
          </w:tcPr>
          <w:p w14:paraId="4AEB85B9">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3</w:t>
            </w:r>
          </w:p>
        </w:tc>
        <w:tc>
          <w:tcPr>
            <w:tcW w:w="900" w:type="dxa"/>
            <w:vMerge w:val="continue"/>
            <w:vAlign w:val="center"/>
          </w:tcPr>
          <w:p w14:paraId="5567723C">
            <w:pPr>
              <w:spacing w:line="240" w:lineRule="exact"/>
              <w:rPr>
                <w:rFonts w:ascii="仿宋_GB2312" w:hAnsi="宋体" w:eastAsia="仿宋_GB2312"/>
                <w:sz w:val="18"/>
                <w:szCs w:val="18"/>
              </w:rPr>
            </w:pPr>
          </w:p>
        </w:tc>
        <w:tc>
          <w:tcPr>
            <w:tcW w:w="887" w:type="dxa"/>
            <w:vAlign w:val="center"/>
          </w:tcPr>
          <w:p w14:paraId="041DE418">
            <w:pPr>
              <w:spacing w:line="240" w:lineRule="exact"/>
              <w:rPr>
                <w:rFonts w:ascii="仿宋_GB2312" w:hAnsi="Times New Roman" w:eastAsia="仿宋_GB2312"/>
                <w:sz w:val="18"/>
                <w:szCs w:val="18"/>
              </w:rPr>
            </w:pPr>
            <w:r>
              <w:rPr>
                <w:rFonts w:hint="eastAsia" w:ascii="仿宋_GB2312" w:hAnsi="Times New Roman" w:eastAsia="仿宋_GB2312"/>
                <w:sz w:val="18"/>
                <w:szCs w:val="18"/>
              </w:rPr>
              <w:t>咨询监督</w:t>
            </w:r>
          </w:p>
        </w:tc>
        <w:tc>
          <w:tcPr>
            <w:tcW w:w="2173" w:type="dxa"/>
          </w:tcPr>
          <w:p w14:paraId="1C7C30D7">
            <w:pPr>
              <w:spacing w:line="240" w:lineRule="exact"/>
              <w:rPr>
                <w:rFonts w:ascii="仿宋_GB2312" w:hAnsi="Times New Roman" w:eastAsia="仿宋_GB2312"/>
                <w:sz w:val="18"/>
                <w:szCs w:val="18"/>
              </w:rPr>
            </w:pPr>
            <w:r>
              <w:rPr>
                <w:rFonts w:hint="eastAsia" w:ascii="仿宋_GB2312" w:hAnsi="Times New Roman" w:eastAsia="仿宋_GB2312"/>
                <w:sz w:val="18"/>
                <w:szCs w:val="18"/>
              </w:rPr>
              <w:t>咨询电话、监督投诉电话等</w:t>
            </w:r>
          </w:p>
        </w:tc>
        <w:tc>
          <w:tcPr>
            <w:tcW w:w="2700" w:type="dxa"/>
          </w:tcPr>
          <w:p w14:paraId="391FC6EB">
            <w:pPr>
              <w:spacing w:line="240" w:lineRule="exact"/>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620" w:type="dxa"/>
          </w:tcPr>
          <w:p w14:paraId="60201655">
            <w:pPr>
              <w:spacing w:line="240" w:lineRule="exact"/>
              <w:rPr>
                <w:rFonts w:ascii="仿宋_GB2312" w:hAnsi="Times New Roman" w:eastAsia="仿宋_GB2312"/>
                <w:sz w:val="18"/>
                <w:szCs w:val="18"/>
              </w:rPr>
            </w:pPr>
            <w:r>
              <w:rPr>
                <w:rFonts w:hint="eastAsia" w:ascii="仿宋_GB2312" w:hAnsi="Times New Roman" w:eastAsia="仿宋_GB2312"/>
                <w:sz w:val="18"/>
                <w:szCs w:val="18"/>
              </w:rPr>
              <w:t>实时公开</w:t>
            </w:r>
          </w:p>
        </w:tc>
        <w:tc>
          <w:tcPr>
            <w:tcW w:w="1080" w:type="dxa"/>
          </w:tcPr>
          <w:p w14:paraId="39F3C4A9">
            <w:pPr>
              <w:spacing w:line="240" w:lineRule="exact"/>
              <w:rPr>
                <w:rFonts w:ascii="仿宋_GB2312" w:hAnsi="Times New Roman" w:eastAsia="仿宋_GB2312"/>
                <w:sz w:val="18"/>
                <w:szCs w:val="18"/>
              </w:rPr>
            </w:pPr>
            <w:r>
              <w:rPr>
                <w:rFonts w:hint="eastAsia" w:ascii="仿宋_GB2312" w:hAnsi="宋体" w:eastAsia="仿宋_GB2312"/>
                <w:sz w:val="18"/>
                <w:szCs w:val="18"/>
                <w:lang w:eastAsia="zh-CN"/>
              </w:rPr>
              <w:t>康驿镇</w:t>
            </w:r>
            <w:r>
              <w:rPr>
                <w:rFonts w:hint="eastAsia" w:ascii="仿宋_GB2312" w:hAnsi="宋体" w:eastAsia="仿宋_GB2312"/>
                <w:sz w:val="18"/>
                <w:szCs w:val="18"/>
              </w:rPr>
              <w:t>人民政府</w:t>
            </w:r>
          </w:p>
          <w:p w14:paraId="3C561356">
            <w:pPr>
              <w:spacing w:line="240" w:lineRule="exact"/>
              <w:rPr>
                <w:rFonts w:ascii="仿宋_GB2312" w:hAnsi="Times New Roman" w:eastAsia="仿宋_GB2312"/>
                <w:sz w:val="18"/>
                <w:szCs w:val="18"/>
              </w:rPr>
            </w:pPr>
          </w:p>
        </w:tc>
        <w:tc>
          <w:tcPr>
            <w:tcW w:w="2700" w:type="dxa"/>
          </w:tcPr>
          <w:p w14:paraId="445CB009">
            <w:pPr>
              <w:spacing w:line="240" w:lineRule="exac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康驿镇</w:t>
            </w:r>
            <w:r>
              <w:rPr>
                <w:rFonts w:hint="eastAsia" w:ascii="仿宋_GB2312" w:hAnsi="宋体" w:eastAsia="仿宋_GB2312"/>
                <w:sz w:val="18"/>
                <w:szCs w:val="18"/>
              </w:rPr>
              <w:t xml:space="preserve">人民政府政务公开及门户网站   </w:t>
            </w:r>
          </w:p>
          <w:p w14:paraId="49D822A3">
            <w:pPr>
              <w:spacing w:line="240" w:lineRule="exact"/>
              <w:rPr>
                <w:rFonts w:ascii="仿宋_GB2312" w:hAnsi="宋体" w:eastAsia="仿宋_GB2312"/>
                <w:sz w:val="18"/>
                <w:szCs w:val="18"/>
              </w:rPr>
            </w:pPr>
            <w:r>
              <w:rPr>
                <w:rFonts w:hint="eastAsia" w:ascii="仿宋_GB2312" w:hAnsi="宋体" w:eastAsia="仿宋_GB2312"/>
                <w:sz w:val="18"/>
                <w:szCs w:val="18"/>
              </w:rPr>
              <w:t xml:space="preserve">■微信服务平台    </w:t>
            </w:r>
          </w:p>
          <w:p w14:paraId="32852640">
            <w:pPr>
              <w:spacing w:line="240" w:lineRule="exact"/>
              <w:rPr>
                <w:rFonts w:ascii="仿宋_GB2312" w:hAnsi="宋体" w:eastAsia="仿宋_GB2312"/>
                <w:sz w:val="18"/>
                <w:szCs w:val="18"/>
              </w:rPr>
            </w:pPr>
            <w:r>
              <w:rPr>
                <w:rFonts w:hint="eastAsia" w:ascii="仿宋_GB2312" w:hAnsi="宋体" w:eastAsia="仿宋_GB2312"/>
                <w:sz w:val="18"/>
                <w:szCs w:val="18"/>
              </w:rPr>
              <w:t>■社区/企事业单位/村公示栏     ■便民服务中心</w:t>
            </w:r>
          </w:p>
          <w:p w14:paraId="1F376E66">
            <w:pPr>
              <w:spacing w:line="240" w:lineRule="exact"/>
              <w:jc w:val="left"/>
              <w:rPr>
                <w:rFonts w:ascii="仿宋_GB2312" w:hAnsi="宋体" w:eastAsia="仿宋_GB2312"/>
                <w:sz w:val="18"/>
                <w:szCs w:val="18"/>
              </w:rPr>
            </w:pPr>
            <w:r>
              <w:rPr>
                <w:rFonts w:hint="eastAsia" w:ascii="仿宋_GB2312" w:hAnsi="宋体" w:eastAsia="仿宋_GB2312"/>
                <w:sz w:val="18"/>
                <w:szCs w:val="18"/>
              </w:rPr>
              <w:t>■社区/企事业单位/村公示栏</w:t>
            </w:r>
          </w:p>
        </w:tc>
        <w:tc>
          <w:tcPr>
            <w:tcW w:w="540" w:type="dxa"/>
            <w:vAlign w:val="center"/>
          </w:tcPr>
          <w:p w14:paraId="6ABD215B">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14:paraId="6D221635">
            <w:pPr>
              <w:spacing w:line="240" w:lineRule="exact"/>
              <w:jc w:val="center"/>
              <w:rPr>
                <w:rFonts w:ascii="Times New Roman" w:hAnsi="Times New Roman"/>
                <w:sz w:val="30"/>
                <w:szCs w:val="30"/>
              </w:rPr>
            </w:pPr>
          </w:p>
          <w:p w14:paraId="07A9AF6C">
            <w:pPr>
              <w:spacing w:line="240" w:lineRule="exact"/>
              <w:rPr>
                <w:rFonts w:ascii="Times New Roman" w:hAnsi="Times New Roman"/>
                <w:sz w:val="30"/>
                <w:szCs w:val="30"/>
              </w:rPr>
            </w:pPr>
          </w:p>
          <w:p w14:paraId="7CE4774C">
            <w:pPr>
              <w:spacing w:line="240" w:lineRule="exact"/>
              <w:rPr>
                <w:rFonts w:ascii="Times New Roman" w:hAnsi="Times New Roman"/>
                <w:sz w:val="30"/>
                <w:szCs w:val="30"/>
              </w:rPr>
            </w:pPr>
          </w:p>
        </w:tc>
        <w:tc>
          <w:tcPr>
            <w:tcW w:w="540" w:type="dxa"/>
            <w:vAlign w:val="center"/>
          </w:tcPr>
          <w:p w14:paraId="7A85D33B">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14:paraId="5E1AFA32">
            <w:pPr>
              <w:spacing w:line="240" w:lineRule="exact"/>
              <w:jc w:val="center"/>
              <w:rPr>
                <w:rFonts w:ascii="Times New Roman" w:hAnsi="Times New Roman"/>
                <w:sz w:val="30"/>
                <w:szCs w:val="30"/>
              </w:rPr>
            </w:pPr>
          </w:p>
        </w:tc>
      </w:tr>
      <w:tr w14:paraId="421BC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50FDEF7F">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4</w:t>
            </w:r>
          </w:p>
        </w:tc>
        <w:tc>
          <w:tcPr>
            <w:tcW w:w="900" w:type="dxa"/>
            <w:vAlign w:val="center"/>
          </w:tcPr>
          <w:p w14:paraId="512FB261">
            <w:pPr>
              <w:spacing w:line="240" w:lineRule="exact"/>
              <w:rPr>
                <w:rFonts w:ascii="仿宋_GB2312" w:hAnsi="Times New Roman" w:eastAsia="仿宋_GB2312"/>
                <w:sz w:val="18"/>
                <w:szCs w:val="18"/>
              </w:rPr>
            </w:pPr>
            <w:r>
              <w:rPr>
                <w:rFonts w:hint="eastAsia" w:ascii="仿宋_GB2312" w:hAnsi="Times New Roman" w:eastAsia="仿宋_GB2312"/>
                <w:sz w:val="18"/>
                <w:szCs w:val="18"/>
              </w:rPr>
              <w:t>招标投标信息</w:t>
            </w:r>
          </w:p>
        </w:tc>
        <w:tc>
          <w:tcPr>
            <w:tcW w:w="887" w:type="dxa"/>
            <w:vAlign w:val="center"/>
          </w:tcPr>
          <w:p w14:paraId="170D4A9B">
            <w:pPr>
              <w:spacing w:line="240" w:lineRule="exact"/>
              <w:rPr>
                <w:rFonts w:ascii="仿宋_GB2312" w:hAnsi="Times New Roman" w:eastAsia="仿宋_GB2312"/>
                <w:sz w:val="18"/>
                <w:szCs w:val="18"/>
              </w:rPr>
            </w:pPr>
            <w:r>
              <w:rPr>
                <w:rFonts w:hint="eastAsia" w:ascii="仿宋_GB2312" w:hAnsi="Times New Roman" w:eastAsia="仿宋_GB2312"/>
                <w:sz w:val="18"/>
                <w:szCs w:val="18"/>
              </w:rPr>
              <w:t>招标投标</w:t>
            </w:r>
          </w:p>
        </w:tc>
        <w:tc>
          <w:tcPr>
            <w:tcW w:w="2173" w:type="dxa"/>
          </w:tcPr>
          <w:p w14:paraId="44A80358">
            <w:pPr>
              <w:spacing w:line="240" w:lineRule="exact"/>
              <w:rPr>
                <w:rFonts w:ascii="仿宋_GB2312" w:hAnsi="Times New Roman" w:eastAsia="仿宋_GB2312"/>
                <w:sz w:val="18"/>
                <w:szCs w:val="18"/>
              </w:rPr>
            </w:pPr>
            <w:r>
              <w:rPr>
                <w:rFonts w:hint="eastAsia" w:ascii="仿宋_GB2312" w:hAnsi="Times New Roman" w:eastAsia="仿宋_GB2312"/>
                <w:sz w:val="18"/>
                <w:szCs w:val="18"/>
              </w:rPr>
              <w:t>招标公告、中标候选人公示、中标结果公示、合同订立及备案情况</w:t>
            </w:r>
          </w:p>
        </w:tc>
        <w:tc>
          <w:tcPr>
            <w:tcW w:w="2700" w:type="dxa"/>
          </w:tcPr>
          <w:p w14:paraId="72822027">
            <w:pPr>
              <w:spacing w:line="240" w:lineRule="exact"/>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620" w:type="dxa"/>
          </w:tcPr>
          <w:p w14:paraId="29467BC1">
            <w:r>
              <w:rPr>
                <w:rFonts w:hint="eastAsia" w:ascii="仿宋_GB2312" w:hAnsi="Times New Roman" w:eastAsia="仿宋_GB2312"/>
                <w:sz w:val="18"/>
                <w:szCs w:val="18"/>
              </w:rPr>
              <w:t>同上</w:t>
            </w:r>
          </w:p>
        </w:tc>
        <w:tc>
          <w:tcPr>
            <w:tcW w:w="1080" w:type="dxa"/>
          </w:tcPr>
          <w:p w14:paraId="39D65BFD">
            <w:pPr>
              <w:spacing w:line="240" w:lineRule="exact"/>
              <w:rPr>
                <w:rFonts w:ascii="仿宋_GB2312" w:hAnsi="Times New Roman" w:eastAsia="仿宋_GB2312"/>
                <w:sz w:val="18"/>
                <w:szCs w:val="18"/>
              </w:rPr>
            </w:pPr>
            <w:r>
              <w:rPr>
                <w:rFonts w:hint="eastAsia" w:ascii="仿宋_GB2312" w:hAnsi="宋体" w:eastAsia="仿宋_GB2312"/>
                <w:sz w:val="18"/>
                <w:szCs w:val="18"/>
                <w:lang w:eastAsia="zh-CN"/>
              </w:rPr>
              <w:t>康驿镇</w:t>
            </w:r>
            <w:r>
              <w:rPr>
                <w:rFonts w:hint="eastAsia" w:ascii="仿宋_GB2312" w:hAnsi="宋体" w:eastAsia="仿宋_GB2312"/>
                <w:sz w:val="18"/>
                <w:szCs w:val="18"/>
              </w:rPr>
              <w:t>人民政府</w:t>
            </w:r>
            <w:r>
              <w:rPr>
                <w:rFonts w:hint="eastAsia" w:ascii="仿宋_GB2312" w:hAnsi="Times New Roman" w:eastAsia="仿宋_GB2312"/>
                <w:sz w:val="18"/>
                <w:szCs w:val="18"/>
              </w:rPr>
              <w:t>、招标代理机构</w:t>
            </w:r>
          </w:p>
        </w:tc>
        <w:tc>
          <w:tcPr>
            <w:tcW w:w="2700" w:type="dxa"/>
          </w:tcPr>
          <w:p w14:paraId="31842CDF">
            <w:pPr>
              <w:spacing w:line="240" w:lineRule="exact"/>
              <w:jc w:val="lef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康驿镇</w:t>
            </w:r>
            <w:r>
              <w:rPr>
                <w:rFonts w:hint="eastAsia" w:ascii="仿宋_GB2312" w:hAnsi="宋体" w:eastAsia="仿宋_GB2312"/>
                <w:sz w:val="18"/>
                <w:szCs w:val="18"/>
              </w:rPr>
              <w:t xml:space="preserve">人民政府政务公开及门户网站   </w:t>
            </w:r>
          </w:p>
          <w:p w14:paraId="214F3FD4">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■微信服务平台    </w:t>
            </w:r>
          </w:p>
          <w:p w14:paraId="3947EB0B">
            <w:pPr>
              <w:spacing w:line="240" w:lineRule="exact"/>
              <w:jc w:val="left"/>
              <w:rPr>
                <w:rFonts w:ascii="仿宋_GB2312" w:hAnsi="宋体" w:eastAsia="仿宋_GB2312"/>
                <w:sz w:val="18"/>
                <w:szCs w:val="18"/>
              </w:rPr>
            </w:pPr>
            <w:r>
              <w:rPr>
                <w:rFonts w:hint="eastAsia" w:ascii="仿宋_GB2312" w:hAnsi="宋体" w:eastAsia="仿宋_GB2312"/>
                <w:sz w:val="18"/>
                <w:szCs w:val="18"/>
              </w:rPr>
              <w:t>■便民服务中心</w:t>
            </w:r>
          </w:p>
          <w:p w14:paraId="4FAB451B">
            <w:pPr>
              <w:spacing w:line="240" w:lineRule="exact"/>
              <w:jc w:val="left"/>
              <w:rPr>
                <w:rFonts w:ascii="仿宋_GB2312" w:hAnsi="宋体" w:eastAsia="仿宋_GB2312"/>
                <w:sz w:val="18"/>
                <w:szCs w:val="18"/>
              </w:rPr>
            </w:pPr>
          </w:p>
        </w:tc>
        <w:tc>
          <w:tcPr>
            <w:tcW w:w="540" w:type="dxa"/>
            <w:vAlign w:val="center"/>
          </w:tcPr>
          <w:p w14:paraId="4899F8C5">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14:paraId="2C1506C2">
            <w:pPr>
              <w:spacing w:line="240" w:lineRule="exact"/>
              <w:jc w:val="center"/>
              <w:rPr>
                <w:rFonts w:ascii="Times New Roman" w:hAnsi="Times New Roman"/>
                <w:sz w:val="30"/>
                <w:szCs w:val="30"/>
              </w:rPr>
            </w:pPr>
          </w:p>
        </w:tc>
        <w:tc>
          <w:tcPr>
            <w:tcW w:w="540" w:type="dxa"/>
            <w:vAlign w:val="center"/>
          </w:tcPr>
          <w:p w14:paraId="1ED53893">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14:paraId="76EE90D0">
            <w:pPr>
              <w:spacing w:line="240" w:lineRule="exact"/>
              <w:jc w:val="center"/>
              <w:rPr>
                <w:rFonts w:ascii="Times New Roman" w:hAnsi="Times New Roman"/>
                <w:sz w:val="30"/>
                <w:szCs w:val="30"/>
              </w:rPr>
            </w:pPr>
          </w:p>
        </w:tc>
      </w:tr>
      <w:tr w14:paraId="33CC7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8" w:hRule="atLeast"/>
          <w:jc w:val="center"/>
        </w:trPr>
        <w:tc>
          <w:tcPr>
            <w:tcW w:w="585" w:type="dxa"/>
            <w:vAlign w:val="center"/>
          </w:tcPr>
          <w:p w14:paraId="069E5FA1">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5</w:t>
            </w:r>
          </w:p>
        </w:tc>
        <w:tc>
          <w:tcPr>
            <w:tcW w:w="900" w:type="dxa"/>
            <w:vAlign w:val="center"/>
          </w:tcPr>
          <w:p w14:paraId="184319BA">
            <w:pPr>
              <w:spacing w:line="240" w:lineRule="exact"/>
              <w:rPr>
                <w:rFonts w:ascii="仿宋_GB2312" w:hAnsi="Times New Roman" w:eastAsia="仿宋_GB2312"/>
                <w:sz w:val="18"/>
                <w:szCs w:val="18"/>
              </w:rPr>
            </w:pPr>
            <w:r>
              <w:rPr>
                <w:rFonts w:hint="eastAsia" w:ascii="仿宋_GB2312" w:hAnsi="Times New Roman" w:eastAsia="仿宋_GB2312"/>
                <w:sz w:val="18"/>
                <w:szCs w:val="18"/>
              </w:rPr>
              <w:t>征收土地信息</w:t>
            </w:r>
          </w:p>
        </w:tc>
        <w:tc>
          <w:tcPr>
            <w:tcW w:w="887" w:type="dxa"/>
            <w:vAlign w:val="center"/>
          </w:tcPr>
          <w:p w14:paraId="786ED8E7">
            <w:pPr>
              <w:spacing w:line="240" w:lineRule="exact"/>
              <w:rPr>
                <w:rFonts w:ascii="仿宋_GB2312" w:hAnsi="Times New Roman" w:eastAsia="仿宋_GB2312"/>
                <w:sz w:val="18"/>
                <w:szCs w:val="18"/>
              </w:rPr>
            </w:pPr>
            <w:r>
              <w:rPr>
                <w:rFonts w:hint="eastAsia" w:ascii="仿宋_GB2312" w:hAnsi="Times New Roman" w:eastAsia="仿宋_GB2312"/>
                <w:sz w:val="18"/>
                <w:szCs w:val="18"/>
              </w:rPr>
              <w:t>征收土地信息</w:t>
            </w:r>
          </w:p>
        </w:tc>
        <w:tc>
          <w:tcPr>
            <w:tcW w:w="2173" w:type="dxa"/>
          </w:tcPr>
          <w:p w14:paraId="7CDCFF5C">
            <w:pPr>
              <w:spacing w:line="240" w:lineRule="exact"/>
              <w:rPr>
                <w:rFonts w:ascii="仿宋_GB2312" w:hAnsi="Times New Roman" w:eastAsia="仿宋_GB2312"/>
                <w:sz w:val="18"/>
                <w:szCs w:val="18"/>
              </w:rPr>
            </w:pPr>
            <w:r>
              <w:rPr>
                <w:rFonts w:hint="eastAsia" w:ascii="仿宋_GB2312" w:hAnsi="Times New Roman" w:eastAsia="仿宋_GB2312"/>
                <w:sz w:val="18"/>
                <w:szCs w:val="18"/>
              </w:rPr>
              <w:t>征地告知书以及履行征地报批前程序的相关证明材料、建设项目用地呈报说明书、农用地转用方案、补充耕地方案、征收土地方案、供地方案、征地批后实施中征地公告、征地补偿安置方案公告等</w:t>
            </w:r>
          </w:p>
        </w:tc>
        <w:tc>
          <w:tcPr>
            <w:tcW w:w="2700" w:type="dxa"/>
          </w:tcPr>
          <w:p w14:paraId="7A5D8005">
            <w:pPr>
              <w:spacing w:line="240" w:lineRule="exact"/>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620" w:type="dxa"/>
          </w:tcPr>
          <w:p w14:paraId="4C4EEC29">
            <w:r>
              <w:rPr>
                <w:rFonts w:hint="eastAsia" w:ascii="仿宋_GB2312" w:hAnsi="Times New Roman" w:eastAsia="仿宋_GB2312"/>
                <w:sz w:val="18"/>
                <w:szCs w:val="18"/>
              </w:rPr>
              <w:t>同上</w:t>
            </w:r>
          </w:p>
        </w:tc>
        <w:tc>
          <w:tcPr>
            <w:tcW w:w="1080" w:type="dxa"/>
          </w:tcPr>
          <w:p w14:paraId="5E55A237">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康驿镇</w:t>
            </w:r>
            <w:r>
              <w:rPr>
                <w:rFonts w:hint="eastAsia" w:ascii="仿宋_GB2312" w:hAnsi="Times New Roman" w:eastAsia="仿宋_GB2312"/>
                <w:sz w:val="18"/>
                <w:szCs w:val="18"/>
              </w:rPr>
              <w:t>人民政府</w:t>
            </w:r>
          </w:p>
        </w:tc>
        <w:tc>
          <w:tcPr>
            <w:tcW w:w="2700" w:type="dxa"/>
          </w:tcPr>
          <w:p w14:paraId="20C0CE54">
            <w:pPr>
              <w:spacing w:line="240" w:lineRule="exact"/>
              <w:jc w:val="lef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康驿镇</w:t>
            </w:r>
            <w:r>
              <w:rPr>
                <w:rFonts w:hint="eastAsia" w:ascii="仿宋_GB2312" w:hAnsi="宋体" w:eastAsia="仿宋_GB2312"/>
                <w:sz w:val="18"/>
                <w:szCs w:val="18"/>
              </w:rPr>
              <w:t xml:space="preserve">人民政府政务公开及门户网站   </w:t>
            </w:r>
          </w:p>
          <w:p w14:paraId="721250B3">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■微信服务平台    </w:t>
            </w:r>
          </w:p>
          <w:p w14:paraId="6DA05002">
            <w:pPr>
              <w:spacing w:line="240" w:lineRule="exact"/>
              <w:jc w:val="left"/>
              <w:rPr>
                <w:rFonts w:ascii="仿宋_GB2312" w:hAnsi="宋体" w:eastAsia="仿宋_GB2312"/>
                <w:sz w:val="18"/>
                <w:szCs w:val="18"/>
              </w:rPr>
            </w:pPr>
            <w:r>
              <w:rPr>
                <w:rFonts w:hint="eastAsia" w:ascii="仿宋_GB2312" w:hAnsi="宋体" w:eastAsia="仿宋_GB2312"/>
                <w:sz w:val="18"/>
                <w:szCs w:val="18"/>
              </w:rPr>
              <w:t>■便民服务中心</w:t>
            </w:r>
          </w:p>
        </w:tc>
        <w:tc>
          <w:tcPr>
            <w:tcW w:w="540" w:type="dxa"/>
            <w:vAlign w:val="center"/>
          </w:tcPr>
          <w:p w14:paraId="252DD8C0">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14:paraId="52F97E70">
            <w:pPr>
              <w:spacing w:line="240" w:lineRule="exact"/>
              <w:jc w:val="center"/>
              <w:rPr>
                <w:rFonts w:ascii="Times New Roman" w:hAnsi="Times New Roman"/>
                <w:sz w:val="30"/>
                <w:szCs w:val="30"/>
              </w:rPr>
            </w:pPr>
          </w:p>
        </w:tc>
        <w:tc>
          <w:tcPr>
            <w:tcW w:w="540" w:type="dxa"/>
            <w:vAlign w:val="center"/>
          </w:tcPr>
          <w:p w14:paraId="1109250E">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14:paraId="7B052180">
            <w:pPr>
              <w:spacing w:line="240" w:lineRule="exact"/>
              <w:jc w:val="center"/>
              <w:rPr>
                <w:rFonts w:ascii="Times New Roman" w:hAnsi="Times New Roman"/>
                <w:sz w:val="30"/>
                <w:szCs w:val="30"/>
              </w:rPr>
            </w:pPr>
          </w:p>
        </w:tc>
      </w:tr>
      <w:tr w14:paraId="6058C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4474ECAC">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6</w:t>
            </w:r>
          </w:p>
        </w:tc>
        <w:tc>
          <w:tcPr>
            <w:tcW w:w="900" w:type="dxa"/>
            <w:vAlign w:val="center"/>
          </w:tcPr>
          <w:p w14:paraId="00401BC7">
            <w:pPr>
              <w:spacing w:line="240" w:lineRule="exact"/>
              <w:rPr>
                <w:rFonts w:ascii="仿宋_GB2312" w:hAnsi="Times New Roman" w:eastAsia="仿宋_GB2312"/>
                <w:sz w:val="18"/>
                <w:szCs w:val="18"/>
              </w:rPr>
            </w:pPr>
            <w:r>
              <w:rPr>
                <w:rFonts w:hint="eastAsia" w:ascii="仿宋_GB2312" w:hAnsi="Times New Roman" w:eastAsia="仿宋_GB2312"/>
                <w:sz w:val="18"/>
                <w:szCs w:val="18"/>
              </w:rPr>
              <w:t>重大设计变更信息</w:t>
            </w:r>
          </w:p>
        </w:tc>
        <w:tc>
          <w:tcPr>
            <w:tcW w:w="887" w:type="dxa"/>
            <w:vAlign w:val="center"/>
          </w:tcPr>
          <w:p w14:paraId="61AA3B37">
            <w:pPr>
              <w:spacing w:line="240" w:lineRule="exact"/>
              <w:rPr>
                <w:rFonts w:ascii="仿宋_GB2312" w:hAnsi="Times New Roman" w:eastAsia="仿宋_GB2312"/>
                <w:sz w:val="18"/>
                <w:szCs w:val="18"/>
              </w:rPr>
            </w:pPr>
            <w:r>
              <w:rPr>
                <w:rFonts w:hint="eastAsia" w:ascii="仿宋_GB2312" w:hAnsi="Times New Roman" w:eastAsia="仿宋_GB2312"/>
                <w:sz w:val="18"/>
                <w:szCs w:val="18"/>
              </w:rPr>
              <w:t>重大设计变更审批</w:t>
            </w:r>
          </w:p>
        </w:tc>
        <w:tc>
          <w:tcPr>
            <w:tcW w:w="2173" w:type="dxa"/>
          </w:tcPr>
          <w:p w14:paraId="643CE96F">
            <w:pPr>
              <w:spacing w:line="240" w:lineRule="exact"/>
              <w:rPr>
                <w:rFonts w:ascii="仿宋_GB2312" w:hAnsi="Times New Roman" w:eastAsia="仿宋_GB2312"/>
                <w:sz w:val="18"/>
                <w:szCs w:val="18"/>
              </w:rPr>
            </w:pPr>
            <w:r>
              <w:rPr>
                <w:rFonts w:hint="eastAsia" w:ascii="仿宋_GB2312" w:hAnsi="Times New Roman" w:eastAsia="仿宋_GB2312"/>
                <w:sz w:val="18"/>
                <w:szCs w:val="18"/>
              </w:rPr>
              <w:t>项目设计变更原因、主要变更内容、批准单位、变更结果等</w:t>
            </w:r>
          </w:p>
        </w:tc>
        <w:tc>
          <w:tcPr>
            <w:tcW w:w="2700" w:type="dxa"/>
          </w:tcPr>
          <w:p w14:paraId="5C7CBA17">
            <w:pPr>
              <w:spacing w:line="240" w:lineRule="exact"/>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620" w:type="dxa"/>
          </w:tcPr>
          <w:p w14:paraId="615D2B43">
            <w:r>
              <w:rPr>
                <w:rFonts w:hint="eastAsia" w:ascii="仿宋_GB2312" w:hAnsi="Times New Roman" w:eastAsia="仿宋_GB2312"/>
                <w:sz w:val="18"/>
                <w:szCs w:val="18"/>
              </w:rPr>
              <w:t>同上</w:t>
            </w:r>
          </w:p>
        </w:tc>
        <w:tc>
          <w:tcPr>
            <w:tcW w:w="1080" w:type="dxa"/>
          </w:tcPr>
          <w:p w14:paraId="32F32246">
            <w:pPr>
              <w:spacing w:line="240" w:lineRule="exact"/>
              <w:rPr>
                <w:rFonts w:ascii="仿宋_GB2312" w:hAnsi="Times New Roman" w:eastAsia="仿宋_GB2312"/>
                <w:sz w:val="18"/>
                <w:szCs w:val="18"/>
              </w:rPr>
            </w:pPr>
            <w:r>
              <w:rPr>
                <w:rFonts w:hint="eastAsia" w:ascii="仿宋_GB2312" w:hAnsi="宋体" w:eastAsia="仿宋_GB2312"/>
                <w:sz w:val="18"/>
                <w:szCs w:val="18"/>
                <w:lang w:eastAsia="zh-CN"/>
              </w:rPr>
              <w:t>康驿镇</w:t>
            </w:r>
            <w:r>
              <w:rPr>
                <w:rFonts w:hint="eastAsia" w:ascii="仿宋_GB2312" w:hAnsi="宋体" w:eastAsia="仿宋_GB2312"/>
                <w:sz w:val="18"/>
                <w:szCs w:val="18"/>
              </w:rPr>
              <w:t>人民政府</w:t>
            </w:r>
          </w:p>
          <w:p w14:paraId="2AD5D12B">
            <w:pPr>
              <w:spacing w:line="240" w:lineRule="exact"/>
              <w:rPr>
                <w:rFonts w:ascii="仿宋_GB2312" w:hAnsi="Times New Roman" w:eastAsia="仿宋_GB2312"/>
                <w:sz w:val="18"/>
                <w:szCs w:val="18"/>
              </w:rPr>
            </w:pPr>
          </w:p>
        </w:tc>
        <w:tc>
          <w:tcPr>
            <w:tcW w:w="2700" w:type="dxa"/>
          </w:tcPr>
          <w:p w14:paraId="38F584AB">
            <w:pPr>
              <w:spacing w:line="240" w:lineRule="exact"/>
              <w:jc w:val="lef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康驿镇</w:t>
            </w:r>
            <w:r>
              <w:rPr>
                <w:rFonts w:hint="eastAsia" w:ascii="仿宋_GB2312" w:hAnsi="宋体" w:eastAsia="仿宋_GB2312"/>
                <w:sz w:val="18"/>
                <w:szCs w:val="18"/>
              </w:rPr>
              <w:t xml:space="preserve">人民政府政务公开及门户网站   </w:t>
            </w:r>
          </w:p>
          <w:p w14:paraId="28701025">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■微信服务平台    </w:t>
            </w:r>
          </w:p>
          <w:p w14:paraId="41F68A74">
            <w:pPr>
              <w:spacing w:line="240" w:lineRule="exact"/>
              <w:jc w:val="left"/>
              <w:rPr>
                <w:rFonts w:ascii="仿宋_GB2312" w:hAnsi="宋体" w:eastAsia="仿宋_GB2312"/>
                <w:sz w:val="18"/>
                <w:szCs w:val="18"/>
              </w:rPr>
            </w:pPr>
            <w:r>
              <w:rPr>
                <w:rFonts w:hint="eastAsia" w:ascii="仿宋_GB2312" w:hAnsi="宋体" w:eastAsia="仿宋_GB2312"/>
                <w:sz w:val="18"/>
                <w:szCs w:val="18"/>
              </w:rPr>
              <w:t>■便民服务中心</w:t>
            </w:r>
          </w:p>
        </w:tc>
        <w:tc>
          <w:tcPr>
            <w:tcW w:w="540" w:type="dxa"/>
            <w:vAlign w:val="center"/>
          </w:tcPr>
          <w:p w14:paraId="40BA2842">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14:paraId="3FFE0747">
            <w:pPr>
              <w:spacing w:line="240" w:lineRule="exact"/>
              <w:jc w:val="center"/>
              <w:rPr>
                <w:rFonts w:ascii="Times New Roman" w:hAnsi="Times New Roman"/>
                <w:sz w:val="30"/>
                <w:szCs w:val="30"/>
              </w:rPr>
            </w:pPr>
          </w:p>
        </w:tc>
        <w:tc>
          <w:tcPr>
            <w:tcW w:w="540" w:type="dxa"/>
            <w:vAlign w:val="center"/>
          </w:tcPr>
          <w:p w14:paraId="1F843CB5">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14:paraId="6DD137AA">
            <w:pPr>
              <w:spacing w:line="240" w:lineRule="exact"/>
              <w:jc w:val="center"/>
              <w:rPr>
                <w:rFonts w:ascii="Times New Roman" w:hAnsi="Times New Roman"/>
                <w:sz w:val="30"/>
                <w:szCs w:val="30"/>
              </w:rPr>
            </w:pPr>
          </w:p>
        </w:tc>
      </w:tr>
      <w:tr w14:paraId="37CC5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3AE2F231">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7</w:t>
            </w:r>
          </w:p>
        </w:tc>
        <w:tc>
          <w:tcPr>
            <w:tcW w:w="900" w:type="dxa"/>
            <w:vAlign w:val="center"/>
          </w:tcPr>
          <w:p w14:paraId="73F8BCC6">
            <w:pPr>
              <w:spacing w:line="240" w:lineRule="exact"/>
              <w:rPr>
                <w:rFonts w:ascii="仿宋_GB2312" w:hAnsi="Times New Roman" w:eastAsia="仿宋_GB2312"/>
                <w:sz w:val="18"/>
                <w:szCs w:val="18"/>
              </w:rPr>
            </w:pPr>
            <w:r>
              <w:rPr>
                <w:rFonts w:hint="eastAsia" w:ascii="仿宋_GB2312" w:hAnsi="Times New Roman" w:eastAsia="仿宋_GB2312"/>
                <w:sz w:val="18"/>
                <w:szCs w:val="18"/>
              </w:rPr>
              <w:t>施工、质量安全监督、竣工相关信息</w:t>
            </w:r>
          </w:p>
        </w:tc>
        <w:tc>
          <w:tcPr>
            <w:tcW w:w="887" w:type="dxa"/>
            <w:vAlign w:val="center"/>
          </w:tcPr>
          <w:p w14:paraId="5618DADB">
            <w:pPr>
              <w:spacing w:line="240" w:lineRule="exact"/>
              <w:rPr>
                <w:rFonts w:ascii="仿宋_GB2312" w:hAnsi="Times New Roman" w:eastAsia="仿宋_GB2312"/>
                <w:sz w:val="18"/>
                <w:szCs w:val="18"/>
              </w:rPr>
            </w:pPr>
            <w:r>
              <w:rPr>
                <w:rFonts w:hint="eastAsia" w:ascii="仿宋_GB2312" w:hAnsi="Times New Roman" w:eastAsia="仿宋_GB2312"/>
                <w:sz w:val="18"/>
                <w:szCs w:val="18"/>
              </w:rPr>
              <w:t>施工管理服务、质量安全监督及竣工验收审批（备案）</w:t>
            </w:r>
          </w:p>
        </w:tc>
        <w:tc>
          <w:tcPr>
            <w:tcW w:w="2173" w:type="dxa"/>
          </w:tcPr>
          <w:p w14:paraId="4153131B">
            <w:pPr>
              <w:spacing w:line="240" w:lineRule="exact"/>
              <w:rPr>
                <w:rFonts w:ascii="仿宋_GB2312" w:hAnsi="Times New Roman" w:eastAsia="仿宋_GB2312"/>
                <w:sz w:val="18"/>
                <w:szCs w:val="18"/>
              </w:rPr>
            </w:pPr>
            <w:r>
              <w:rPr>
                <w:rFonts w:hint="eastAsia" w:ascii="仿宋_GB2312" w:hAnsi="Times New Roman" w:eastAsia="仿宋_GB2312"/>
                <w:sz w:val="18"/>
                <w:szCs w:val="18"/>
              </w:rPr>
              <w:t>①施工图审查机构、审查人员、审查结果、审查时限，项目法人单位及其主要负责人信息，设计、施工、监理单位及其主要负责人、项目负责人信息、资质情况等；</w:t>
            </w:r>
          </w:p>
          <w:p w14:paraId="5987470B">
            <w:pPr>
              <w:spacing w:line="240" w:lineRule="exact"/>
              <w:rPr>
                <w:rFonts w:ascii="仿宋_GB2312" w:hAnsi="Times New Roman" w:eastAsia="仿宋_GB2312"/>
                <w:sz w:val="18"/>
                <w:szCs w:val="18"/>
              </w:rPr>
            </w:pPr>
            <w:r>
              <w:rPr>
                <w:rFonts w:hint="eastAsia" w:ascii="仿宋_GB2312" w:hAnsi="Times New Roman" w:eastAsia="仿宋_GB2312"/>
                <w:sz w:val="18"/>
                <w:szCs w:val="18"/>
              </w:rPr>
              <w:t>②质量安全监督机构及其联系方式、质量安全行政处罚情况；</w:t>
            </w:r>
          </w:p>
          <w:p w14:paraId="03B9654C">
            <w:pPr>
              <w:spacing w:line="240" w:lineRule="exact"/>
              <w:rPr>
                <w:rFonts w:ascii="仿宋_GB2312" w:hAnsi="Times New Roman" w:eastAsia="仿宋_GB2312"/>
                <w:sz w:val="18"/>
                <w:szCs w:val="18"/>
              </w:rPr>
            </w:pPr>
            <w:r>
              <w:rPr>
                <w:rFonts w:hint="eastAsia" w:ascii="仿宋_GB2312" w:hAnsi="Times New Roman" w:eastAsia="仿宋_GB2312"/>
                <w:sz w:val="18"/>
                <w:szCs w:val="18"/>
              </w:rPr>
              <w:t>③竣工验收时间、竣工验收结果，竣工验收备案时间、备案编号、备案部门等。</w:t>
            </w:r>
          </w:p>
        </w:tc>
        <w:tc>
          <w:tcPr>
            <w:tcW w:w="2700" w:type="dxa"/>
          </w:tcPr>
          <w:p w14:paraId="44BA8484">
            <w:pPr>
              <w:spacing w:line="240" w:lineRule="exact"/>
              <w:jc w:val="left"/>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620" w:type="dxa"/>
          </w:tcPr>
          <w:p w14:paraId="1E9E5A7E">
            <w:r>
              <w:rPr>
                <w:rFonts w:hint="eastAsia" w:ascii="仿宋_GB2312" w:hAnsi="Times New Roman" w:eastAsia="仿宋_GB2312"/>
                <w:sz w:val="18"/>
                <w:szCs w:val="18"/>
              </w:rPr>
              <w:t>同上</w:t>
            </w:r>
          </w:p>
        </w:tc>
        <w:tc>
          <w:tcPr>
            <w:tcW w:w="1080" w:type="dxa"/>
          </w:tcPr>
          <w:p w14:paraId="00A0383C">
            <w:pPr>
              <w:spacing w:line="240" w:lineRule="exact"/>
              <w:rPr>
                <w:rFonts w:ascii="仿宋_GB2312" w:hAnsi="Times New Roman" w:eastAsia="仿宋_GB2312"/>
                <w:sz w:val="18"/>
                <w:szCs w:val="18"/>
              </w:rPr>
            </w:pPr>
            <w:r>
              <w:rPr>
                <w:rFonts w:hint="eastAsia" w:ascii="仿宋_GB2312" w:hAnsi="宋体" w:eastAsia="仿宋_GB2312"/>
                <w:sz w:val="18"/>
                <w:szCs w:val="18"/>
                <w:lang w:eastAsia="zh-CN"/>
              </w:rPr>
              <w:t>康驿镇</w:t>
            </w:r>
            <w:r>
              <w:rPr>
                <w:rFonts w:hint="eastAsia" w:ascii="仿宋_GB2312" w:hAnsi="宋体" w:eastAsia="仿宋_GB2312"/>
                <w:sz w:val="18"/>
                <w:szCs w:val="18"/>
              </w:rPr>
              <w:t>人民政府</w:t>
            </w:r>
          </w:p>
          <w:p w14:paraId="7B11C7FB">
            <w:pPr>
              <w:spacing w:line="240" w:lineRule="exact"/>
              <w:rPr>
                <w:rFonts w:ascii="仿宋_GB2312" w:hAnsi="Times New Roman" w:eastAsia="仿宋_GB2312"/>
                <w:sz w:val="18"/>
                <w:szCs w:val="18"/>
              </w:rPr>
            </w:pPr>
          </w:p>
        </w:tc>
        <w:tc>
          <w:tcPr>
            <w:tcW w:w="2700" w:type="dxa"/>
          </w:tcPr>
          <w:p w14:paraId="4F46A936">
            <w:pPr>
              <w:spacing w:line="240" w:lineRule="exact"/>
              <w:jc w:val="lef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康驿镇</w:t>
            </w:r>
            <w:r>
              <w:rPr>
                <w:rFonts w:hint="eastAsia" w:ascii="仿宋_GB2312" w:hAnsi="宋体" w:eastAsia="仿宋_GB2312"/>
                <w:sz w:val="18"/>
                <w:szCs w:val="18"/>
              </w:rPr>
              <w:t xml:space="preserve">人民政府政务公开及门户网站   </w:t>
            </w:r>
          </w:p>
          <w:p w14:paraId="29D09145">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■微信服务平台    </w:t>
            </w:r>
          </w:p>
          <w:p w14:paraId="2C462604">
            <w:pPr>
              <w:spacing w:line="240" w:lineRule="exact"/>
              <w:jc w:val="left"/>
              <w:rPr>
                <w:rFonts w:ascii="仿宋_GB2312" w:hAnsi="宋体" w:eastAsia="仿宋_GB2312"/>
                <w:sz w:val="18"/>
                <w:szCs w:val="18"/>
              </w:rPr>
            </w:pPr>
            <w:r>
              <w:rPr>
                <w:rFonts w:hint="eastAsia" w:ascii="仿宋_GB2312" w:hAnsi="宋体" w:eastAsia="仿宋_GB2312"/>
                <w:sz w:val="18"/>
                <w:szCs w:val="18"/>
              </w:rPr>
              <w:t>■便民服务中心</w:t>
            </w:r>
          </w:p>
        </w:tc>
        <w:tc>
          <w:tcPr>
            <w:tcW w:w="540" w:type="dxa"/>
            <w:vAlign w:val="center"/>
          </w:tcPr>
          <w:p w14:paraId="3B4C9DE7">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14:paraId="4F47F5DF">
            <w:pPr>
              <w:spacing w:line="240" w:lineRule="exact"/>
              <w:jc w:val="center"/>
              <w:rPr>
                <w:rFonts w:ascii="Times New Roman" w:hAnsi="Times New Roman"/>
                <w:sz w:val="30"/>
                <w:szCs w:val="30"/>
              </w:rPr>
            </w:pPr>
          </w:p>
        </w:tc>
        <w:tc>
          <w:tcPr>
            <w:tcW w:w="540" w:type="dxa"/>
            <w:vAlign w:val="center"/>
          </w:tcPr>
          <w:p w14:paraId="5B7CB208">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14:paraId="627BE432">
            <w:pPr>
              <w:spacing w:line="240" w:lineRule="exact"/>
              <w:jc w:val="center"/>
              <w:rPr>
                <w:rFonts w:ascii="Times New Roman" w:hAnsi="Times New Roman"/>
                <w:sz w:val="30"/>
                <w:szCs w:val="30"/>
              </w:rPr>
            </w:pPr>
          </w:p>
        </w:tc>
      </w:tr>
    </w:tbl>
    <w:p w14:paraId="25058D56">
      <w:pPr>
        <w:pStyle w:val="2"/>
        <w:jc w:val="center"/>
        <w:rPr>
          <w:rFonts w:ascii="方正小标宋_GBK" w:hAnsi="方正小标宋_GBK" w:eastAsia="方正小标宋_GBK"/>
          <w:b w:val="0"/>
          <w:bCs w:val="0"/>
          <w:sz w:val="30"/>
        </w:rPr>
      </w:pPr>
      <w:r>
        <w:br w:type="page"/>
      </w:r>
      <w:bookmarkStart w:id="3" w:name="_Toc24724705"/>
      <w:bookmarkStart w:id="4" w:name="_Toc9312"/>
      <w:r>
        <w:rPr>
          <w:rFonts w:hint="eastAsia" w:ascii="方正小标宋_GBK" w:hAnsi="方正小标宋_GBK" w:eastAsia="方正小标宋_GBK"/>
          <w:b w:val="0"/>
          <w:bCs w:val="0"/>
          <w:sz w:val="30"/>
        </w:rPr>
        <w:t>（三）公共资源交易领域基层政务公开标准目录</w:t>
      </w:r>
      <w:bookmarkEnd w:id="3"/>
      <w:bookmarkEnd w:id="4"/>
    </w:p>
    <w:tbl>
      <w:tblPr>
        <w:tblStyle w:val="7"/>
        <w:tblW w:w="15660" w:type="dxa"/>
        <w:tblInd w:w="-8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776"/>
        <w:gridCol w:w="3364"/>
        <w:gridCol w:w="2340"/>
        <w:gridCol w:w="1620"/>
        <w:gridCol w:w="956"/>
        <w:gridCol w:w="1856"/>
        <w:gridCol w:w="720"/>
        <w:gridCol w:w="900"/>
        <w:gridCol w:w="788"/>
        <w:gridCol w:w="900"/>
      </w:tblGrid>
      <w:tr w14:paraId="59D9C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57342FB5">
            <w:pPr>
              <w:widowControl/>
              <w:jc w:val="center"/>
              <w:rPr>
                <w:rFonts w:ascii="仿宋_GB2312" w:hAnsi="Times New Roman" w:eastAsia="仿宋_GB2312"/>
                <w:color w:val="000000"/>
                <w:kern w:val="0"/>
                <w:sz w:val="18"/>
                <w:szCs w:val="18"/>
              </w:rPr>
            </w:pPr>
            <w:r>
              <w:rPr>
                <w:rFonts w:hint="eastAsia" w:ascii="黑体" w:hAnsi="宋体" w:eastAsia="黑体" w:cs="宋体"/>
                <w:kern w:val="0"/>
                <w:sz w:val="22"/>
              </w:rPr>
              <w:t>序号</w:t>
            </w:r>
          </w:p>
        </w:tc>
        <w:tc>
          <w:tcPr>
            <w:tcW w:w="1676" w:type="dxa"/>
            <w:gridSpan w:val="2"/>
            <w:vAlign w:val="center"/>
          </w:tcPr>
          <w:p w14:paraId="236C0483">
            <w:pPr>
              <w:widowControl/>
              <w:jc w:val="center"/>
              <w:rPr>
                <w:rFonts w:ascii="黑体" w:hAnsi="宋体" w:eastAsia="黑体" w:cs="宋体"/>
                <w:kern w:val="0"/>
                <w:sz w:val="22"/>
              </w:rPr>
            </w:pPr>
            <w:r>
              <w:rPr>
                <w:rFonts w:hint="eastAsia" w:ascii="黑体" w:hAnsi="宋体" w:eastAsia="黑体" w:cs="宋体"/>
                <w:kern w:val="0"/>
                <w:sz w:val="22"/>
              </w:rPr>
              <w:t>公开事项</w:t>
            </w:r>
          </w:p>
        </w:tc>
        <w:tc>
          <w:tcPr>
            <w:tcW w:w="3364" w:type="dxa"/>
            <w:vMerge w:val="restart"/>
            <w:vAlign w:val="center"/>
          </w:tcPr>
          <w:p w14:paraId="598797CE">
            <w:pPr>
              <w:widowControl/>
              <w:jc w:val="center"/>
              <w:rPr>
                <w:rFonts w:ascii="黑体" w:hAnsi="宋体" w:eastAsia="黑体" w:cs="宋体"/>
                <w:kern w:val="0"/>
                <w:sz w:val="22"/>
              </w:rPr>
            </w:pPr>
            <w:r>
              <w:rPr>
                <w:rFonts w:hint="eastAsia" w:ascii="黑体" w:hAnsi="宋体" w:eastAsia="黑体" w:cs="宋体"/>
                <w:kern w:val="0"/>
                <w:sz w:val="22"/>
              </w:rPr>
              <w:t>公开内容（要素）</w:t>
            </w:r>
          </w:p>
        </w:tc>
        <w:tc>
          <w:tcPr>
            <w:tcW w:w="2340" w:type="dxa"/>
            <w:vMerge w:val="restart"/>
            <w:vAlign w:val="center"/>
          </w:tcPr>
          <w:p w14:paraId="367EA88F">
            <w:pPr>
              <w:widowControl/>
              <w:jc w:val="center"/>
              <w:rPr>
                <w:rFonts w:ascii="黑体" w:hAnsi="宋体" w:eastAsia="黑体" w:cs="宋体"/>
                <w:kern w:val="0"/>
                <w:sz w:val="22"/>
              </w:rPr>
            </w:pPr>
            <w:r>
              <w:rPr>
                <w:rFonts w:hint="eastAsia" w:ascii="黑体" w:hAnsi="宋体" w:eastAsia="黑体" w:cs="宋体"/>
                <w:kern w:val="0"/>
                <w:sz w:val="22"/>
              </w:rPr>
              <w:t>公开依据</w:t>
            </w:r>
          </w:p>
        </w:tc>
        <w:tc>
          <w:tcPr>
            <w:tcW w:w="1620" w:type="dxa"/>
            <w:vMerge w:val="restart"/>
            <w:vAlign w:val="center"/>
          </w:tcPr>
          <w:p w14:paraId="626426A3">
            <w:pPr>
              <w:widowControl/>
              <w:jc w:val="center"/>
              <w:rPr>
                <w:rFonts w:ascii="黑体" w:hAnsi="宋体" w:eastAsia="黑体" w:cs="宋体"/>
                <w:kern w:val="0"/>
                <w:sz w:val="22"/>
              </w:rPr>
            </w:pPr>
            <w:r>
              <w:rPr>
                <w:rFonts w:hint="eastAsia" w:ascii="黑体" w:hAnsi="宋体" w:eastAsia="黑体" w:cs="宋体"/>
                <w:kern w:val="0"/>
                <w:sz w:val="22"/>
              </w:rPr>
              <w:t>公开</w:t>
            </w:r>
          </w:p>
          <w:p w14:paraId="1C2D5EE7">
            <w:pPr>
              <w:widowControl/>
              <w:jc w:val="center"/>
              <w:rPr>
                <w:rFonts w:ascii="黑体" w:hAnsi="宋体" w:eastAsia="黑体" w:cs="宋体"/>
                <w:kern w:val="0"/>
                <w:sz w:val="22"/>
              </w:rPr>
            </w:pPr>
            <w:r>
              <w:rPr>
                <w:rFonts w:hint="eastAsia" w:ascii="黑体" w:hAnsi="宋体" w:eastAsia="黑体" w:cs="宋体"/>
                <w:kern w:val="0"/>
                <w:sz w:val="22"/>
              </w:rPr>
              <w:t>时限</w:t>
            </w:r>
          </w:p>
        </w:tc>
        <w:tc>
          <w:tcPr>
            <w:tcW w:w="956" w:type="dxa"/>
            <w:vMerge w:val="restart"/>
            <w:vAlign w:val="center"/>
          </w:tcPr>
          <w:p w14:paraId="4E296E10">
            <w:pPr>
              <w:widowControl/>
              <w:jc w:val="center"/>
              <w:rPr>
                <w:rFonts w:ascii="黑体" w:hAnsi="宋体" w:eastAsia="黑体" w:cs="宋体"/>
                <w:kern w:val="0"/>
                <w:sz w:val="22"/>
              </w:rPr>
            </w:pPr>
            <w:r>
              <w:rPr>
                <w:rFonts w:hint="eastAsia" w:ascii="黑体" w:hAnsi="宋体" w:eastAsia="黑体" w:cs="宋体"/>
                <w:kern w:val="0"/>
                <w:sz w:val="22"/>
              </w:rPr>
              <w:t>公开</w:t>
            </w:r>
          </w:p>
          <w:p w14:paraId="0513BAFD">
            <w:pPr>
              <w:widowControl/>
              <w:jc w:val="center"/>
              <w:rPr>
                <w:rFonts w:ascii="黑体" w:hAnsi="宋体" w:eastAsia="黑体" w:cs="宋体"/>
                <w:kern w:val="0"/>
                <w:sz w:val="22"/>
              </w:rPr>
            </w:pPr>
            <w:r>
              <w:rPr>
                <w:rFonts w:hint="eastAsia" w:ascii="黑体" w:hAnsi="宋体" w:eastAsia="黑体" w:cs="宋体"/>
                <w:kern w:val="0"/>
                <w:sz w:val="22"/>
              </w:rPr>
              <w:t>主体</w:t>
            </w:r>
          </w:p>
        </w:tc>
        <w:tc>
          <w:tcPr>
            <w:tcW w:w="1856" w:type="dxa"/>
            <w:vMerge w:val="restart"/>
            <w:vAlign w:val="center"/>
          </w:tcPr>
          <w:p w14:paraId="1BF95077">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620" w:type="dxa"/>
            <w:gridSpan w:val="2"/>
            <w:vAlign w:val="center"/>
          </w:tcPr>
          <w:p w14:paraId="5E2EDDC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688" w:type="dxa"/>
            <w:gridSpan w:val="2"/>
            <w:vAlign w:val="center"/>
          </w:tcPr>
          <w:p w14:paraId="3176E2E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r>
      <w:tr w14:paraId="7F9EF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5A7BCBA0">
            <w:pPr>
              <w:widowControl/>
              <w:jc w:val="left"/>
              <w:rPr>
                <w:rFonts w:ascii="仿宋_GB2312" w:hAnsi="Times New Roman" w:eastAsia="仿宋_GB2312"/>
                <w:color w:val="000000"/>
                <w:kern w:val="0"/>
                <w:sz w:val="18"/>
                <w:szCs w:val="18"/>
              </w:rPr>
            </w:pPr>
          </w:p>
        </w:tc>
        <w:tc>
          <w:tcPr>
            <w:tcW w:w="900" w:type="dxa"/>
            <w:vAlign w:val="center"/>
          </w:tcPr>
          <w:p w14:paraId="4D4B2121">
            <w:pPr>
              <w:widowControl/>
              <w:jc w:val="center"/>
              <w:rPr>
                <w:rFonts w:ascii="黑体" w:hAnsi="宋体" w:eastAsia="黑体" w:cs="宋体"/>
                <w:kern w:val="0"/>
                <w:sz w:val="22"/>
              </w:rPr>
            </w:pPr>
            <w:r>
              <w:rPr>
                <w:rFonts w:hint="eastAsia" w:ascii="黑体" w:hAnsi="宋体" w:eastAsia="黑体" w:cs="宋体"/>
                <w:kern w:val="0"/>
                <w:sz w:val="22"/>
              </w:rPr>
              <w:t>一级事项</w:t>
            </w:r>
          </w:p>
        </w:tc>
        <w:tc>
          <w:tcPr>
            <w:tcW w:w="776" w:type="dxa"/>
            <w:vAlign w:val="center"/>
          </w:tcPr>
          <w:p w14:paraId="38EF42A4">
            <w:pPr>
              <w:widowControl/>
              <w:jc w:val="center"/>
              <w:rPr>
                <w:rFonts w:ascii="黑体" w:hAnsi="宋体" w:eastAsia="黑体" w:cs="宋体"/>
                <w:kern w:val="0"/>
                <w:sz w:val="22"/>
              </w:rPr>
            </w:pPr>
            <w:r>
              <w:rPr>
                <w:rFonts w:hint="eastAsia" w:ascii="黑体" w:hAnsi="宋体" w:eastAsia="黑体" w:cs="宋体"/>
                <w:kern w:val="0"/>
                <w:sz w:val="22"/>
              </w:rPr>
              <w:t>二级事项</w:t>
            </w:r>
          </w:p>
        </w:tc>
        <w:tc>
          <w:tcPr>
            <w:tcW w:w="3364" w:type="dxa"/>
            <w:vMerge w:val="continue"/>
            <w:vAlign w:val="center"/>
          </w:tcPr>
          <w:p w14:paraId="419CD136">
            <w:pPr>
              <w:widowControl/>
              <w:jc w:val="left"/>
              <w:rPr>
                <w:rFonts w:ascii="黑体" w:hAnsi="宋体" w:eastAsia="黑体" w:cs="宋体"/>
                <w:kern w:val="0"/>
                <w:sz w:val="22"/>
              </w:rPr>
            </w:pPr>
          </w:p>
        </w:tc>
        <w:tc>
          <w:tcPr>
            <w:tcW w:w="2340" w:type="dxa"/>
            <w:vMerge w:val="continue"/>
            <w:vAlign w:val="center"/>
          </w:tcPr>
          <w:p w14:paraId="082ADA91">
            <w:pPr>
              <w:widowControl/>
              <w:jc w:val="left"/>
              <w:rPr>
                <w:rFonts w:ascii="黑体" w:hAnsi="宋体" w:eastAsia="黑体" w:cs="宋体"/>
                <w:kern w:val="0"/>
                <w:sz w:val="22"/>
              </w:rPr>
            </w:pPr>
          </w:p>
        </w:tc>
        <w:tc>
          <w:tcPr>
            <w:tcW w:w="1620" w:type="dxa"/>
            <w:vMerge w:val="continue"/>
            <w:vAlign w:val="center"/>
          </w:tcPr>
          <w:p w14:paraId="5B8F19CF">
            <w:pPr>
              <w:widowControl/>
              <w:jc w:val="left"/>
              <w:rPr>
                <w:rFonts w:ascii="黑体" w:hAnsi="宋体" w:eastAsia="黑体" w:cs="宋体"/>
                <w:kern w:val="0"/>
                <w:sz w:val="22"/>
              </w:rPr>
            </w:pPr>
          </w:p>
        </w:tc>
        <w:tc>
          <w:tcPr>
            <w:tcW w:w="956" w:type="dxa"/>
            <w:vMerge w:val="continue"/>
            <w:vAlign w:val="center"/>
          </w:tcPr>
          <w:p w14:paraId="01C9063A">
            <w:pPr>
              <w:widowControl/>
              <w:jc w:val="left"/>
              <w:rPr>
                <w:rFonts w:ascii="黑体" w:hAnsi="宋体" w:eastAsia="黑体" w:cs="宋体"/>
                <w:kern w:val="0"/>
                <w:sz w:val="22"/>
              </w:rPr>
            </w:pPr>
          </w:p>
        </w:tc>
        <w:tc>
          <w:tcPr>
            <w:tcW w:w="1856" w:type="dxa"/>
            <w:vMerge w:val="continue"/>
            <w:vAlign w:val="center"/>
          </w:tcPr>
          <w:p w14:paraId="56F7E143">
            <w:pPr>
              <w:widowControl/>
              <w:jc w:val="left"/>
              <w:rPr>
                <w:rFonts w:ascii="黑体" w:hAnsi="宋体" w:eastAsia="黑体" w:cs="宋体"/>
                <w:kern w:val="0"/>
                <w:sz w:val="22"/>
              </w:rPr>
            </w:pPr>
          </w:p>
        </w:tc>
        <w:tc>
          <w:tcPr>
            <w:tcW w:w="720" w:type="dxa"/>
            <w:vAlign w:val="center"/>
          </w:tcPr>
          <w:p w14:paraId="124038D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900" w:type="dxa"/>
            <w:vAlign w:val="center"/>
          </w:tcPr>
          <w:p w14:paraId="788F1F8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w:t>
            </w:r>
          </w:p>
          <w:p w14:paraId="12C026F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群众</w:t>
            </w:r>
          </w:p>
        </w:tc>
        <w:tc>
          <w:tcPr>
            <w:tcW w:w="788" w:type="dxa"/>
            <w:vAlign w:val="center"/>
          </w:tcPr>
          <w:p w14:paraId="077210D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900" w:type="dxa"/>
            <w:vAlign w:val="center"/>
          </w:tcPr>
          <w:p w14:paraId="76D9A94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r>
      <w:tr w14:paraId="48DEC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0CD5466">
            <w:pPr>
              <w:jc w:val="center"/>
              <w:rPr>
                <w:rFonts w:ascii="仿宋_GB2312" w:hAnsi="宋体" w:eastAsia="仿宋_GB2312" w:cs="宋体"/>
                <w:sz w:val="18"/>
                <w:szCs w:val="18"/>
              </w:rPr>
            </w:pPr>
            <w:r>
              <w:rPr>
                <w:rFonts w:hint="eastAsia" w:ascii="仿宋_GB2312" w:eastAsia="仿宋_GB2312"/>
                <w:sz w:val="18"/>
                <w:szCs w:val="18"/>
              </w:rPr>
              <w:t>1</w:t>
            </w:r>
          </w:p>
        </w:tc>
        <w:tc>
          <w:tcPr>
            <w:tcW w:w="900" w:type="dxa"/>
            <w:vMerge w:val="restart"/>
            <w:vAlign w:val="center"/>
          </w:tcPr>
          <w:p w14:paraId="2DDC4C7D">
            <w:pPr>
              <w:jc w:val="center"/>
              <w:rPr>
                <w:rFonts w:ascii="仿宋_GB2312" w:hAnsi="宋体" w:eastAsia="仿宋_GB2312" w:cs="宋体"/>
                <w:sz w:val="18"/>
                <w:szCs w:val="18"/>
              </w:rPr>
            </w:pPr>
            <w:r>
              <w:rPr>
                <w:rFonts w:hint="eastAsia" w:ascii="仿宋_GB2312" w:hAnsi="宋体" w:eastAsia="仿宋_GB2312"/>
                <w:sz w:val="18"/>
                <w:szCs w:val="18"/>
              </w:rPr>
              <w:t>工程建设项目招标投标信息</w:t>
            </w:r>
          </w:p>
        </w:tc>
        <w:tc>
          <w:tcPr>
            <w:tcW w:w="776" w:type="dxa"/>
            <w:vAlign w:val="center"/>
          </w:tcPr>
          <w:p w14:paraId="79DEF4B1">
            <w:pPr>
              <w:rPr>
                <w:rFonts w:ascii="仿宋_GB2312" w:hAnsi="宋体" w:eastAsia="仿宋_GB2312" w:cs="宋体"/>
                <w:sz w:val="18"/>
                <w:szCs w:val="18"/>
              </w:rPr>
            </w:pPr>
            <w:r>
              <w:rPr>
                <w:rFonts w:hint="eastAsia" w:ascii="仿宋_GB2312" w:hAnsi="宋体" w:eastAsia="仿宋_GB2312"/>
                <w:sz w:val="18"/>
                <w:szCs w:val="18"/>
              </w:rPr>
              <w:t>审批核准信息</w:t>
            </w:r>
          </w:p>
        </w:tc>
        <w:tc>
          <w:tcPr>
            <w:tcW w:w="3364" w:type="dxa"/>
            <w:vAlign w:val="center"/>
          </w:tcPr>
          <w:p w14:paraId="4BEAD388">
            <w:pPr>
              <w:rPr>
                <w:rFonts w:ascii="仿宋_GB2312" w:hAnsi="宋体" w:eastAsia="仿宋_GB2312" w:cs="宋体"/>
                <w:sz w:val="18"/>
                <w:szCs w:val="18"/>
              </w:rPr>
            </w:pPr>
            <w:r>
              <w:rPr>
                <w:rFonts w:hint="eastAsia" w:ascii="仿宋_GB2312" w:hAnsi="宋体" w:eastAsia="仿宋_GB2312"/>
                <w:sz w:val="18"/>
                <w:szCs w:val="18"/>
              </w:rPr>
              <w:t>招标内容、招标范围、招标组织形式、招标方式、招标估算金额、招标事项审核或核准部门。</w:t>
            </w:r>
          </w:p>
        </w:tc>
        <w:tc>
          <w:tcPr>
            <w:tcW w:w="2340" w:type="dxa"/>
            <w:vAlign w:val="center"/>
          </w:tcPr>
          <w:p w14:paraId="49861DC5">
            <w:pPr>
              <w:rPr>
                <w:rFonts w:ascii="仿宋_GB2312" w:hAnsi="宋体" w:eastAsia="仿宋_GB2312" w:cs="宋体"/>
                <w:sz w:val="18"/>
                <w:szCs w:val="18"/>
              </w:rPr>
            </w:pPr>
            <w:r>
              <w:rPr>
                <w:rFonts w:hint="eastAsia" w:ascii="仿宋_GB2312" w:hAnsi="宋体" w:eastAsia="仿宋_GB2312"/>
                <w:sz w:val="18"/>
                <w:szCs w:val="18"/>
              </w:rPr>
              <w:t>《招标投标法实施条例》、《政府信息公开条例》、《国务院办公厅关于推进公共资源配置领域政府信息公开的意见》</w:t>
            </w:r>
          </w:p>
        </w:tc>
        <w:tc>
          <w:tcPr>
            <w:tcW w:w="1620" w:type="dxa"/>
            <w:vAlign w:val="center"/>
          </w:tcPr>
          <w:p w14:paraId="350A1F7F">
            <w:pPr>
              <w:rPr>
                <w:rFonts w:ascii="仿宋_GB2312" w:hAnsi="宋体" w:eastAsia="仿宋_GB2312"/>
                <w:sz w:val="18"/>
                <w:szCs w:val="18"/>
              </w:rPr>
            </w:pPr>
            <w:r>
              <w:rPr>
                <w:rFonts w:hint="eastAsia" w:ascii="仿宋_GB2312" w:hAnsi="宋体" w:eastAsia="仿宋_GB2312"/>
                <w:sz w:val="18"/>
                <w:szCs w:val="18"/>
              </w:rPr>
              <w:t>信息形成之日起20个工作日内</w:t>
            </w:r>
          </w:p>
        </w:tc>
        <w:tc>
          <w:tcPr>
            <w:tcW w:w="956" w:type="dxa"/>
            <w:vAlign w:val="center"/>
          </w:tcPr>
          <w:p w14:paraId="0591EA92">
            <w:pPr>
              <w:rPr>
                <w:rFonts w:ascii="仿宋_GB2312" w:hAnsi="宋体" w:eastAsia="仿宋_GB2312"/>
                <w:sz w:val="18"/>
                <w:szCs w:val="18"/>
              </w:rPr>
            </w:pPr>
            <w:r>
              <w:rPr>
                <w:rFonts w:hint="eastAsia" w:ascii="仿宋_GB2312" w:hAnsi="宋体" w:eastAsia="仿宋_GB2312"/>
                <w:sz w:val="18"/>
                <w:szCs w:val="18"/>
                <w:lang w:eastAsia="zh-CN"/>
              </w:rPr>
              <w:t>康驿镇</w:t>
            </w:r>
            <w:r>
              <w:rPr>
                <w:rFonts w:hint="eastAsia" w:ascii="仿宋_GB2312" w:hAnsi="宋体" w:eastAsia="仿宋_GB2312"/>
                <w:sz w:val="18"/>
                <w:szCs w:val="18"/>
              </w:rPr>
              <w:t>人民政府</w:t>
            </w:r>
          </w:p>
        </w:tc>
        <w:tc>
          <w:tcPr>
            <w:tcW w:w="1856" w:type="dxa"/>
            <w:vAlign w:val="center"/>
          </w:tcPr>
          <w:p w14:paraId="04579F49">
            <w:pPr>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康驿镇</w:t>
            </w:r>
            <w:r>
              <w:rPr>
                <w:rFonts w:hint="eastAsia" w:ascii="仿宋_GB2312" w:hAnsi="宋体" w:eastAsia="仿宋_GB2312"/>
                <w:sz w:val="18"/>
                <w:szCs w:val="18"/>
              </w:rPr>
              <w:t>人民政府政务公开网站</w:t>
            </w:r>
            <w:r>
              <w:rPr>
                <w:rFonts w:ascii="仿宋_GB2312" w:hAnsi="宋体" w:eastAsia="仿宋_GB2312"/>
                <w:sz w:val="18"/>
                <w:szCs w:val="18"/>
              </w:rPr>
              <w:t></w:t>
            </w:r>
          </w:p>
          <w:p w14:paraId="6D6AE57E">
            <w:pPr>
              <w:rPr>
                <w:rFonts w:ascii="仿宋_GB2312" w:hAnsi="宋体" w:eastAsia="仿宋_GB2312"/>
                <w:sz w:val="18"/>
                <w:szCs w:val="18"/>
              </w:rPr>
            </w:pPr>
            <w:r>
              <w:rPr>
                <w:rFonts w:hint="eastAsia" w:ascii="仿宋_GB2312" w:hAnsi="宋体" w:eastAsia="仿宋_GB2312"/>
                <w:sz w:val="18"/>
                <w:szCs w:val="18"/>
              </w:rPr>
              <w:t>■管理部门联系平台</w:t>
            </w:r>
          </w:p>
        </w:tc>
        <w:tc>
          <w:tcPr>
            <w:tcW w:w="720" w:type="dxa"/>
            <w:vAlign w:val="center"/>
          </w:tcPr>
          <w:p w14:paraId="480F92A6">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1541A2FF">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vAlign w:val="center"/>
          </w:tcPr>
          <w:p w14:paraId="02339B79">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3A98596B">
            <w:pPr>
              <w:jc w:val="center"/>
              <w:rPr>
                <w:rFonts w:ascii="仿宋_GB2312" w:hAnsi="宋体" w:eastAsia="仿宋_GB2312"/>
                <w:sz w:val="18"/>
                <w:szCs w:val="18"/>
              </w:rPr>
            </w:pPr>
            <w:r>
              <w:rPr>
                <w:rFonts w:hint="eastAsia" w:ascii="仿宋_GB2312" w:hAnsi="宋体" w:eastAsia="仿宋_GB2312"/>
                <w:sz w:val="18"/>
                <w:szCs w:val="18"/>
              </w:rPr>
              <w:t>　</w:t>
            </w:r>
          </w:p>
        </w:tc>
      </w:tr>
      <w:tr w14:paraId="0052D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E98E090">
            <w:pPr>
              <w:jc w:val="center"/>
              <w:rPr>
                <w:rFonts w:ascii="仿宋_GB2312" w:hAnsi="宋体" w:eastAsia="仿宋_GB2312" w:cs="宋体"/>
                <w:sz w:val="18"/>
                <w:szCs w:val="18"/>
              </w:rPr>
            </w:pPr>
            <w:r>
              <w:rPr>
                <w:rFonts w:hint="eastAsia" w:ascii="仿宋_GB2312" w:eastAsia="仿宋_GB2312"/>
                <w:sz w:val="18"/>
                <w:szCs w:val="18"/>
              </w:rPr>
              <w:t>2</w:t>
            </w:r>
          </w:p>
        </w:tc>
        <w:tc>
          <w:tcPr>
            <w:tcW w:w="900" w:type="dxa"/>
            <w:vMerge w:val="continue"/>
            <w:vAlign w:val="center"/>
          </w:tcPr>
          <w:p w14:paraId="61EED1D1">
            <w:pPr>
              <w:jc w:val="center"/>
              <w:rPr>
                <w:rFonts w:ascii="仿宋_GB2312" w:hAnsi="宋体" w:eastAsia="仿宋_GB2312" w:cs="宋体"/>
                <w:sz w:val="18"/>
                <w:szCs w:val="18"/>
              </w:rPr>
            </w:pPr>
          </w:p>
        </w:tc>
        <w:tc>
          <w:tcPr>
            <w:tcW w:w="776" w:type="dxa"/>
            <w:vAlign w:val="center"/>
          </w:tcPr>
          <w:p w14:paraId="6C85BDA9">
            <w:pPr>
              <w:rPr>
                <w:rFonts w:ascii="仿宋_GB2312" w:hAnsi="宋体" w:eastAsia="仿宋_GB2312" w:cs="宋体"/>
                <w:sz w:val="18"/>
                <w:szCs w:val="18"/>
              </w:rPr>
            </w:pPr>
            <w:r>
              <w:rPr>
                <w:rFonts w:hint="eastAsia" w:ascii="仿宋_GB2312" w:hAnsi="宋体" w:eastAsia="仿宋_GB2312"/>
                <w:sz w:val="18"/>
                <w:szCs w:val="18"/>
              </w:rPr>
              <w:t>资格预审公告</w:t>
            </w:r>
          </w:p>
        </w:tc>
        <w:tc>
          <w:tcPr>
            <w:tcW w:w="3364" w:type="dxa"/>
            <w:vAlign w:val="center"/>
          </w:tcPr>
          <w:p w14:paraId="1E855C17">
            <w:pPr>
              <w:rPr>
                <w:rFonts w:ascii="仿宋_GB2312" w:hAnsi="宋体" w:eastAsia="仿宋_GB2312" w:cs="宋体"/>
                <w:sz w:val="18"/>
                <w:szCs w:val="18"/>
              </w:rPr>
            </w:pPr>
            <w:r>
              <w:rPr>
                <w:rFonts w:hint="eastAsia" w:ascii="仿宋_GB2312" w:hAnsi="宋体" w:eastAsia="仿宋_GB2312"/>
                <w:sz w:val="18"/>
                <w:szCs w:val="18"/>
              </w:rPr>
              <w:t>招标项目名称、内容、范围、规模、资金来源；投标资格能力要求，以及是否接受联合体投标；获取资格预审文件的时间、方式；递交资格预审文件的截止时间、方式；招标人及其招标代理机构的名称、地址、联系人及联系方式；采用电子招标投标方式的，潜在投标人访问电子招标投标交易平台的网址和方法；其他依法应当载明的内容。</w:t>
            </w:r>
          </w:p>
        </w:tc>
        <w:tc>
          <w:tcPr>
            <w:tcW w:w="2340" w:type="dxa"/>
            <w:vAlign w:val="center"/>
          </w:tcPr>
          <w:p w14:paraId="2F5342F3">
            <w:pPr>
              <w:rPr>
                <w:rFonts w:ascii="仿宋_GB2312" w:hAnsi="宋体" w:eastAsia="仿宋_GB2312" w:cs="宋体"/>
                <w:sz w:val="18"/>
                <w:szCs w:val="18"/>
              </w:rPr>
            </w:pPr>
            <w:r>
              <w:rPr>
                <w:rFonts w:hint="eastAsia" w:ascii="仿宋_GB2312" w:hAnsi="宋体" w:eastAsia="仿宋_GB2312"/>
                <w:sz w:val="18"/>
                <w:szCs w:val="18"/>
              </w:rPr>
              <w:t>《招标投标法》、《招标投标法实施条例》、《国务院办公厅关于推进公共资源配置领域政府信息公开的意见》、《招标公告和公示信息发布管理办法》</w:t>
            </w:r>
          </w:p>
        </w:tc>
        <w:tc>
          <w:tcPr>
            <w:tcW w:w="1620" w:type="dxa"/>
            <w:vAlign w:val="center"/>
          </w:tcPr>
          <w:p w14:paraId="086B7819">
            <w:pPr>
              <w:jc w:val="center"/>
              <w:rPr>
                <w:rFonts w:ascii="仿宋_GB2312" w:hAnsi="宋体" w:eastAsia="仿宋_GB2312"/>
                <w:sz w:val="18"/>
                <w:szCs w:val="18"/>
              </w:rPr>
            </w:pPr>
            <w:r>
              <w:rPr>
                <w:rFonts w:hint="eastAsia" w:ascii="仿宋_GB2312" w:hAnsi="宋体" w:eastAsia="仿宋_GB2312"/>
                <w:sz w:val="18"/>
                <w:szCs w:val="18"/>
              </w:rPr>
              <w:t>及时公开</w:t>
            </w:r>
          </w:p>
        </w:tc>
        <w:tc>
          <w:tcPr>
            <w:tcW w:w="956" w:type="dxa"/>
            <w:vAlign w:val="center"/>
          </w:tcPr>
          <w:p w14:paraId="62D715C2">
            <w:pPr>
              <w:rPr>
                <w:rFonts w:ascii="仿宋_GB2312" w:hAnsi="宋体" w:eastAsia="仿宋_GB2312"/>
                <w:sz w:val="18"/>
                <w:szCs w:val="18"/>
              </w:rPr>
            </w:pPr>
            <w:r>
              <w:rPr>
                <w:rFonts w:hint="eastAsia" w:ascii="仿宋_GB2312" w:hAnsi="宋体" w:eastAsia="仿宋_GB2312"/>
                <w:sz w:val="18"/>
                <w:szCs w:val="18"/>
                <w:lang w:eastAsia="zh-CN"/>
              </w:rPr>
              <w:t>康驿镇</w:t>
            </w:r>
            <w:r>
              <w:rPr>
                <w:rFonts w:hint="eastAsia" w:ascii="仿宋_GB2312" w:hAnsi="宋体" w:eastAsia="仿宋_GB2312"/>
                <w:sz w:val="18"/>
                <w:szCs w:val="18"/>
              </w:rPr>
              <w:t>人民政府、招标代理机构</w:t>
            </w:r>
          </w:p>
        </w:tc>
        <w:tc>
          <w:tcPr>
            <w:tcW w:w="1856" w:type="dxa"/>
            <w:vAlign w:val="center"/>
          </w:tcPr>
          <w:p w14:paraId="2EAC4F54">
            <w:pPr>
              <w:rPr>
                <w:rFonts w:hint="eastAsia" w:ascii="仿宋_GB2312" w:hAnsi="宋体" w:eastAsia="仿宋_GB2312"/>
                <w:sz w:val="18"/>
                <w:szCs w:val="18"/>
                <w:lang w:eastAsia="zh-CN"/>
              </w:rPr>
            </w:pPr>
            <w:r>
              <w:rPr>
                <w:rFonts w:hint="eastAsia" w:ascii="仿宋_GB2312" w:hAnsi="宋体" w:eastAsia="仿宋_GB2312"/>
                <w:sz w:val="18"/>
                <w:szCs w:val="18"/>
              </w:rPr>
              <w:t>■招标投标公共服务</w:t>
            </w:r>
          </w:p>
          <w:p w14:paraId="45E1D5C7">
            <w:pPr>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7281A44B">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158E099F">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vAlign w:val="center"/>
          </w:tcPr>
          <w:p w14:paraId="5EDBE6DB">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203D7709">
            <w:pPr>
              <w:jc w:val="center"/>
              <w:rPr>
                <w:rFonts w:ascii="仿宋_GB2312" w:hAnsi="宋体" w:eastAsia="仿宋_GB2312"/>
                <w:sz w:val="18"/>
                <w:szCs w:val="18"/>
              </w:rPr>
            </w:pPr>
            <w:r>
              <w:rPr>
                <w:rFonts w:hint="eastAsia" w:ascii="仿宋_GB2312" w:hAnsi="宋体" w:eastAsia="仿宋_GB2312"/>
                <w:sz w:val="18"/>
                <w:szCs w:val="18"/>
              </w:rPr>
              <w:t>　</w:t>
            </w:r>
          </w:p>
        </w:tc>
      </w:tr>
      <w:tr w14:paraId="2843B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10A2BE9">
            <w:pPr>
              <w:jc w:val="center"/>
              <w:rPr>
                <w:rFonts w:ascii="仿宋_GB2312" w:hAnsi="宋体" w:eastAsia="仿宋_GB2312" w:cs="宋体"/>
                <w:sz w:val="18"/>
                <w:szCs w:val="18"/>
              </w:rPr>
            </w:pPr>
            <w:r>
              <w:rPr>
                <w:rFonts w:hint="eastAsia" w:ascii="仿宋_GB2312" w:eastAsia="仿宋_GB2312"/>
                <w:sz w:val="18"/>
                <w:szCs w:val="18"/>
              </w:rPr>
              <w:t>3</w:t>
            </w:r>
          </w:p>
        </w:tc>
        <w:tc>
          <w:tcPr>
            <w:tcW w:w="900" w:type="dxa"/>
            <w:vMerge w:val="restart"/>
            <w:vAlign w:val="center"/>
          </w:tcPr>
          <w:p w14:paraId="04A24122">
            <w:pPr>
              <w:jc w:val="center"/>
              <w:rPr>
                <w:rFonts w:ascii="仿宋_GB2312" w:hAnsi="宋体" w:eastAsia="仿宋_GB2312"/>
                <w:sz w:val="18"/>
                <w:szCs w:val="18"/>
              </w:rPr>
            </w:pPr>
            <w:r>
              <w:rPr>
                <w:rFonts w:hint="eastAsia" w:ascii="仿宋_GB2312" w:hAnsi="宋体" w:eastAsia="仿宋_GB2312"/>
                <w:sz w:val="18"/>
                <w:szCs w:val="18"/>
              </w:rPr>
              <w:t>工程建设项目招标投标信息</w:t>
            </w:r>
          </w:p>
        </w:tc>
        <w:tc>
          <w:tcPr>
            <w:tcW w:w="776" w:type="dxa"/>
            <w:vAlign w:val="center"/>
          </w:tcPr>
          <w:p w14:paraId="6DD885F2">
            <w:pPr>
              <w:rPr>
                <w:rFonts w:ascii="仿宋_GB2312" w:hAnsi="宋体" w:eastAsia="仿宋_GB2312" w:cs="宋体"/>
                <w:sz w:val="18"/>
                <w:szCs w:val="18"/>
              </w:rPr>
            </w:pPr>
            <w:r>
              <w:rPr>
                <w:rFonts w:hint="eastAsia" w:ascii="仿宋_GB2312" w:hAnsi="宋体" w:eastAsia="仿宋_GB2312"/>
                <w:sz w:val="18"/>
                <w:szCs w:val="18"/>
              </w:rPr>
              <w:t>招标公告</w:t>
            </w:r>
          </w:p>
        </w:tc>
        <w:tc>
          <w:tcPr>
            <w:tcW w:w="3364" w:type="dxa"/>
            <w:vAlign w:val="center"/>
          </w:tcPr>
          <w:p w14:paraId="7E4AF20A">
            <w:pPr>
              <w:rPr>
                <w:rFonts w:ascii="仿宋_GB2312" w:hAnsi="宋体" w:eastAsia="仿宋_GB2312" w:cs="宋体"/>
                <w:sz w:val="18"/>
                <w:szCs w:val="18"/>
              </w:rPr>
            </w:pPr>
            <w:r>
              <w:rPr>
                <w:rFonts w:hint="eastAsia" w:ascii="仿宋_GB2312" w:hAnsi="宋体" w:eastAsia="仿宋_GB2312"/>
                <w:sz w:val="18"/>
                <w:szCs w:val="18"/>
              </w:rPr>
              <w:t>招标项目名称、内容、范围、规模、资金来源；投标资格能力要求，以及是否接受联合体投标；获取招标文件的时间、方式；递交投标文件的截止时间、方式；招标人及其招标代理机构的名称、地址、联系人及联系方式；采用电子招标投标方式的，潜在投标人访问电子招标投标交易平台的网址和方法；其他依法应当载明的内容。</w:t>
            </w:r>
          </w:p>
        </w:tc>
        <w:tc>
          <w:tcPr>
            <w:tcW w:w="2340" w:type="dxa"/>
            <w:vMerge w:val="restart"/>
            <w:vAlign w:val="center"/>
          </w:tcPr>
          <w:p w14:paraId="614F9A51">
            <w:pPr>
              <w:rPr>
                <w:rFonts w:ascii="仿宋_GB2312" w:hAnsi="宋体" w:eastAsia="仿宋_GB2312"/>
                <w:sz w:val="18"/>
                <w:szCs w:val="18"/>
              </w:rPr>
            </w:pPr>
            <w:r>
              <w:rPr>
                <w:rFonts w:hint="eastAsia" w:ascii="仿宋_GB2312" w:hAnsi="宋体" w:eastAsia="仿宋_GB2312"/>
                <w:sz w:val="18"/>
                <w:szCs w:val="18"/>
              </w:rPr>
              <w:t>《招标投标法》、《招标投标法实施条例》、《国务院办公厅关于推进公共资源配置领域政府信息公开的意见》、《招标公告和公示信息发布管理办法》、《电子招标投标办法》</w:t>
            </w:r>
          </w:p>
        </w:tc>
        <w:tc>
          <w:tcPr>
            <w:tcW w:w="1620" w:type="dxa"/>
            <w:vAlign w:val="center"/>
          </w:tcPr>
          <w:p w14:paraId="67E9B485">
            <w:pPr>
              <w:jc w:val="center"/>
              <w:rPr>
                <w:rFonts w:ascii="仿宋_GB2312" w:hAnsi="宋体" w:eastAsia="仿宋_GB2312"/>
                <w:sz w:val="18"/>
                <w:szCs w:val="18"/>
              </w:rPr>
            </w:pPr>
            <w:r>
              <w:rPr>
                <w:rFonts w:hint="eastAsia" w:ascii="仿宋_GB2312" w:hAnsi="宋体" w:eastAsia="仿宋_GB2312"/>
                <w:sz w:val="18"/>
                <w:szCs w:val="18"/>
              </w:rPr>
              <w:t>及时公开</w:t>
            </w:r>
          </w:p>
        </w:tc>
        <w:tc>
          <w:tcPr>
            <w:tcW w:w="956" w:type="dxa"/>
            <w:vAlign w:val="center"/>
          </w:tcPr>
          <w:p w14:paraId="5E3963C1">
            <w:pPr>
              <w:rPr>
                <w:rFonts w:ascii="仿宋_GB2312" w:hAnsi="宋体" w:eastAsia="仿宋_GB2312"/>
                <w:sz w:val="18"/>
                <w:szCs w:val="18"/>
              </w:rPr>
            </w:pPr>
            <w:r>
              <w:rPr>
                <w:rFonts w:hint="eastAsia" w:ascii="仿宋_GB2312" w:hAnsi="宋体" w:eastAsia="仿宋_GB2312"/>
                <w:sz w:val="18"/>
                <w:szCs w:val="18"/>
                <w:lang w:eastAsia="zh-CN"/>
              </w:rPr>
              <w:t>康驿镇</w:t>
            </w:r>
            <w:r>
              <w:rPr>
                <w:rFonts w:hint="eastAsia" w:ascii="仿宋_GB2312" w:hAnsi="宋体" w:eastAsia="仿宋_GB2312"/>
                <w:sz w:val="18"/>
                <w:szCs w:val="18"/>
              </w:rPr>
              <w:t>人民政府、招标代理机构</w:t>
            </w:r>
          </w:p>
        </w:tc>
        <w:tc>
          <w:tcPr>
            <w:tcW w:w="1856" w:type="dxa"/>
            <w:vAlign w:val="center"/>
          </w:tcPr>
          <w:p w14:paraId="7FB2A151">
            <w:pPr>
              <w:rPr>
                <w:rFonts w:hint="eastAsia" w:ascii="仿宋_GB2312" w:hAnsi="宋体" w:eastAsia="仿宋_GB2312"/>
                <w:sz w:val="18"/>
                <w:szCs w:val="18"/>
                <w:lang w:eastAsia="zh-CN"/>
              </w:rPr>
            </w:pPr>
            <w:r>
              <w:rPr>
                <w:rFonts w:hint="eastAsia" w:ascii="仿宋_GB2312" w:hAnsi="宋体" w:eastAsia="仿宋_GB2312"/>
                <w:sz w:val="18"/>
                <w:szCs w:val="18"/>
              </w:rPr>
              <w:t>■招标投标公共服务</w:t>
            </w:r>
          </w:p>
          <w:p w14:paraId="4835556B">
            <w:pPr>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0EEBF29D">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230A0815">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vAlign w:val="center"/>
          </w:tcPr>
          <w:p w14:paraId="0C282F3D">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4D84911B">
            <w:pPr>
              <w:jc w:val="center"/>
              <w:rPr>
                <w:rFonts w:ascii="仿宋_GB2312" w:hAnsi="宋体" w:eastAsia="仿宋_GB2312"/>
                <w:sz w:val="18"/>
                <w:szCs w:val="18"/>
              </w:rPr>
            </w:pPr>
            <w:r>
              <w:rPr>
                <w:rFonts w:hint="eastAsia" w:ascii="仿宋_GB2312" w:hAnsi="宋体" w:eastAsia="仿宋_GB2312"/>
                <w:sz w:val="18"/>
                <w:szCs w:val="18"/>
              </w:rPr>
              <w:t>　</w:t>
            </w:r>
          </w:p>
        </w:tc>
      </w:tr>
      <w:tr w14:paraId="5202E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6AEE79C">
            <w:pPr>
              <w:jc w:val="center"/>
              <w:rPr>
                <w:rFonts w:ascii="仿宋_GB2312" w:hAnsi="宋体" w:eastAsia="仿宋_GB2312" w:cs="宋体"/>
                <w:sz w:val="18"/>
                <w:szCs w:val="18"/>
              </w:rPr>
            </w:pPr>
            <w:r>
              <w:rPr>
                <w:rFonts w:hint="eastAsia" w:ascii="仿宋_GB2312" w:eastAsia="仿宋_GB2312"/>
                <w:sz w:val="18"/>
                <w:szCs w:val="18"/>
              </w:rPr>
              <w:t>4</w:t>
            </w:r>
          </w:p>
        </w:tc>
        <w:tc>
          <w:tcPr>
            <w:tcW w:w="900" w:type="dxa"/>
            <w:vMerge w:val="continue"/>
            <w:vAlign w:val="center"/>
          </w:tcPr>
          <w:p w14:paraId="4387FD74">
            <w:pPr>
              <w:jc w:val="center"/>
              <w:rPr>
                <w:rFonts w:ascii="仿宋_GB2312" w:hAnsi="宋体" w:eastAsia="仿宋_GB2312" w:cs="宋体"/>
                <w:sz w:val="18"/>
                <w:szCs w:val="18"/>
              </w:rPr>
            </w:pPr>
          </w:p>
        </w:tc>
        <w:tc>
          <w:tcPr>
            <w:tcW w:w="776" w:type="dxa"/>
            <w:vAlign w:val="center"/>
          </w:tcPr>
          <w:p w14:paraId="2D839525">
            <w:pPr>
              <w:rPr>
                <w:rFonts w:ascii="仿宋_GB2312" w:hAnsi="宋体" w:eastAsia="仿宋_GB2312" w:cs="宋体"/>
                <w:sz w:val="18"/>
                <w:szCs w:val="18"/>
              </w:rPr>
            </w:pPr>
            <w:r>
              <w:rPr>
                <w:rFonts w:hint="eastAsia" w:ascii="仿宋_GB2312" w:hAnsi="宋体" w:eastAsia="仿宋_GB2312"/>
                <w:sz w:val="18"/>
                <w:szCs w:val="18"/>
              </w:rPr>
              <w:t>中标候选人公示</w:t>
            </w:r>
          </w:p>
        </w:tc>
        <w:tc>
          <w:tcPr>
            <w:tcW w:w="3364" w:type="dxa"/>
            <w:vAlign w:val="center"/>
          </w:tcPr>
          <w:p w14:paraId="329C7E23">
            <w:pPr>
              <w:rPr>
                <w:rFonts w:hint="eastAsia" w:ascii="仿宋_GB2312" w:hAnsi="宋体" w:eastAsia="仿宋_GB2312"/>
                <w:sz w:val="18"/>
                <w:szCs w:val="18"/>
                <w:lang w:eastAsia="zh-CN"/>
              </w:rPr>
            </w:pPr>
            <w:r>
              <w:rPr>
                <w:rFonts w:hint="eastAsia" w:ascii="仿宋_GB2312" w:hAnsi="宋体" w:eastAsia="仿宋_GB2312"/>
                <w:sz w:val="18"/>
                <w:szCs w:val="18"/>
              </w:rPr>
              <w:t>中标候选人排序、名称、投标报价、质量、工期（交货期），以及评标情况；中标候选人按照招标文件要求承诺的项目负责人姓名及其相关证书名称和编号；中标候选人响应招标文件要求的资格能力条件；提出异议的渠道和方式；</w:t>
            </w:r>
          </w:p>
          <w:p w14:paraId="1AEAFDA0">
            <w:pPr>
              <w:rPr>
                <w:rFonts w:ascii="仿宋_GB2312" w:hAnsi="宋体" w:eastAsia="仿宋_GB2312" w:cs="宋体"/>
                <w:sz w:val="18"/>
                <w:szCs w:val="18"/>
              </w:rPr>
            </w:pPr>
            <w:r>
              <w:rPr>
                <w:rFonts w:hint="eastAsia" w:ascii="仿宋_GB2312" w:hAnsi="宋体" w:eastAsia="仿宋_GB2312"/>
                <w:sz w:val="18"/>
                <w:szCs w:val="18"/>
              </w:rPr>
              <w:t>招标文件规定公示的其他内容。</w:t>
            </w:r>
          </w:p>
        </w:tc>
        <w:tc>
          <w:tcPr>
            <w:tcW w:w="2340" w:type="dxa"/>
            <w:vMerge w:val="continue"/>
            <w:vAlign w:val="center"/>
          </w:tcPr>
          <w:p w14:paraId="1B89B242">
            <w:pPr>
              <w:rPr>
                <w:rFonts w:ascii="仿宋_GB2312" w:hAnsi="宋体" w:eastAsia="仿宋_GB2312"/>
                <w:sz w:val="18"/>
                <w:szCs w:val="18"/>
              </w:rPr>
            </w:pPr>
          </w:p>
        </w:tc>
        <w:tc>
          <w:tcPr>
            <w:tcW w:w="1620" w:type="dxa"/>
            <w:vAlign w:val="center"/>
          </w:tcPr>
          <w:p w14:paraId="2076A13E">
            <w:pPr>
              <w:rPr>
                <w:rFonts w:ascii="仿宋_GB2312" w:hAnsi="宋体" w:eastAsia="仿宋_GB2312"/>
                <w:sz w:val="18"/>
                <w:szCs w:val="18"/>
              </w:rPr>
            </w:pPr>
            <w:r>
              <w:rPr>
                <w:rFonts w:hint="eastAsia" w:ascii="仿宋_GB2312" w:hAnsi="宋体" w:eastAsia="仿宋_GB2312"/>
                <w:sz w:val="18"/>
                <w:szCs w:val="18"/>
              </w:rPr>
              <w:t>依法必须进行招标的项目，招标人应当自收到评标报告之日起3日内公示中标候选人，公示期不得少于3日</w:t>
            </w:r>
          </w:p>
        </w:tc>
        <w:tc>
          <w:tcPr>
            <w:tcW w:w="956" w:type="dxa"/>
            <w:vAlign w:val="center"/>
          </w:tcPr>
          <w:p w14:paraId="49FF4DCB">
            <w:pPr>
              <w:rPr>
                <w:rFonts w:ascii="仿宋_GB2312" w:hAnsi="宋体" w:eastAsia="仿宋_GB2312"/>
                <w:sz w:val="18"/>
                <w:szCs w:val="18"/>
              </w:rPr>
            </w:pPr>
            <w:r>
              <w:rPr>
                <w:rFonts w:hint="eastAsia" w:ascii="仿宋_GB2312" w:hAnsi="宋体" w:eastAsia="仿宋_GB2312"/>
                <w:sz w:val="18"/>
                <w:szCs w:val="18"/>
                <w:lang w:eastAsia="zh-CN"/>
              </w:rPr>
              <w:t>康驿镇</w:t>
            </w:r>
            <w:r>
              <w:rPr>
                <w:rFonts w:hint="eastAsia" w:ascii="仿宋_GB2312" w:hAnsi="宋体" w:eastAsia="仿宋_GB2312"/>
                <w:sz w:val="18"/>
                <w:szCs w:val="18"/>
              </w:rPr>
              <w:t>人民政府、招标代理机构</w:t>
            </w:r>
          </w:p>
        </w:tc>
        <w:tc>
          <w:tcPr>
            <w:tcW w:w="1856" w:type="dxa"/>
            <w:vAlign w:val="center"/>
          </w:tcPr>
          <w:p w14:paraId="38C5FB6C">
            <w:pPr>
              <w:rPr>
                <w:rFonts w:hint="eastAsia" w:ascii="仿宋_GB2312" w:hAnsi="宋体" w:eastAsia="仿宋_GB2312"/>
                <w:sz w:val="18"/>
                <w:szCs w:val="18"/>
                <w:lang w:eastAsia="zh-CN"/>
              </w:rPr>
            </w:pPr>
            <w:r>
              <w:rPr>
                <w:rFonts w:hint="eastAsia" w:ascii="仿宋_GB2312" w:hAnsi="宋体" w:eastAsia="仿宋_GB2312"/>
                <w:sz w:val="18"/>
                <w:szCs w:val="18"/>
              </w:rPr>
              <w:t>■招标投标公共服务</w:t>
            </w:r>
          </w:p>
          <w:p w14:paraId="5557994C">
            <w:pPr>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1DACA4ED">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16739CE8">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vAlign w:val="center"/>
          </w:tcPr>
          <w:p w14:paraId="0C1AE5B0">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24F2EB50">
            <w:pPr>
              <w:jc w:val="center"/>
              <w:rPr>
                <w:rFonts w:ascii="仿宋_GB2312" w:hAnsi="宋体" w:eastAsia="仿宋_GB2312"/>
                <w:sz w:val="18"/>
                <w:szCs w:val="18"/>
              </w:rPr>
            </w:pPr>
            <w:r>
              <w:rPr>
                <w:rFonts w:hint="eastAsia" w:ascii="仿宋_GB2312" w:hAnsi="宋体" w:eastAsia="仿宋_GB2312"/>
                <w:sz w:val="18"/>
                <w:szCs w:val="18"/>
              </w:rPr>
              <w:t>　</w:t>
            </w:r>
          </w:p>
        </w:tc>
      </w:tr>
      <w:tr w14:paraId="4F36C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BDAAFAF">
            <w:pPr>
              <w:jc w:val="center"/>
              <w:rPr>
                <w:rFonts w:ascii="仿宋_GB2312" w:hAnsi="宋体" w:eastAsia="仿宋_GB2312"/>
                <w:sz w:val="18"/>
                <w:szCs w:val="18"/>
              </w:rPr>
            </w:pPr>
            <w:r>
              <w:rPr>
                <w:rFonts w:hint="eastAsia" w:ascii="仿宋_GB2312" w:hAnsi="宋体" w:eastAsia="仿宋_GB2312"/>
                <w:sz w:val="18"/>
                <w:szCs w:val="18"/>
              </w:rPr>
              <w:t>5</w:t>
            </w:r>
          </w:p>
        </w:tc>
        <w:tc>
          <w:tcPr>
            <w:tcW w:w="900" w:type="dxa"/>
            <w:vMerge w:val="continue"/>
            <w:vAlign w:val="center"/>
          </w:tcPr>
          <w:p w14:paraId="127BB734">
            <w:pPr>
              <w:jc w:val="center"/>
              <w:rPr>
                <w:rFonts w:ascii="仿宋_GB2312" w:hAnsi="宋体" w:eastAsia="仿宋_GB2312"/>
                <w:sz w:val="18"/>
                <w:szCs w:val="18"/>
              </w:rPr>
            </w:pPr>
          </w:p>
        </w:tc>
        <w:tc>
          <w:tcPr>
            <w:tcW w:w="776" w:type="dxa"/>
            <w:vAlign w:val="center"/>
          </w:tcPr>
          <w:p w14:paraId="2F59EF48">
            <w:pPr>
              <w:rPr>
                <w:rFonts w:ascii="仿宋_GB2312" w:hAnsi="宋体" w:eastAsia="仿宋_GB2312"/>
                <w:sz w:val="18"/>
                <w:szCs w:val="18"/>
              </w:rPr>
            </w:pPr>
            <w:r>
              <w:rPr>
                <w:rFonts w:hint="eastAsia" w:ascii="仿宋_GB2312" w:hAnsi="宋体" w:eastAsia="仿宋_GB2312"/>
                <w:sz w:val="18"/>
                <w:szCs w:val="18"/>
              </w:rPr>
              <w:t>中标结果</w:t>
            </w:r>
          </w:p>
        </w:tc>
        <w:tc>
          <w:tcPr>
            <w:tcW w:w="3364" w:type="dxa"/>
            <w:vAlign w:val="center"/>
          </w:tcPr>
          <w:p w14:paraId="2C3851BE">
            <w:pPr>
              <w:rPr>
                <w:rFonts w:ascii="仿宋_GB2312" w:hAnsi="宋体" w:eastAsia="仿宋_GB2312"/>
                <w:sz w:val="18"/>
                <w:szCs w:val="18"/>
              </w:rPr>
            </w:pPr>
            <w:r>
              <w:rPr>
                <w:rFonts w:hint="eastAsia" w:ascii="仿宋_GB2312" w:hAnsi="宋体" w:eastAsia="仿宋_GB2312"/>
                <w:sz w:val="18"/>
                <w:szCs w:val="18"/>
              </w:rPr>
              <w:t>招标项目名称、中标人名称、中标价、工期、项目负责人、中标内容。</w:t>
            </w:r>
          </w:p>
        </w:tc>
        <w:tc>
          <w:tcPr>
            <w:tcW w:w="2340" w:type="dxa"/>
            <w:vAlign w:val="center"/>
          </w:tcPr>
          <w:p w14:paraId="092CC660">
            <w:pPr>
              <w:rPr>
                <w:rFonts w:ascii="仿宋_GB2312" w:hAnsi="宋体" w:eastAsia="仿宋_GB2312"/>
                <w:sz w:val="18"/>
                <w:szCs w:val="18"/>
              </w:rPr>
            </w:pPr>
            <w:r>
              <w:rPr>
                <w:rFonts w:hint="eastAsia" w:ascii="仿宋_GB2312" w:hAnsi="宋体" w:eastAsia="仿宋_GB2312"/>
                <w:sz w:val="18"/>
                <w:szCs w:val="18"/>
              </w:rPr>
              <w:t xml:space="preserve">《国务院办公厅关于推进公共资源配置领域政府信息公开的意见》、《招标公告和公示信息发布管理办法》、《电子招标投标办法》 </w:t>
            </w:r>
          </w:p>
        </w:tc>
        <w:tc>
          <w:tcPr>
            <w:tcW w:w="1620" w:type="dxa"/>
            <w:vAlign w:val="center"/>
          </w:tcPr>
          <w:p w14:paraId="642F4A01">
            <w:pPr>
              <w:jc w:val="center"/>
              <w:rPr>
                <w:rFonts w:ascii="仿宋_GB2312" w:hAnsi="宋体" w:eastAsia="仿宋_GB2312"/>
                <w:sz w:val="18"/>
                <w:szCs w:val="18"/>
              </w:rPr>
            </w:pPr>
            <w:r>
              <w:rPr>
                <w:rFonts w:hint="eastAsia" w:ascii="仿宋_GB2312" w:hAnsi="宋体" w:eastAsia="仿宋_GB2312"/>
                <w:sz w:val="18"/>
                <w:szCs w:val="18"/>
              </w:rPr>
              <w:t>及时公开</w:t>
            </w:r>
          </w:p>
        </w:tc>
        <w:tc>
          <w:tcPr>
            <w:tcW w:w="956" w:type="dxa"/>
            <w:vAlign w:val="center"/>
          </w:tcPr>
          <w:p w14:paraId="4DD2F60F">
            <w:pPr>
              <w:rPr>
                <w:rFonts w:ascii="仿宋_GB2312" w:hAnsi="宋体" w:eastAsia="仿宋_GB2312"/>
                <w:sz w:val="18"/>
                <w:szCs w:val="18"/>
              </w:rPr>
            </w:pPr>
            <w:r>
              <w:rPr>
                <w:rFonts w:hint="eastAsia" w:ascii="仿宋_GB2312" w:hAnsi="宋体" w:eastAsia="仿宋_GB2312"/>
                <w:sz w:val="18"/>
                <w:szCs w:val="18"/>
                <w:lang w:eastAsia="zh-CN"/>
              </w:rPr>
              <w:t>康驿镇</w:t>
            </w:r>
            <w:r>
              <w:rPr>
                <w:rFonts w:hint="eastAsia" w:ascii="仿宋_GB2312" w:hAnsi="宋体" w:eastAsia="仿宋_GB2312"/>
                <w:sz w:val="18"/>
                <w:szCs w:val="18"/>
              </w:rPr>
              <w:t>人民政府、招标代理机构</w:t>
            </w:r>
          </w:p>
        </w:tc>
        <w:tc>
          <w:tcPr>
            <w:tcW w:w="1856" w:type="dxa"/>
            <w:vAlign w:val="center"/>
          </w:tcPr>
          <w:p w14:paraId="2470812A">
            <w:pPr>
              <w:rPr>
                <w:rFonts w:hint="eastAsia" w:ascii="仿宋_GB2312" w:hAnsi="宋体" w:eastAsia="仿宋_GB2312"/>
                <w:sz w:val="18"/>
                <w:szCs w:val="18"/>
                <w:lang w:eastAsia="zh-CN"/>
              </w:rPr>
            </w:pPr>
            <w:r>
              <w:rPr>
                <w:rFonts w:hint="eastAsia" w:ascii="仿宋_GB2312" w:hAnsi="宋体" w:eastAsia="仿宋_GB2312"/>
                <w:sz w:val="18"/>
                <w:szCs w:val="18"/>
              </w:rPr>
              <w:t>■招标投标公共服务</w:t>
            </w:r>
          </w:p>
          <w:p w14:paraId="12995698">
            <w:pPr>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13F2CF77">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79D2DA0D">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vAlign w:val="center"/>
          </w:tcPr>
          <w:p w14:paraId="37555F76">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5C10A93B">
            <w:pPr>
              <w:jc w:val="center"/>
              <w:rPr>
                <w:rFonts w:ascii="仿宋_GB2312" w:hAnsi="宋体" w:eastAsia="仿宋_GB2312"/>
                <w:sz w:val="18"/>
                <w:szCs w:val="18"/>
              </w:rPr>
            </w:pPr>
            <w:r>
              <w:rPr>
                <w:rFonts w:hint="eastAsia" w:ascii="仿宋_GB2312" w:hAnsi="宋体" w:eastAsia="仿宋_GB2312"/>
                <w:sz w:val="18"/>
                <w:szCs w:val="18"/>
              </w:rPr>
              <w:t>　</w:t>
            </w:r>
          </w:p>
        </w:tc>
      </w:tr>
      <w:tr w14:paraId="7F8D1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540" w:type="dxa"/>
            <w:vAlign w:val="center"/>
          </w:tcPr>
          <w:p w14:paraId="04B1FFAB">
            <w:pPr>
              <w:jc w:val="center"/>
              <w:rPr>
                <w:rFonts w:ascii="仿宋_GB2312" w:hAnsi="宋体" w:eastAsia="仿宋_GB2312" w:cs="宋体"/>
                <w:sz w:val="18"/>
                <w:szCs w:val="18"/>
              </w:rPr>
            </w:pPr>
            <w:r>
              <w:rPr>
                <w:rFonts w:hint="eastAsia" w:ascii="仿宋_GB2312" w:eastAsia="仿宋_GB2312"/>
                <w:sz w:val="18"/>
                <w:szCs w:val="18"/>
              </w:rPr>
              <w:t>6</w:t>
            </w:r>
          </w:p>
        </w:tc>
        <w:tc>
          <w:tcPr>
            <w:tcW w:w="900" w:type="dxa"/>
            <w:vMerge w:val="continue"/>
            <w:vAlign w:val="center"/>
          </w:tcPr>
          <w:p w14:paraId="1335ECCA">
            <w:pPr>
              <w:jc w:val="center"/>
              <w:rPr>
                <w:rFonts w:ascii="仿宋_GB2312" w:hAnsi="宋体" w:eastAsia="仿宋_GB2312"/>
                <w:sz w:val="18"/>
                <w:szCs w:val="18"/>
              </w:rPr>
            </w:pPr>
          </w:p>
        </w:tc>
        <w:tc>
          <w:tcPr>
            <w:tcW w:w="776" w:type="dxa"/>
            <w:vAlign w:val="center"/>
          </w:tcPr>
          <w:p w14:paraId="46A34CB5">
            <w:pPr>
              <w:rPr>
                <w:rFonts w:ascii="仿宋_GB2312" w:hAnsi="宋体" w:eastAsia="仿宋_GB2312"/>
                <w:sz w:val="18"/>
                <w:szCs w:val="18"/>
              </w:rPr>
            </w:pPr>
            <w:r>
              <w:rPr>
                <w:rFonts w:hint="eastAsia" w:ascii="仿宋_GB2312" w:hAnsi="宋体" w:eastAsia="仿宋_GB2312"/>
                <w:sz w:val="18"/>
                <w:szCs w:val="18"/>
              </w:rPr>
              <w:t>合同订立</w:t>
            </w:r>
            <w:r>
              <w:rPr>
                <w:rFonts w:hint="eastAsia" w:ascii="仿宋_GB2312" w:eastAsia="仿宋_GB2312"/>
                <w:sz w:val="18"/>
                <w:szCs w:val="18"/>
              </w:rPr>
              <w:t>履行及变更信息</w:t>
            </w:r>
          </w:p>
        </w:tc>
        <w:tc>
          <w:tcPr>
            <w:tcW w:w="3364" w:type="dxa"/>
            <w:vAlign w:val="center"/>
          </w:tcPr>
          <w:p w14:paraId="2D6C8541">
            <w:pPr>
              <w:rPr>
                <w:rFonts w:ascii="仿宋_GB2312" w:hAnsi="宋体" w:eastAsia="仿宋_GB2312"/>
                <w:sz w:val="18"/>
                <w:szCs w:val="18"/>
              </w:rPr>
            </w:pPr>
            <w:r>
              <w:rPr>
                <w:rFonts w:hint="eastAsia" w:ascii="仿宋_GB2312" w:hAnsi="宋体" w:eastAsia="仿宋_GB2312"/>
                <w:sz w:val="18"/>
                <w:szCs w:val="18"/>
              </w:rPr>
              <w:t>①包括项目名称、合同双方名称、合同价款、签约时间、合同期限；</w:t>
            </w:r>
          </w:p>
          <w:p w14:paraId="1BF1089B">
            <w:pPr>
              <w:rPr>
                <w:rFonts w:ascii="仿宋_GB2312" w:hAnsi="宋体" w:eastAsia="仿宋_GB2312"/>
                <w:sz w:val="18"/>
                <w:szCs w:val="18"/>
              </w:rPr>
            </w:pPr>
            <w:r>
              <w:rPr>
                <w:rFonts w:hint="eastAsia" w:ascii="仿宋_GB2312" w:eastAsia="仿宋_GB2312"/>
                <w:sz w:val="18"/>
                <w:szCs w:val="18"/>
              </w:rPr>
              <w:t>②</w:t>
            </w:r>
            <w:r>
              <w:rPr>
                <w:rFonts w:hint="eastAsia" w:ascii="仿宋_GB2312" w:hAnsi="宋体" w:eastAsia="仿宋_GB2312"/>
                <w:sz w:val="18"/>
                <w:szCs w:val="18"/>
              </w:rPr>
              <w:t>项目名称、</w:t>
            </w:r>
            <w:r>
              <w:rPr>
                <w:rFonts w:hint="eastAsia" w:ascii="仿宋_GB2312" w:eastAsia="仿宋_GB2312"/>
                <w:sz w:val="18"/>
                <w:szCs w:val="18"/>
              </w:rPr>
              <w:t>标段名称、建设单位、承包人、项目完成质量、期限、结算金额、合同发生的变更、解除合同通知书、违约行为的处理结果。</w:t>
            </w:r>
          </w:p>
        </w:tc>
        <w:tc>
          <w:tcPr>
            <w:tcW w:w="2340" w:type="dxa"/>
            <w:vAlign w:val="center"/>
          </w:tcPr>
          <w:p w14:paraId="14F213C1">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《国务院办公厅关于推进公共资源配置领域政府信息公开的意见》、《电子招标投标办法》</w:t>
            </w:r>
          </w:p>
        </w:tc>
        <w:tc>
          <w:tcPr>
            <w:tcW w:w="1620" w:type="dxa"/>
            <w:vAlign w:val="center"/>
          </w:tcPr>
          <w:p w14:paraId="5D25D123">
            <w:pPr>
              <w:jc w:val="center"/>
              <w:rPr>
                <w:rFonts w:ascii="仿宋_GB2312" w:eastAsia="仿宋_GB2312"/>
                <w:sz w:val="18"/>
                <w:szCs w:val="18"/>
              </w:rPr>
            </w:pPr>
            <w:r>
              <w:rPr>
                <w:rFonts w:hint="eastAsia" w:ascii="仿宋_GB2312" w:eastAsia="仿宋_GB2312"/>
                <w:sz w:val="18"/>
                <w:szCs w:val="18"/>
              </w:rPr>
              <w:t>及时公开</w:t>
            </w:r>
          </w:p>
        </w:tc>
        <w:tc>
          <w:tcPr>
            <w:tcW w:w="956" w:type="dxa"/>
            <w:vAlign w:val="center"/>
          </w:tcPr>
          <w:p w14:paraId="54DFE9E0">
            <w:pPr>
              <w:rPr>
                <w:rFonts w:ascii="仿宋_GB2312" w:eastAsia="仿宋_GB2312"/>
                <w:sz w:val="18"/>
                <w:szCs w:val="18"/>
              </w:rPr>
            </w:pPr>
            <w:r>
              <w:rPr>
                <w:rFonts w:hint="eastAsia" w:ascii="仿宋_GB2312" w:hAnsi="宋体" w:eastAsia="仿宋_GB2312"/>
                <w:sz w:val="18"/>
                <w:szCs w:val="18"/>
                <w:lang w:eastAsia="zh-CN"/>
              </w:rPr>
              <w:t>康驿镇</w:t>
            </w:r>
            <w:r>
              <w:rPr>
                <w:rFonts w:hint="eastAsia" w:ascii="仿宋_GB2312" w:hAnsi="宋体" w:eastAsia="仿宋_GB2312"/>
                <w:sz w:val="18"/>
                <w:szCs w:val="18"/>
              </w:rPr>
              <w:t>人民政府</w:t>
            </w:r>
          </w:p>
        </w:tc>
        <w:tc>
          <w:tcPr>
            <w:tcW w:w="1856" w:type="dxa"/>
            <w:vAlign w:val="center"/>
          </w:tcPr>
          <w:p w14:paraId="26D17272">
            <w:pPr>
              <w:rPr>
                <w:rFonts w:hint="eastAsia" w:ascii="仿宋_GB2312" w:hAnsi="宋体" w:eastAsia="仿宋_GB2312"/>
                <w:sz w:val="18"/>
                <w:szCs w:val="18"/>
                <w:lang w:eastAsia="zh-CN"/>
              </w:rPr>
            </w:pPr>
            <w:r>
              <w:rPr>
                <w:rFonts w:hint="eastAsia" w:ascii="仿宋_GB2312" w:hAnsi="宋体" w:eastAsia="仿宋_GB2312"/>
                <w:sz w:val="18"/>
                <w:szCs w:val="18"/>
              </w:rPr>
              <w:t>■招标投标公共服务</w:t>
            </w:r>
          </w:p>
          <w:p w14:paraId="179D9597">
            <w:pPr>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68124D23">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2585849B">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vAlign w:val="center"/>
          </w:tcPr>
          <w:p w14:paraId="480D4C98">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12BA8AED">
            <w:pPr>
              <w:rPr>
                <w:rFonts w:ascii="仿宋_GB2312" w:hAnsi="宋体" w:eastAsia="仿宋_GB2312"/>
                <w:sz w:val="18"/>
                <w:szCs w:val="18"/>
              </w:rPr>
            </w:pPr>
          </w:p>
        </w:tc>
      </w:tr>
      <w:tr w14:paraId="6A1DC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D036E71">
            <w:pPr>
              <w:jc w:val="center"/>
              <w:rPr>
                <w:rFonts w:ascii="仿宋_GB2312" w:eastAsia="仿宋_GB2312"/>
                <w:sz w:val="18"/>
                <w:szCs w:val="18"/>
              </w:rPr>
            </w:pPr>
            <w:r>
              <w:rPr>
                <w:rFonts w:hint="eastAsia" w:ascii="仿宋_GB2312" w:eastAsia="仿宋_GB2312"/>
                <w:sz w:val="18"/>
                <w:szCs w:val="18"/>
              </w:rPr>
              <w:t>7</w:t>
            </w:r>
          </w:p>
        </w:tc>
        <w:tc>
          <w:tcPr>
            <w:tcW w:w="900" w:type="dxa"/>
            <w:vMerge w:val="restart"/>
            <w:vAlign w:val="center"/>
          </w:tcPr>
          <w:p w14:paraId="725D1130">
            <w:pPr>
              <w:jc w:val="center"/>
              <w:rPr>
                <w:rFonts w:ascii="仿宋_GB2312" w:eastAsia="仿宋_GB2312"/>
                <w:sz w:val="18"/>
                <w:szCs w:val="18"/>
              </w:rPr>
            </w:pPr>
            <w:r>
              <w:rPr>
                <w:rFonts w:hint="eastAsia" w:ascii="仿宋_GB2312" w:eastAsia="仿宋_GB2312"/>
                <w:sz w:val="18"/>
                <w:szCs w:val="18"/>
              </w:rPr>
              <w:t>工程建设项目招标投标信息</w:t>
            </w:r>
          </w:p>
        </w:tc>
        <w:tc>
          <w:tcPr>
            <w:tcW w:w="776" w:type="dxa"/>
            <w:vAlign w:val="center"/>
          </w:tcPr>
          <w:p w14:paraId="156CCD7D">
            <w:pPr>
              <w:rPr>
                <w:rFonts w:ascii="仿宋_GB2312" w:eastAsia="仿宋_GB2312"/>
                <w:sz w:val="18"/>
                <w:szCs w:val="18"/>
              </w:rPr>
            </w:pPr>
            <w:r>
              <w:rPr>
                <w:rFonts w:hint="eastAsia" w:ascii="仿宋_GB2312" w:eastAsia="仿宋_GB2312"/>
                <w:sz w:val="18"/>
                <w:szCs w:val="18"/>
              </w:rPr>
              <w:t>资格预审文件、招标文件澄清或修改</w:t>
            </w:r>
          </w:p>
        </w:tc>
        <w:tc>
          <w:tcPr>
            <w:tcW w:w="3364" w:type="dxa"/>
            <w:vAlign w:val="center"/>
          </w:tcPr>
          <w:p w14:paraId="6E86BE4C">
            <w:pPr>
              <w:rPr>
                <w:rFonts w:ascii="仿宋_GB2312" w:eastAsia="仿宋_GB2312"/>
                <w:sz w:val="18"/>
                <w:szCs w:val="18"/>
              </w:rPr>
            </w:pPr>
            <w:r>
              <w:rPr>
                <w:rFonts w:hint="eastAsia" w:ascii="仿宋_GB2312" w:eastAsia="仿宋_GB2312"/>
                <w:sz w:val="18"/>
                <w:szCs w:val="18"/>
              </w:rPr>
              <w:t>项目名称；标段名称；澄清或修改事项；招标人及其招标代理机构的名称、地址、联系人及联系方式。</w:t>
            </w:r>
          </w:p>
        </w:tc>
        <w:tc>
          <w:tcPr>
            <w:tcW w:w="2340" w:type="dxa"/>
            <w:vAlign w:val="center"/>
          </w:tcPr>
          <w:p w14:paraId="6205E69C">
            <w:pPr>
              <w:rPr>
                <w:rFonts w:ascii="仿宋_GB2312" w:eastAsia="仿宋_GB2312"/>
                <w:sz w:val="18"/>
                <w:szCs w:val="18"/>
              </w:rPr>
            </w:pPr>
            <w:r>
              <w:rPr>
                <w:rFonts w:hint="eastAsia" w:ascii="仿宋_GB2312" w:eastAsia="仿宋_GB2312"/>
                <w:sz w:val="18"/>
                <w:szCs w:val="18"/>
              </w:rPr>
              <w:t>《招标投标法》、《招标投标法实施条例》、《电子招标投标办法》</w:t>
            </w:r>
          </w:p>
        </w:tc>
        <w:tc>
          <w:tcPr>
            <w:tcW w:w="1620" w:type="dxa"/>
            <w:vAlign w:val="center"/>
          </w:tcPr>
          <w:p w14:paraId="7562512E">
            <w:pPr>
              <w:rPr>
                <w:rFonts w:ascii="仿宋_GB2312" w:eastAsia="仿宋_GB2312"/>
                <w:sz w:val="18"/>
                <w:szCs w:val="18"/>
              </w:rPr>
            </w:pPr>
            <w:r>
              <w:rPr>
                <w:rFonts w:hint="eastAsia" w:ascii="仿宋_GB2312" w:eastAsia="仿宋_GB2312"/>
                <w:sz w:val="18"/>
                <w:szCs w:val="18"/>
              </w:rPr>
              <w:t>依法必须进行招标的项目，澄清或者修改的内容可能影响资格预审申请文件或者投标文件编制的，应当在提交资格预审申请文件截止时间至少3日前，或者投标截止时间至少15日前</w:t>
            </w:r>
          </w:p>
        </w:tc>
        <w:tc>
          <w:tcPr>
            <w:tcW w:w="956" w:type="dxa"/>
            <w:vAlign w:val="center"/>
          </w:tcPr>
          <w:p w14:paraId="0EB633E7">
            <w:pPr>
              <w:rPr>
                <w:rFonts w:ascii="仿宋_GB2312" w:eastAsia="仿宋_GB2312"/>
                <w:sz w:val="18"/>
                <w:szCs w:val="18"/>
              </w:rPr>
            </w:pPr>
            <w:r>
              <w:rPr>
                <w:rFonts w:hint="eastAsia" w:ascii="仿宋_GB2312" w:hAnsi="宋体" w:eastAsia="仿宋_GB2312"/>
                <w:sz w:val="18"/>
                <w:szCs w:val="18"/>
                <w:lang w:eastAsia="zh-CN"/>
              </w:rPr>
              <w:t>康驿镇</w:t>
            </w:r>
            <w:r>
              <w:rPr>
                <w:rFonts w:hint="eastAsia" w:ascii="仿宋_GB2312" w:hAnsi="宋体" w:eastAsia="仿宋_GB2312"/>
                <w:sz w:val="18"/>
                <w:szCs w:val="18"/>
              </w:rPr>
              <w:t>人民政府、招标代理机构</w:t>
            </w:r>
          </w:p>
        </w:tc>
        <w:tc>
          <w:tcPr>
            <w:tcW w:w="1856" w:type="dxa"/>
            <w:vAlign w:val="center"/>
          </w:tcPr>
          <w:p w14:paraId="2915C2F4">
            <w:pPr>
              <w:rPr>
                <w:rFonts w:hint="eastAsia" w:ascii="仿宋_GB2312" w:hAnsi="宋体" w:eastAsia="仿宋_GB2312"/>
                <w:sz w:val="18"/>
                <w:szCs w:val="18"/>
                <w:lang w:eastAsia="zh-CN"/>
              </w:rPr>
            </w:pPr>
            <w:r>
              <w:rPr>
                <w:rFonts w:hint="eastAsia" w:ascii="仿宋_GB2312" w:hAnsi="宋体" w:eastAsia="仿宋_GB2312"/>
                <w:sz w:val="18"/>
                <w:szCs w:val="18"/>
              </w:rPr>
              <w:t>■招标投标公共服务</w:t>
            </w:r>
          </w:p>
          <w:p w14:paraId="3C71BEC1">
            <w:pPr>
              <w:rPr>
                <w:rFonts w:ascii="仿宋_GB2312" w:eastAsia="仿宋_GB2312"/>
                <w:sz w:val="18"/>
                <w:szCs w:val="18"/>
              </w:rPr>
            </w:pPr>
            <w:r>
              <w:rPr>
                <w:rFonts w:hint="eastAsia" w:ascii="仿宋_GB2312" w:hAnsi="宋体" w:eastAsia="仿宋_GB2312"/>
                <w:sz w:val="18"/>
                <w:szCs w:val="18"/>
              </w:rPr>
              <w:t>■公共资源交易服务</w:t>
            </w:r>
          </w:p>
        </w:tc>
        <w:tc>
          <w:tcPr>
            <w:tcW w:w="720" w:type="dxa"/>
            <w:vAlign w:val="center"/>
          </w:tcPr>
          <w:p w14:paraId="0C9A0D54">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71C7DBFF">
            <w:pPr>
              <w:rPr>
                <w:rFonts w:ascii="仿宋_GB2312" w:eastAsia="仿宋_GB2312"/>
                <w:sz w:val="18"/>
                <w:szCs w:val="18"/>
              </w:rPr>
            </w:pPr>
            <w:r>
              <w:rPr>
                <w:rFonts w:hint="eastAsia" w:ascii="仿宋_GB2312" w:eastAsia="仿宋_GB2312"/>
                <w:sz w:val="18"/>
                <w:szCs w:val="18"/>
              </w:rPr>
              <w:t>　</w:t>
            </w:r>
          </w:p>
        </w:tc>
        <w:tc>
          <w:tcPr>
            <w:tcW w:w="788" w:type="dxa"/>
            <w:vAlign w:val="center"/>
          </w:tcPr>
          <w:p w14:paraId="2999B55C">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28F54DCA">
            <w:pPr>
              <w:rPr>
                <w:rFonts w:ascii="仿宋_GB2312" w:eastAsia="仿宋_GB2312"/>
                <w:sz w:val="18"/>
                <w:szCs w:val="18"/>
              </w:rPr>
            </w:pPr>
            <w:r>
              <w:rPr>
                <w:rFonts w:hint="eastAsia" w:ascii="仿宋_GB2312" w:eastAsia="仿宋_GB2312"/>
                <w:sz w:val="18"/>
                <w:szCs w:val="18"/>
              </w:rPr>
              <w:t>　</w:t>
            </w:r>
          </w:p>
        </w:tc>
      </w:tr>
      <w:tr w14:paraId="12A06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trPr>
        <w:tc>
          <w:tcPr>
            <w:tcW w:w="540" w:type="dxa"/>
            <w:vAlign w:val="center"/>
          </w:tcPr>
          <w:p w14:paraId="7D999F45">
            <w:pPr>
              <w:jc w:val="center"/>
              <w:rPr>
                <w:rFonts w:ascii="仿宋_GB2312" w:eastAsia="仿宋_GB2312"/>
                <w:sz w:val="18"/>
                <w:szCs w:val="18"/>
              </w:rPr>
            </w:pPr>
            <w:r>
              <w:rPr>
                <w:rFonts w:hint="eastAsia" w:ascii="仿宋_GB2312" w:eastAsia="仿宋_GB2312"/>
                <w:sz w:val="18"/>
                <w:szCs w:val="18"/>
              </w:rPr>
              <w:t>8</w:t>
            </w:r>
          </w:p>
        </w:tc>
        <w:tc>
          <w:tcPr>
            <w:tcW w:w="900" w:type="dxa"/>
            <w:vMerge w:val="continue"/>
            <w:vAlign w:val="center"/>
          </w:tcPr>
          <w:p w14:paraId="748C7E4C">
            <w:pPr>
              <w:jc w:val="center"/>
              <w:rPr>
                <w:rFonts w:ascii="仿宋_GB2312" w:eastAsia="仿宋_GB2312"/>
                <w:sz w:val="18"/>
                <w:szCs w:val="18"/>
              </w:rPr>
            </w:pPr>
          </w:p>
        </w:tc>
        <w:tc>
          <w:tcPr>
            <w:tcW w:w="776" w:type="dxa"/>
            <w:vAlign w:val="center"/>
          </w:tcPr>
          <w:p w14:paraId="1891D237">
            <w:pPr>
              <w:rPr>
                <w:rFonts w:ascii="仿宋_GB2312" w:eastAsia="仿宋_GB2312"/>
                <w:sz w:val="18"/>
                <w:szCs w:val="18"/>
              </w:rPr>
            </w:pPr>
            <w:r>
              <w:rPr>
                <w:rFonts w:hint="eastAsia" w:ascii="仿宋_GB2312" w:eastAsia="仿宋_GB2312"/>
                <w:sz w:val="18"/>
                <w:szCs w:val="18"/>
              </w:rPr>
              <w:t>招标公告和公示信息澄清、修改</w:t>
            </w:r>
          </w:p>
        </w:tc>
        <w:tc>
          <w:tcPr>
            <w:tcW w:w="3364" w:type="dxa"/>
            <w:vAlign w:val="center"/>
          </w:tcPr>
          <w:p w14:paraId="3A621B93">
            <w:pPr>
              <w:rPr>
                <w:rFonts w:ascii="仿宋_GB2312" w:eastAsia="仿宋_GB2312"/>
                <w:sz w:val="18"/>
                <w:szCs w:val="18"/>
              </w:rPr>
            </w:pPr>
            <w:r>
              <w:rPr>
                <w:rFonts w:hint="eastAsia" w:ascii="仿宋_GB2312" w:eastAsia="仿宋_GB2312"/>
                <w:sz w:val="18"/>
                <w:szCs w:val="18"/>
              </w:rPr>
              <w:t>项目名称；标段名称；澄清或修改事项；招标人及其招标代理机构的名称、地址、联系人及联系方式。</w:t>
            </w:r>
          </w:p>
        </w:tc>
        <w:tc>
          <w:tcPr>
            <w:tcW w:w="2340" w:type="dxa"/>
            <w:vAlign w:val="center"/>
          </w:tcPr>
          <w:p w14:paraId="4895133A">
            <w:pPr>
              <w:rPr>
                <w:rFonts w:ascii="仿宋_GB2312" w:eastAsia="仿宋_GB2312"/>
                <w:sz w:val="18"/>
                <w:szCs w:val="18"/>
              </w:rPr>
            </w:pPr>
            <w:r>
              <w:rPr>
                <w:rFonts w:hint="eastAsia" w:ascii="仿宋_GB2312" w:eastAsia="仿宋_GB2312"/>
                <w:sz w:val="18"/>
                <w:szCs w:val="18"/>
              </w:rPr>
              <w:t>《招标公告和公示信息发布管理办法》</w:t>
            </w:r>
          </w:p>
        </w:tc>
        <w:tc>
          <w:tcPr>
            <w:tcW w:w="1620" w:type="dxa"/>
            <w:vAlign w:val="center"/>
          </w:tcPr>
          <w:p w14:paraId="3E4F5D0A">
            <w:pPr>
              <w:jc w:val="center"/>
              <w:rPr>
                <w:rFonts w:ascii="仿宋_GB2312" w:eastAsia="仿宋_GB2312"/>
                <w:sz w:val="18"/>
                <w:szCs w:val="18"/>
              </w:rPr>
            </w:pPr>
            <w:r>
              <w:rPr>
                <w:rFonts w:hint="eastAsia" w:ascii="仿宋_GB2312" w:eastAsia="仿宋_GB2312"/>
                <w:sz w:val="18"/>
                <w:szCs w:val="18"/>
              </w:rPr>
              <w:t>及时公开</w:t>
            </w:r>
          </w:p>
        </w:tc>
        <w:tc>
          <w:tcPr>
            <w:tcW w:w="956" w:type="dxa"/>
            <w:vAlign w:val="center"/>
          </w:tcPr>
          <w:p w14:paraId="6E8FD5F0">
            <w:pPr>
              <w:rPr>
                <w:rFonts w:ascii="仿宋_GB2312" w:eastAsia="仿宋_GB2312"/>
                <w:sz w:val="18"/>
                <w:szCs w:val="18"/>
              </w:rPr>
            </w:pPr>
            <w:r>
              <w:rPr>
                <w:rFonts w:hint="eastAsia" w:ascii="仿宋_GB2312" w:hAnsi="宋体" w:eastAsia="仿宋_GB2312"/>
                <w:sz w:val="18"/>
                <w:szCs w:val="18"/>
                <w:lang w:eastAsia="zh-CN"/>
              </w:rPr>
              <w:t>康驿镇</w:t>
            </w:r>
            <w:r>
              <w:rPr>
                <w:rFonts w:hint="eastAsia" w:ascii="仿宋_GB2312" w:hAnsi="宋体" w:eastAsia="仿宋_GB2312"/>
                <w:sz w:val="18"/>
                <w:szCs w:val="18"/>
              </w:rPr>
              <w:t>人民政府、招标代理机构</w:t>
            </w:r>
          </w:p>
        </w:tc>
        <w:tc>
          <w:tcPr>
            <w:tcW w:w="1856" w:type="dxa"/>
            <w:vMerge w:val="restart"/>
            <w:vAlign w:val="center"/>
          </w:tcPr>
          <w:p w14:paraId="06704254">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■招标投标公共服务</w:t>
            </w:r>
          </w:p>
          <w:p w14:paraId="11CED4DB">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6CD734A4">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636B9900">
            <w:pPr>
              <w:rPr>
                <w:rFonts w:ascii="仿宋_GB2312" w:eastAsia="仿宋_GB2312"/>
                <w:sz w:val="18"/>
                <w:szCs w:val="18"/>
              </w:rPr>
            </w:pPr>
            <w:r>
              <w:rPr>
                <w:rFonts w:hint="eastAsia" w:ascii="仿宋_GB2312" w:eastAsia="仿宋_GB2312"/>
                <w:sz w:val="18"/>
                <w:szCs w:val="18"/>
              </w:rPr>
              <w:t>　</w:t>
            </w:r>
          </w:p>
        </w:tc>
        <w:tc>
          <w:tcPr>
            <w:tcW w:w="788" w:type="dxa"/>
            <w:vAlign w:val="center"/>
          </w:tcPr>
          <w:p w14:paraId="13FF3B84">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488CED80">
            <w:pPr>
              <w:rPr>
                <w:rFonts w:ascii="仿宋_GB2312" w:eastAsia="仿宋_GB2312"/>
                <w:sz w:val="18"/>
                <w:szCs w:val="18"/>
              </w:rPr>
            </w:pPr>
            <w:r>
              <w:rPr>
                <w:rFonts w:hint="eastAsia" w:ascii="仿宋_GB2312" w:eastAsia="仿宋_GB2312"/>
                <w:sz w:val="18"/>
                <w:szCs w:val="18"/>
              </w:rPr>
              <w:t>　</w:t>
            </w:r>
          </w:p>
        </w:tc>
      </w:tr>
      <w:tr w14:paraId="65949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540" w:type="dxa"/>
            <w:vAlign w:val="center"/>
          </w:tcPr>
          <w:p w14:paraId="5057463F">
            <w:pPr>
              <w:jc w:val="center"/>
              <w:rPr>
                <w:rFonts w:ascii="仿宋_GB2312" w:eastAsia="仿宋_GB2312"/>
                <w:sz w:val="18"/>
                <w:szCs w:val="18"/>
              </w:rPr>
            </w:pPr>
            <w:r>
              <w:rPr>
                <w:rFonts w:hint="eastAsia" w:ascii="仿宋_GB2312" w:eastAsia="仿宋_GB2312"/>
                <w:sz w:val="18"/>
                <w:szCs w:val="18"/>
              </w:rPr>
              <w:t>9</w:t>
            </w:r>
          </w:p>
        </w:tc>
        <w:tc>
          <w:tcPr>
            <w:tcW w:w="900" w:type="dxa"/>
            <w:vMerge w:val="continue"/>
            <w:vAlign w:val="center"/>
          </w:tcPr>
          <w:p w14:paraId="596262BC">
            <w:pPr>
              <w:jc w:val="center"/>
              <w:rPr>
                <w:rFonts w:ascii="仿宋_GB2312" w:eastAsia="仿宋_GB2312"/>
                <w:sz w:val="18"/>
                <w:szCs w:val="18"/>
              </w:rPr>
            </w:pPr>
          </w:p>
        </w:tc>
        <w:tc>
          <w:tcPr>
            <w:tcW w:w="776" w:type="dxa"/>
            <w:vAlign w:val="center"/>
          </w:tcPr>
          <w:p w14:paraId="665923A7">
            <w:pPr>
              <w:rPr>
                <w:rFonts w:ascii="仿宋_GB2312" w:eastAsia="仿宋_GB2312"/>
                <w:sz w:val="18"/>
                <w:szCs w:val="18"/>
              </w:rPr>
            </w:pPr>
            <w:r>
              <w:rPr>
                <w:rFonts w:hint="eastAsia" w:ascii="仿宋_GB2312" w:eastAsia="仿宋_GB2312"/>
                <w:sz w:val="18"/>
                <w:szCs w:val="18"/>
              </w:rPr>
              <w:t>暂停、终止招标</w:t>
            </w:r>
          </w:p>
        </w:tc>
        <w:tc>
          <w:tcPr>
            <w:tcW w:w="3364" w:type="dxa"/>
            <w:vAlign w:val="center"/>
          </w:tcPr>
          <w:p w14:paraId="0BED93FA">
            <w:pPr>
              <w:rPr>
                <w:rFonts w:ascii="仿宋_GB2312" w:eastAsia="仿宋_GB2312"/>
                <w:sz w:val="18"/>
                <w:szCs w:val="18"/>
              </w:rPr>
            </w:pPr>
            <w:r>
              <w:rPr>
                <w:rFonts w:hint="eastAsia" w:ascii="仿宋_GB2312" w:eastAsia="仿宋_GB2312"/>
                <w:sz w:val="18"/>
                <w:szCs w:val="18"/>
              </w:rPr>
              <w:t>招标人名称、招标项目名称、招标项目编号、本项目首次公告日期、招标暂停或终止原因、联系方式、其他事项。</w:t>
            </w:r>
          </w:p>
        </w:tc>
        <w:tc>
          <w:tcPr>
            <w:tcW w:w="2340" w:type="dxa"/>
            <w:vAlign w:val="center"/>
          </w:tcPr>
          <w:p w14:paraId="14D2E216">
            <w:pPr>
              <w:rPr>
                <w:rFonts w:ascii="仿宋_GB2312" w:eastAsia="仿宋_GB2312"/>
                <w:sz w:val="18"/>
                <w:szCs w:val="18"/>
              </w:rPr>
            </w:pPr>
            <w:r>
              <w:rPr>
                <w:rFonts w:hint="eastAsia" w:ascii="仿宋_GB2312" w:eastAsia="仿宋_GB2312"/>
                <w:sz w:val="18"/>
                <w:szCs w:val="18"/>
              </w:rPr>
              <w:t>《招标公告和公示信息发布管理办法》</w:t>
            </w:r>
          </w:p>
        </w:tc>
        <w:tc>
          <w:tcPr>
            <w:tcW w:w="1620" w:type="dxa"/>
            <w:vAlign w:val="center"/>
          </w:tcPr>
          <w:p w14:paraId="5D54B5CC">
            <w:pPr>
              <w:jc w:val="center"/>
              <w:rPr>
                <w:rFonts w:ascii="仿宋_GB2312" w:eastAsia="仿宋_GB2312"/>
                <w:sz w:val="18"/>
                <w:szCs w:val="18"/>
              </w:rPr>
            </w:pPr>
            <w:r>
              <w:rPr>
                <w:rFonts w:hint="eastAsia" w:ascii="仿宋_GB2312" w:eastAsia="仿宋_GB2312"/>
                <w:sz w:val="18"/>
                <w:szCs w:val="18"/>
              </w:rPr>
              <w:t>及时公开</w:t>
            </w:r>
          </w:p>
        </w:tc>
        <w:tc>
          <w:tcPr>
            <w:tcW w:w="956" w:type="dxa"/>
            <w:vAlign w:val="center"/>
          </w:tcPr>
          <w:p w14:paraId="709E87B1">
            <w:pPr>
              <w:rPr>
                <w:rFonts w:ascii="仿宋_GB2312" w:eastAsia="仿宋_GB2312"/>
                <w:sz w:val="18"/>
                <w:szCs w:val="18"/>
              </w:rPr>
            </w:pPr>
            <w:r>
              <w:rPr>
                <w:rFonts w:hint="eastAsia" w:ascii="仿宋_GB2312" w:hAnsi="宋体" w:eastAsia="仿宋_GB2312"/>
                <w:sz w:val="18"/>
                <w:szCs w:val="18"/>
                <w:lang w:eastAsia="zh-CN"/>
              </w:rPr>
              <w:t>康驿镇</w:t>
            </w:r>
            <w:r>
              <w:rPr>
                <w:rFonts w:hint="eastAsia" w:ascii="仿宋_GB2312" w:hAnsi="宋体" w:eastAsia="仿宋_GB2312"/>
                <w:sz w:val="18"/>
                <w:szCs w:val="18"/>
              </w:rPr>
              <w:t>人民政府、招标代理机构</w:t>
            </w:r>
          </w:p>
        </w:tc>
        <w:tc>
          <w:tcPr>
            <w:tcW w:w="1856" w:type="dxa"/>
            <w:vMerge w:val="continue"/>
            <w:vAlign w:val="center"/>
          </w:tcPr>
          <w:p w14:paraId="6293327F">
            <w:pPr>
              <w:rPr>
                <w:rFonts w:ascii="仿宋_GB2312" w:eastAsia="仿宋_GB2312"/>
                <w:sz w:val="18"/>
                <w:szCs w:val="18"/>
              </w:rPr>
            </w:pPr>
          </w:p>
        </w:tc>
        <w:tc>
          <w:tcPr>
            <w:tcW w:w="720" w:type="dxa"/>
            <w:vAlign w:val="center"/>
          </w:tcPr>
          <w:p w14:paraId="76E38798">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153044A1">
            <w:pPr>
              <w:rPr>
                <w:rFonts w:ascii="仿宋_GB2312" w:eastAsia="仿宋_GB2312"/>
                <w:sz w:val="18"/>
                <w:szCs w:val="18"/>
              </w:rPr>
            </w:pPr>
            <w:r>
              <w:rPr>
                <w:rFonts w:hint="eastAsia" w:ascii="仿宋_GB2312" w:eastAsia="仿宋_GB2312"/>
                <w:sz w:val="18"/>
                <w:szCs w:val="18"/>
              </w:rPr>
              <w:t>　</w:t>
            </w:r>
          </w:p>
        </w:tc>
        <w:tc>
          <w:tcPr>
            <w:tcW w:w="788" w:type="dxa"/>
            <w:vAlign w:val="center"/>
          </w:tcPr>
          <w:p w14:paraId="68EE4175">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2A6EB06A">
            <w:pPr>
              <w:rPr>
                <w:rFonts w:ascii="仿宋_GB2312" w:eastAsia="仿宋_GB2312"/>
                <w:sz w:val="18"/>
                <w:szCs w:val="18"/>
              </w:rPr>
            </w:pPr>
            <w:r>
              <w:rPr>
                <w:rFonts w:hint="eastAsia" w:ascii="仿宋_GB2312" w:eastAsia="仿宋_GB2312"/>
                <w:sz w:val="18"/>
                <w:szCs w:val="18"/>
              </w:rPr>
              <w:t>　</w:t>
            </w:r>
          </w:p>
        </w:tc>
      </w:tr>
      <w:tr w14:paraId="5A2B9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1F7FEFA">
            <w:pPr>
              <w:jc w:val="center"/>
              <w:rPr>
                <w:rFonts w:ascii="仿宋_GB2312" w:eastAsia="仿宋_GB2312"/>
                <w:sz w:val="18"/>
                <w:szCs w:val="18"/>
              </w:rPr>
            </w:pPr>
            <w:r>
              <w:rPr>
                <w:rFonts w:hint="eastAsia" w:ascii="仿宋_GB2312" w:eastAsia="仿宋_GB2312"/>
                <w:sz w:val="18"/>
                <w:szCs w:val="18"/>
              </w:rPr>
              <w:t>10</w:t>
            </w:r>
          </w:p>
        </w:tc>
        <w:tc>
          <w:tcPr>
            <w:tcW w:w="900" w:type="dxa"/>
            <w:vMerge w:val="restart"/>
            <w:vAlign w:val="center"/>
          </w:tcPr>
          <w:p w14:paraId="2DF3609B">
            <w:pPr>
              <w:jc w:val="center"/>
              <w:rPr>
                <w:rFonts w:ascii="仿宋_GB2312" w:eastAsia="仿宋_GB2312"/>
                <w:sz w:val="18"/>
                <w:szCs w:val="18"/>
              </w:rPr>
            </w:pPr>
            <w:r>
              <w:rPr>
                <w:rFonts w:hint="eastAsia" w:ascii="仿宋_GB2312" w:eastAsia="仿宋_GB2312"/>
                <w:sz w:val="18"/>
                <w:szCs w:val="18"/>
              </w:rPr>
              <w:t>政府采购信息</w:t>
            </w:r>
          </w:p>
        </w:tc>
        <w:tc>
          <w:tcPr>
            <w:tcW w:w="776" w:type="dxa"/>
            <w:vAlign w:val="center"/>
          </w:tcPr>
          <w:p w14:paraId="7B70E1CB">
            <w:pPr>
              <w:rPr>
                <w:rFonts w:ascii="仿宋_GB2312" w:eastAsia="仿宋_GB2312"/>
                <w:sz w:val="18"/>
                <w:szCs w:val="18"/>
              </w:rPr>
            </w:pPr>
            <w:r>
              <w:rPr>
                <w:rFonts w:hint="eastAsia" w:ascii="仿宋_GB2312" w:eastAsia="仿宋_GB2312"/>
                <w:sz w:val="18"/>
                <w:szCs w:val="18"/>
              </w:rPr>
              <w:t>招标公告</w:t>
            </w:r>
          </w:p>
        </w:tc>
        <w:tc>
          <w:tcPr>
            <w:tcW w:w="3364" w:type="dxa"/>
            <w:vAlign w:val="center"/>
          </w:tcPr>
          <w:p w14:paraId="1FCEB4CA">
            <w:pPr>
              <w:rPr>
                <w:rFonts w:ascii="仿宋_GB2312" w:eastAsia="仿宋_GB2312"/>
                <w:sz w:val="18"/>
                <w:szCs w:val="18"/>
              </w:rPr>
            </w:pPr>
            <w:r>
              <w:rPr>
                <w:rFonts w:hint="eastAsia" w:ascii="仿宋_GB2312" w:eastAsia="仿宋_GB2312"/>
                <w:sz w:val="18"/>
                <w:szCs w:val="18"/>
              </w:rPr>
              <w:t>采购人及其委托的采购代理机构的名称、地址和联系方法；采购项目的名称、预算金额，设定最高限价的，还应当公开最高限价；采购人的采购需求；投标人的资格要求；获取招标文件的时间、地点、方式及招标文件售价；公告期限；投标截止时间、开标时间及地点；采购项目联系人姓名和电话。</w:t>
            </w:r>
          </w:p>
        </w:tc>
        <w:tc>
          <w:tcPr>
            <w:tcW w:w="2340" w:type="dxa"/>
            <w:vAlign w:val="center"/>
          </w:tcPr>
          <w:p w14:paraId="1637A991">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《国务院办公厅关于推进公共资源配置领域政府信息公开的意见》、《政府采购货物和服务招标投标管理办法》、《财政部关于做好政府采购信息公开工作的通知》</w:t>
            </w:r>
          </w:p>
        </w:tc>
        <w:tc>
          <w:tcPr>
            <w:tcW w:w="1620" w:type="dxa"/>
            <w:vAlign w:val="center"/>
          </w:tcPr>
          <w:p w14:paraId="71B8AFD2">
            <w:pPr>
              <w:jc w:val="left"/>
              <w:rPr>
                <w:rFonts w:ascii="仿宋_GB2312" w:eastAsia="仿宋_GB2312"/>
                <w:sz w:val="18"/>
                <w:szCs w:val="18"/>
              </w:rPr>
            </w:pPr>
            <w:r>
              <w:rPr>
                <w:rFonts w:hint="eastAsia" w:ascii="仿宋_GB2312" w:eastAsia="仿宋_GB2312"/>
                <w:sz w:val="18"/>
                <w:szCs w:val="18"/>
              </w:rPr>
              <w:t>及时公开，公告期限为5个工作日</w:t>
            </w:r>
          </w:p>
        </w:tc>
        <w:tc>
          <w:tcPr>
            <w:tcW w:w="956" w:type="dxa"/>
            <w:vAlign w:val="center"/>
          </w:tcPr>
          <w:p w14:paraId="7E9BC775">
            <w:pPr>
              <w:rPr>
                <w:rFonts w:ascii="仿宋_GB2312" w:eastAsia="仿宋_GB2312"/>
                <w:sz w:val="18"/>
                <w:szCs w:val="18"/>
              </w:rPr>
            </w:pPr>
            <w:r>
              <w:rPr>
                <w:rFonts w:hint="eastAsia" w:ascii="仿宋_GB2312" w:hAnsi="宋体" w:eastAsia="仿宋_GB2312"/>
                <w:sz w:val="18"/>
                <w:szCs w:val="18"/>
                <w:lang w:eastAsia="zh-CN"/>
              </w:rPr>
              <w:t>康驿镇</w:t>
            </w:r>
            <w:r>
              <w:rPr>
                <w:rFonts w:hint="eastAsia" w:ascii="仿宋_GB2312" w:hAnsi="宋体" w:eastAsia="仿宋_GB2312"/>
                <w:sz w:val="18"/>
                <w:szCs w:val="18"/>
              </w:rPr>
              <w:t>人民政府</w:t>
            </w:r>
          </w:p>
        </w:tc>
        <w:tc>
          <w:tcPr>
            <w:tcW w:w="1856" w:type="dxa"/>
            <w:vAlign w:val="center"/>
          </w:tcPr>
          <w:p w14:paraId="07363874">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康驿镇</w:t>
            </w:r>
            <w:r>
              <w:rPr>
                <w:rFonts w:hint="eastAsia" w:ascii="仿宋_GB2312" w:hAnsi="宋体" w:eastAsia="仿宋_GB2312"/>
                <w:sz w:val="18"/>
                <w:szCs w:val="18"/>
              </w:rPr>
              <w:t>人民政府媒体平台</w:t>
            </w:r>
          </w:p>
          <w:p w14:paraId="26D93002">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065CA223">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6976B5B3">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00786E8C">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7AD2BE2F">
            <w:pPr>
              <w:jc w:val="center"/>
              <w:rPr>
                <w:rFonts w:ascii="仿宋_GB2312" w:eastAsia="仿宋_GB2312"/>
                <w:sz w:val="18"/>
                <w:szCs w:val="18"/>
              </w:rPr>
            </w:pPr>
            <w:r>
              <w:rPr>
                <w:rFonts w:hint="eastAsia" w:ascii="仿宋_GB2312" w:eastAsia="仿宋_GB2312"/>
                <w:sz w:val="18"/>
                <w:szCs w:val="18"/>
              </w:rPr>
              <w:t>　</w:t>
            </w:r>
          </w:p>
        </w:tc>
      </w:tr>
      <w:tr w14:paraId="230A0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ABAB031">
            <w:pPr>
              <w:jc w:val="center"/>
              <w:rPr>
                <w:rFonts w:ascii="仿宋_GB2312" w:eastAsia="仿宋_GB2312"/>
                <w:sz w:val="18"/>
                <w:szCs w:val="18"/>
              </w:rPr>
            </w:pPr>
            <w:r>
              <w:rPr>
                <w:rFonts w:hint="eastAsia" w:ascii="仿宋_GB2312" w:eastAsia="仿宋_GB2312"/>
                <w:sz w:val="18"/>
                <w:szCs w:val="18"/>
              </w:rPr>
              <w:t>11</w:t>
            </w:r>
          </w:p>
        </w:tc>
        <w:tc>
          <w:tcPr>
            <w:tcW w:w="900" w:type="dxa"/>
            <w:vMerge w:val="continue"/>
            <w:vAlign w:val="center"/>
          </w:tcPr>
          <w:p w14:paraId="455D2657">
            <w:pPr>
              <w:jc w:val="center"/>
              <w:rPr>
                <w:rFonts w:ascii="仿宋_GB2312" w:eastAsia="仿宋_GB2312"/>
                <w:sz w:val="18"/>
                <w:szCs w:val="18"/>
              </w:rPr>
            </w:pPr>
          </w:p>
        </w:tc>
        <w:tc>
          <w:tcPr>
            <w:tcW w:w="776" w:type="dxa"/>
            <w:vAlign w:val="center"/>
          </w:tcPr>
          <w:p w14:paraId="68818CB5">
            <w:pPr>
              <w:rPr>
                <w:rFonts w:ascii="仿宋_GB2312" w:eastAsia="仿宋_GB2312"/>
                <w:sz w:val="18"/>
                <w:szCs w:val="18"/>
              </w:rPr>
            </w:pPr>
            <w:r>
              <w:rPr>
                <w:rFonts w:hint="eastAsia" w:ascii="仿宋_GB2312" w:eastAsia="仿宋_GB2312"/>
                <w:sz w:val="18"/>
                <w:szCs w:val="18"/>
              </w:rPr>
              <w:t>资格预审公告</w:t>
            </w:r>
          </w:p>
        </w:tc>
        <w:tc>
          <w:tcPr>
            <w:tcW w:w="3364" w:type="dxa"/>
            <w:vAlign w:val="center"/>
          </w:tcPr>
          <w:p w14:paraId="7AACB11C">
            <w:pPr>
              <w:rPr>
                <w:rFonts w:ascii="仿宋_GB2312" w:eastAsia="仿宋_GB2312"/>
                <w:sz w:val="18"/>
                <w:szCs w:val="18"/>
              </w:rPr>
            </w:pPr>
            <w:r>
              <w:rPr>
                <w:rFonts w:hint="eastAsia" w:ascii="仿宋_GB2312" w:eastAsia="仿宋_GB2312"/>
                <w:sz w:val="18"/>
                <w:szCs w:val="18"/>
              </w:rPr>
              <w:t>采购人及其委托的采购代理机构的名称、地址和联系方法；采购项目名称、预算金额，设定最高限价的，还应当公开最高限价；采购人的采购需求；投标人的资格要求；公告期限；获取资格预审文件的时间期限、地点、方式；提交资格预审申请文件的截止时间、地点及资格预审日期；采购项目联系人姓名和电话。</w:t>
            </w:r>
          </w:p>
        </w:tc>
        <w:tc>
          <w:tcPr>
            <w:tcW w:w="2340" w:type="dxa"/>
            <w:vAlign w:val="center"/>
          </w:tcPr>
          <w:p w14:paraId="13FA67E2">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《国务院办公厅关于推进公共资源配置领域政府信息公开的意见》、《政府采购货物和服务招标投标管理办法》、《财政部关于做好政府采购信息公开工作的通知》</w:t>
            </w:r>
          </w:p>
        </w:tc>
        <w:tc>
          <w:tcPr>
            <w:tcW w:w="1620" w:type="dxa"/>
            <w:vAlign w:val="center"/>
          </w:tcPr>
          <w:p w14:paraId="2292DE1E">
            <w:pPr>
              <w:jc w:val="left"/>
              <w:rPr>
                <w:rFonts w:ascii="仿宋_GB2312" w:eastAsia="仿宋_GB2312"/>
                <w:sz w:val="18"/>
                <w:szCs w:val="18"/>
              </w:rPr>
            </w:pPr>
            <w:r>
              <w:rPr>
                <w:rFonts w:hint="eastAsia" w:ascii="仿宋_GB2312" w:eastAsia="仿宋_GB2312"/>
                <w:sz w:val="18"/>
                <w:szCs w:val="18"/>
              </w:rPr>
              <w:t>及时公开，公告期限为5个工作日</w:t>
            </w:r>
          </w:p>
        </w:tc>
        <w:tc>
          <w:tcPr>
            <w:tcW w:w="956" w:type="dxa"/>
            <w:vAlign w:val="center"/>
          </w:tcPr>
          <w:p w14:paraId="13D770BC">
            <w:pPr>
              <w:rPr>
                <w:rFonts w:ascii="仿宋_GB2312" w:eastAsia="仿宋_GB2312"/>
                <w:sz w:val="18"/>
                <w:szCs w:val="18"/>
              </w:rPr>
            </w:pPr>
            <w:r>
              <w:rPr>
                <w:rFonts w:hint="eastAsia" w:ascii="仿宋_GB2312" w:hAnsi="宋体" w:eastAsia="仿宋_GB2312"/>
                <w:sz w:val="18"/>
                <w:szCs w:val="18"/>
                <w:lang w:eastAsia="zh-CN"/>
              </w:rPr>
              <w:t>康驿镇</w:t>
            </w:r>
            <w:r>
              <w:rPr>
                <w:rFonts w:hint="eastAsia" w:ascii="仿宋_GB2312" w:hAnsi="宋体" w:eastAsia="仿宋_GB2312"/>
                <w:sz w:val="18"/>
                <w:szCs w:val="18"/>
              </w:rPr>
              <w:t>人民政府</w:t>
            </w:r>
          </w:p>
        </w:tc>
        <w:tc>
          <w:tcPr>
            <w:tcW w:w="1856" w:type="dxa"/>
            <w:vAlign w:val="center"/>
          </w:tcPr>
          <w:p w14:paraId="2267ED57">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康驿镇</w:t>
            </w:r>
            <w:r>
              <w:rPr>
                <w:rFonts w:hint="eastAsia" w:ascii="仿宋_GB2312" w:hAnsi="宋体" w:eastAsia="仿宋_GB2312"/>
                <w:sz w:val="18"/>
                <w:szCs w:val="18"/>
              </w:rPr>
              <w:t>人民政府媒体平台</w:t>
            </w:r>
          </w:p>
          <w:p w14:paraId="0FCBCFF6">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2EBA9448">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40BAF0DF">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588BF833">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56125F00">
            <w:pPr>
              <w:jc w:val="center"/>
              <w:rPr>
                <w:rFonts w:ascii="仿宋_GB2312" w:eastAsia="仿宋_GB2312"/>
                <w:sz w:val="18"/>
                <w:szCs w:val="18"/>
              </w:rPr>
            </w:pPr>
            <w:r>
              <w:rPr>
                <w:rFonts w:hint="eastAsia" w:ascii="仿宋_GB2312" w:eastAsia="仿宋_GB2312"/>
                <w:sz w:val="18"/>
                <w:szCs w:val="18"/>
              </w:rPr>
              <w:t>　</w:t>
            </w:r>
          </w:p>
        </w:tc>
      </w:tr>
      <w:tr w14:paraId="7E5AB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32" w:hRule="atLeast"/>
        </w:trPr>
        <w:tc>
          <w:tcPr>
            <w:tcW w:w="540" w:type="dxa"/>
            <w:vAlign w:val="center"/>
          </w:tcPr>
          <w:p w14:paraId="3E4AFB65">
            <w:pPr>
              <w:jc w:val="center"/>
              <w:rPr>
                <w:rFonts w:ascii="仿宋_GB2312" w:eastAsia="仿宋_GB2312"/>
                <w:sz w:val="18"/>
                <w:szCs w:val="18"/>
              </w:rPr>
            </w:pPr>
            <w:r>
              <w:rPr>
                <w:rFonts w:hint="eastAsia" w:ascii="仿宋_GB2312" w:eastAsia="仿宋_GB2312"/>
                <w:sz w:val="18"/>
                <w:szCs w:val="18"/>
              </w:rPr>
              <w:t>12</w:t>
            </w:r>
          </w:p>
        </w:tc>
        <w:tc>
          <w:tcPr>
            <w:tcW w:w="900" w:type="dxa"/>
            <w:vMerge w:val="restart"/>
            <w:vAlign w:val="center"/>
          </w:tcPr>
          <w:p w14:paraId="3C64BA3F">
            <w:pPr>
              <w:jc w:val="center"/>
              <w:rPr>
                <w:rFonts w:ascii="仿宋_GB2312" w:eastAsia="仿宋_GB2312"/>
                <w:sz w:val="18"/>
                <w:szCs w:val="18"/>
              </w:rPr>
            </w:pPr>
            <w:r>
              <w:rPr>
                <w:rFonts w:hint="eastAsia" w:ascii="仿宋_GB2312" w:eastAsia="仿宋_GB2312"/>
                <w:sz w:val="18"/>
                <w:szCs w:val="18"/>
              </w:rPr>
              <w:t>政府采购信息</w:t>
            </w:r>
          </w:p>
        </w:tc>
        <w:tc>
          <w:tcPr>
            <w:tcW w:w="776" w:type="dxa"/>
            <w:vAlign w:val="center"/>
          </w:tcPr>
          <w:p w14:paraId="66E09A90">
            <w:pPr>
              <w:rPr>
                <w:rFonts w:ascii="仿宋_GB2312" w:eastAsia="仿宋_GB2312"/>
                <w:sz w:val="18"/>
                <w:szCs w:val="18"/>
              </w:rPr>
            </w:pPr>
            <w:r>
              <w:rPr>
                <w:rFonts w:hint="eastAsia" w:ascii="仿宋_GB2312" w:eastAsia="仿宋_GB2312"/>
                <w:sz w:val="18"/>
                <w:szCs w:val="18"/>
              </w:rPr>
              <w:t>竞争性谈判公告、竞争性磋商公告和询价公告</w:t>
            </w:r>
          </w:p>
        </w:tc>
        <w:tc>
          <w:tcPr>
            <w:tcW w:w="3364" w:type="dxa"/>
            <w:vAlign w:val="center"/>
          </w:tcPr>
          <w:p w14:paraId="613CE2DF">
            <w:pPr>
              <w:rPr>
                <w:rFonts w:ascii="仿宋_GB2312" w:eastAsia="仿宋_GB2312"/>
                <w:sz w:val="18"/>
                <w:szCs w:val="18"/>
              </w:rPr>
            </w:pPr>
            <w:r>
              <w:rPr>
                <w:rFonts w:hint="eastAsia" w:ascii="仿宋_GB2312" w:eastAsia="仿宋_GB2312"/>
                <w:sz w:val="18"/>
                <w:szCs w:val="18"/>
              </w:rPr>
              <w:t>采购人和采购代理机构的名称、地址和联系方法，采购项目的名称、数量、简要规格描述或项目基本概况介绍，采购项目预算金额，采购项目需要落实的政府采购政策，对供应商的资格要求，获取谈判、磋商、询价文件的时间、地点、方式及文件售价，响应文件提交的截止时间、开启时间及地点，采购项目联系人姓名和电话。</w:t>
            </w:r>
          </w:p>
        </w:tc>
        <w:tc>
          <w:tcPr>
            <w:tcW w:w="2340" w:type="dxa"/>
            <w:vAlign w:val="center"/>
          </w:tcPr>
          <w:p w14:paraId="3F1FBEC5">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14:paraId="78045A57">
            <w:pPr>
              <w:jc w:val="left"/>
              <w:rPr>
                <w:rFonts w:ascii="仿宋_GB2312" w:eastAsia="仿宋_GB2312"/>
                <w:sz w:val="18"/>
                <w:szCs w:val="18"/>
              </w:rPr>
            </w:pPr>
            <w:r>
              <w:rPr>
                <w:rFonts w:hint="eastAsia" w:ascii="仿宋_GB2312" w:eastAsia="仿宋_GB2312"/>
                <w:sz w:val="18"/>
                <w:szCs w:val="18"/>
              </w:rPr>
              <w:t>及时公开，公告期限为3个工作日</w:t>
            </w:r>
          </w:p>
        </w:tc>
        <w:tc>
          <w:tcPr>
            <w:tcW w:w="956" w:type="dxa"/>
            <w:vAlign w:val="center"/>
          </w:tcPr>
          <w:p w14:paraId="5F0AEDC1">
            <w:pPr>
              <w:rPr>
                <w:rFonts w:ascii="仿宋_GB2312" w:eastAsia="仿宋_GB2312"/>
                <w:sz w:val="18"/>
                <w:szCs w:val="18"/>
              </w:rPr>
            </w:pPr>
            <w:r>
              <w:rPr>
                <w:rFonts w:hint="eastAsia" w:ascii="仿宋_GB2312" w:hAnsi="宋体" w:eastAsia="仿宋_GB2312"/>
                <w:sz w:val="18"/>
                <w:szCs w:val="18"/>
                <w:lang w:eastAsia="zh-CN"/>
              </w:rPr>
              <w:t>康驿镇</w:t>
            </w:r>
            <w:r>
              <w:rPr>
                <w:rFonts w:hint="eastAsia" w:ascii="仿宋_GB2312" w:hAnsi="宋体" w:eastAsia="仿宋_GB2312"/>
                <w:sz w:val="18"/>
                <w:szCs w:val="18"/>
              </w:rPr>
              <w:t>人民政府</w:t>
            </w:r>
          </w:p>
        </w:tc>
        <w:tc>
          <w:tcPr>
            <w:tcW w:w="1856" w:type="dxa"/>
            <w:vMerge w:val="restart"/>
            <w:vAlign w:val="center"/>
          </w:tcPr>
          <w:p w14:paraId="1ABD89D7">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康驿镇</w:t>
            </w:r>
            <w:r>
              <w:rPr>
                <w:rFonts w:hint="eastAsia" w:ascii="仿宋_GB2312" w:hAnsi="宋体" w:eastAsia="仿宋_GB2312"/>
                <w:sz w:val="18"/>
                <w:szCs w:val="18"/>
              </w:rPr>
              <w:t>人民政府媒体平台</w:t>
            </w:r>
          </w:p>
          <w:p w14:paraId="02464004">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731BBEEF">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7E94D432">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2AF9A6F5">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6174B0F0">
            <w:pPr>
              <w:jc w:val="center"/>
              <w:rPr>
                <w:rFonts w:ascii="仿宋_GB2312" w:eastAsia="仿宋_GB2312"/>
                <w:sz w:val="18"/>
                <w:szCs w:val="18"/>
              </w:rPr>
            </w:pPr>
            <w:r>
              <w:rPr>
                <w:rFonts w:hint="eastAsia" w:ascii="仿宋_GB2312" w:eastAsia="仿宋_GB2312"/>
                <w:sz w:val="18"/>
                <w:szCs w:val="18"/>
              </w:rPr>
              <w:t>　</w:t>
            </w:r>
          </w:p>
        </w:tc>
      </w:tr>
      <w:tr w14:paraId="7FCC7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D6F0BFC">
            <w:pPr>
              <w:jc w:val="center"/>
              <w:rPr>
                <w:rFonts w:ascii="仿宋_GB2312" w:eastAsia="仿宋_GB2312"/>
                <w:sz w:val="18"/>
                <w:szCs w:val="18"/>
              </w:rPr>
            </w:pPr>
            <w:r>
              <w:rPr>
                <w:rFonts w:hint="eastAsia" w:ascii="仿宋_GB2312" w:eastAsia="仿宋_GB2312"/>
                <w:sz w:val="18"/>
                <w:szCs w:val="18"/>
              </w:rPr>
              <w:t>13</w:t>
            </w:r>
          </w:p>
        </w:tc>
        <w:tc>
          <w:tcPr>
            <w:tcW w:w="900" w:type="dxa"/>
            <w:vMerge w:val="continue"/>
            <w:vAlign w:val="center"/>
          </w:tcPr>
          <w:p w14:paraId="5E693093">
            <w:pPr>
              <w:jc w:val="center"/>
              <w:rPr>
                <w:rFonts w:ascii="仿宋_GB2312" w:eastAsia="仿宋_GB2312"/>
                <w:sz w:val="18"/>
                <w:szCs w:val="18"/>
              </w:rPr>
            </w:pPr>
          </w:p>
        </w:tc>
        <w:tc>
          <w:tcPr>
            <w:tcW w:w="776" w:type="dxa"/>
            <w:vAlign w:val="center"/>
          </w:tcPr>
          <w:p w14:paraId="3E1DE174">
            <w:pPr>
              <w:rPr>
                <w:rFonts w:ascii="仿宋_GB2312" w:eastAsia="仿宋_GB2312"/>
                <w:sz w:val="18"/>
                <w:szCs w:val="18"/>
              </w:rPr>
            </w:pPr>
            <w:r>
              <w:rPr>
                <w:rFonts w:hint="eastAsia" w:ascii="仿宋_GB2312" w:eastAsia="仿宋_GB2312"/>
                <w:sz w:val="18"/>
                <w:szCs w:val="18"/>
              </w:rPr>
              <w:t>采购项目预算金额</w:t>
            </w:r>
          </w:p>
        </w:tc>
        <w:tc>
          <w:tcPr>
            <w:tcW w:w="3364" w:type="dxa"/>
            <w:vAlign w:val="center"/>
          </w:tcPr>
          <w:p w14:paraId="4547B33C">
            <w:pPr>
              <w:rPr>
                <w:rFonts w:ascii="仿宋_GB2312" w:eastAsia="仿宋_GB2312"/>
                <w:sz w:val="18"/>
                <w:szCs w:val="18"/>
              </w:rPr>
            </w:pPr>
            <w:r>
              <w:rPr>
                <w:rFonts w:hint="eastAsia" w:ascii="仿宋_GB2312" w:eastAsia="仿宋_GB2312"/>
                <w:sz w:val="18"/>
                <w:szCs w:val="18"/>
              </w:rPr>
              <w:t>采购项目的预算金额以</w:t>
            </w:r>
            <w:r>
              <w:rPr>
                <w:rFonts w:hint="eastAsia" w:ascii="仿宋_GB2312" w:eastAsia="仿宋_GB2312"/>
                <w:sz w:val="18"/>
                <w:szCs w:val="18"/>
                <w:lang w:eastAsia="zh-CN"/>
              </w:rPr>
              <w:t>康驿镇</w:t>
            </w:r>
            <w:r>
              <w:rPr>
                <w:rFonts w:hint="eastAsia" w:ascii="仿宋_GB2312" w:eastAsia="仿宋_GB2312"/>
                <w:sz w:val="18"/>
                <w:szCs w:val="18"/>
              </w:rPr>
              <w:t>人民政府财政办公室批复的部门预算中的政府采购预算为依据；对于部门预算批复前进行采购的项目，以预算“二上数”中的政府采购预算为依据。对于部门预算已列明具体采购项目的，按照部门预算中具体采购项目的预算金额公开；部门预算未列明采购项目的，应当根据工作实际对部门预算进行分解，按照分解后的具体采购项目预算金额公开。对于部门预算分年度安排但不宜按年度拆分的采购项目，应当公开采购项目的采购年限、概算总金额和当年安排数。</w:t>
            </w:r>
          </w:p>
        </w:tc>
        <w:tc>
          <w:tcPr>
            <w:tcW w:w="2340" w:type="dxa"/>
            <w:vAlign w:val="center"/>
          </w:tcPr>
          <w:p w14:paraId="1D92248D">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14:paraId="0CFDB911">
            <w:pPr>
              <w:rPr>
                <w:rFonts w:ascii="仿宋_GB2312" w:eastAsia="仿宋_GB2312"/>
                <w:sz w:val="18"/>
                <w:szCs w:val="18"/>
              </w:rPr>
            </w:pPr>
            <w:r>
              <w:rPr>
                <w:rFonts w:hint="eastAsia" w:ascii="仿宋_GB2312" w:eastAsia="仿宋_GB2312"/>
                <w:sz w:val="18"/>
                <w:szCs w:val="18"/>
              </w:rPr>
              <w:t>随采购公告、采购文件公开</w:t>
            </w:r>
          </w:p>
        </w:tc>
        <w:tc>
          <w:tcPr>
            <w:tcW w:w="956" w:type="dxa"/>
            <w:vAlign w:val="center"/>
          </w:tcPr>
          <w:p w14:paraId="215A39F5">
            <w:pPr>
              <w:rPr>
                <w:rFonts w:ascii="仿宋_GB2312" w:eastAsia="仿宋_GB2312"/>
                <w:sz w:val="18"/>
                <w:szCs w:val="18"/>
              </w:rPr>
            </w:pPr>
            <w:r>
              <w:rPr>
                <w:rFonts w:hint="eastAsia" w:ascii="仿宋_GB2312" w:hAnsi="宋体" w:eastAsia="仿宋_GB2312"/>
                <w:sz w:val="18"/>
                <w:szCs w:val="18"/>
                <w:lang w:eastAsia="zh-CN"/>
              </w:rPr>
              <w:t>康驿镇</w:t>
            </w:r>
            <w:r>
              <w:rPr>
                <w:rFonts w:hint="eastAsia" w:ascii="仿宋_GB2312" w:hAnsi="宋体" w:eastAsia="仿宋_GB2312"/>
                <w:sz w:val="18"/>
                <w:szCs w:val="18"/>
              </w:rPr>
              <w:t>人民政府</w:t>
            </w:r>
          </w:p>
        </w:tc>
        <w:tc>
          <w:tcPr>
            <w:tcW w:w="1856" w:type="dxa"/>
            <w:vMerge w:val="continue"/>
            <w:vAlign w:val="center"/>
          </w:tcPr>
          <w:p w14:paraId="67B5799E">
            <w:pPr>
              <w:rPr>
                <w:rFonts w:ascii="仿宋_GB2312" w:eastAsia="仿宋_GB2312"/>
                <w:sz w:val="18"/>
                <w:szCs w:val="18"/>
              </w:rPr>
            </w:pPr>
          </w:p>
        </w:tc>
        <w:tc>
          <w:tcPr>
            <w:tcW w:w="720" w:type="dxa"/>
            <w:vAlign w:val="center"/>
          </w:tcPr>
          <w:p w14:paraId="4472E9A6">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1BBE21F5">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00E6DC64">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3129D0B4">
            <w:pPr>
              <w:jc w:val="center"/>
              <w:rPr>
                <w:rFonts w:ascii="仿宋_GB2312" w:eastAsia="仿宋_GB2312"/>
                <w:sz w:val="18"/>
                <w:szCs w:val="18"/>
              </w:rPr>
            </w:pPr>
            <w:r>
              <w:rPr>
                <w:rFonts w:hint="eastAsia" w:ascii="仿宋_GB2312" w:eastAsia="仿宋_GB2312"/>
                <w:sz w:val="18"/>
                <w:szCs w:val="18"/>
              </w:rPr>
              <w:t>　</w:t>
            </w:r>
          </w:p>
        </w:tc>
      </w:tr>
      <w:tr w14:paraId="4A2D3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544A94B">
            <w:pPr>
              <w:jc w:val="center"/>
              <w:rPr>
                <w:rFonts w:ascii="仿宋_GB2312" w:eastAsia="仿宋_GB2312"/>
                <w:sz w:val="18"/>
                <w:szCs w:val="18"/>
              </w:rPr>
            </w:pPr>
            <w:r>
              <w:rPr>
                <w:rFonts w:hint="eastAsia" w:ascii="仿宋_GB2312" w:eastAsia="仿宋_GB2312"/>
                <w:sz w:val="18"/>
                <w:szCs w:val="18"/>
              </w:rPr>
              <w:t>14</w:t>
            </w:r>
          </w:p>
        </w:tc>
        <w:tc>
          <w:tcPr>
            <w:tcW w:w="900" w:type="dxa"/>
            <w:vMerge w:val="restart"/>
            <w:vAlign w:val="center"/>
          </w:tcPr>
          <w:p w14:paraId="1CB1F44B">
            <w:pPr>
              <w:jc w:val="center"/>
              <w:rPr>
                <w:rFonts w:ascii="仿宋_GB2312" w:eastAsia="仿宋_GB2312"/>
                <w:sz w:val="18"/>
                <w:szCs w:val="18"/>
              </w:rPr>
            </w:pPr>
            <w:r>
              <w:rPr>
                <w:rFonts w:hint="eastAsia" w:ascii="仿宋_GB2312" w:eastAsia="仿宋_GB2312"/>
                <w:sz w:val="18"/>
                <w:szCs w:val="18"/>
              </w:rPr>
              <w:t>政府采购信息</w:t>
            </w:r>
          </w:p>
        </w:tc>
        <w:tc>
          <w:tcPr>
            <w:tcW w:w="776" w:type="dxa"/>
            <w:vAlign w:val="center"/>
          </w:tcPr>
          <w:p w14:paraId="04370C90">
            <w:pPr>
              <w:rPr>
                <w:rFonts w:ascii="仿宋_GB2312" w:eastAsia="仿宋_GB2312"/>
                <w:sz w:val="18"/>
                <w:szCs w:val="18"/>
              </w:rPr>
            </w:pPr>
            <w:r>
              <w:rPr>
                <w:rFonts w:hint="eastAsia" w:ascii="仿宋_GB2312" w:eastAsia="仿宋_GB2312"/>
                <w:sz w:val="18"/>
                <w:szCs w:val="18"/>
              </w:rPr>
              <w:t>采购文件</w:t>
            </w:r>
          </w:p>
        </w:tc>
        <w:tc>
          <w:tcPr>
            <w:tcW w:w="3364" w:type="dxa"/>
            <w:vAlign w:val="center"/>
          </w:tcPr>
          <w:p w14:paraId="2E25D938">
            <w:pPr>
              <w:rPr>
                <w:rFonts w:ascii="仿宋_GB2312" w:eastAsia="仿宋_GB2312"/>
                <w:sz w:val="18"/>
                <w:szCs w:val="18"/>
              </w:rPr>
            </w:pPr>
            <w:r>
              <w:rPr>
                <w:rFonts w:hint="eastAsia" w:ascii="仿宋_GB2312" w:eastAsia="仿宋_GB2312"/>
                <w:sz w:val="18"/>
                <w:szCs w:val="18"/>
              </w:rPr>
              <w:t>招标文件、竞争性谈判文件、竞争性磋商文件和询价通知书。</w:t>
            </w:r>
          </w:p>
        </w:tc>
        <w:tc>
          <w:tcPr>
            <w:tcW w:w="2340" w:type="dxa"/>
            <w:vAlign w:val="center"/>
          </w:tcPr>
          <w:p w14:paraId="46E3073D">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14:paraId="3C70A6E2">
            <w:pPr>
              <w:rPr>
                <w:rFonts w:ascii="仿宋_GB2312" w:eastAsia="仿宋_GB2312"/>
                <w:sz w:val="18"/>
                <w:szCs w:val="18"/>
              </w:rPr>
            </w:pPr>
            <w:r>
              <w:rPr>
                <w:rFonts w:hint="eastAsia" w:ascii="仿宋_GB2312" w:eastAsia="仿宋_GB2312"/>
                <w:sz w:val="18"/>
                <w:szCs w:val="18"/>
              </w:rPr>
              <w:t>随中标、成交结果同时公告。中标、成交结果公告前采购文件已公告的，不再重复公告</w:t>
            </w:r>
          </w:p>
        </w:tc>
        <w:tc>
          <w:tcPr>
            <w:tcW w:w="956" w:type="dxa"/>
            <w:vAlign w:val="center"/>
          </w:tcPr>
          <w:p w14:paraId="0E3B1748">
            <w:pPr>
              <w:rPr>
                <w:rFonts w:ascii="仿宋_GB2312" w:eastAsia="仿宋_GB2312"/>
                <w:sz w:val="18"/>
                <w:szCs w:val="18"/>
              </w:rPr>
            </w:pPr>
            <w:r>
              <w:rPr>
                <w:rFonts w:hint="eastAsia" w:ascii="仿宋_GB2312" w:hAnsi="宋体" w:eastAsia="仿宋_GB2312"/>
                <w:sz w:val="18"/>
                <w:szCs w:val="18"/>
                <w:lang w:eastAsia="zh-CN"/>
              </w:rPr>
              <w:t>康驿镇</w:t>
            </w:r>
            <w:r>
              <w:rPr>
                <w:rFonts w:hint="eastAsia" w:ascii="仿宋_GB2312" w:hAnsi="宋体" w:eastAsia="仿宋_GB2312"/>
                <w:sz w:val="18"/>
                <w:szCs w:val="18"/>
              </w:rPr>
              <w:t>人民政府</w:t>
            </w:r>
          </w:p>
        </w:tc>
        <w:tc>
          <w:tcPr>
            <w:tcW w:w="1856" w:type="dxa"/>
            <w:vAlign w:val="center"/>
          </w:tcPr>
          <w:p w14:paraId="1D5D048C">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康驿镇</w:t>
            </w:r>
            <w:r>
              <w:rPr>
                <w:rFonts w:hint="eastAsia" w:ascii="仿宋_GB2312" w:hAnsi="宋体" w:eastAsia="仿宋_GB2312"/>
                <w:sz w:val="18"/>
                <w:szCs w:val="18"/>
              </w:rPr>
              <w:t>人民政府媒体平台</w:t>
            </w:r>
          </w:p>
          <w:p w14:paraId="4C8B11E6">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1D3EDCFB">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6312DE9C">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18D0EE22">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3F10ED71">
            <w:pPr>
              <w:jc w:val="center"/>
              <w:rPr>
                <w:rFonts w:ascii="仿宋_GB2312" w:eastAsia="仿宋_GB2312"/>
                <w:sz w:val="18"/>
                <w:szCs w:val="18"/>
              </w:rPr>
            </w:pPr>
            <w:r>
              <w:rPr>
                <w:rFonts w:hint="eastAsia" w:ascii="仿宋_GB2312" w:eastAsia="仿宋_GB2312"/>
                <w:sz w:val="18"/>
                <w:szCs w:val="18"/>
              </w:rPr>
              <w:t>　</w:t>
            </w:r>
          </w:p>
        </w:tc>
      </w:tr>
      <w:tr w14:paraId="23578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2" w:hRule="atLeast"/>
        </w:trPr>
        <w:tc>
          <w:tcPr>
            <w:tcW w:w="540" w:type="dxa"/>
            <w:vAlign w:val="center"/>
          </w:tcPr>
          <w:p w14:paraId="192D97C8">
            <w:pPr>
              <w:jc w:val="center"/>
              <w:rPr>
                <w:rFonts w:ascii="仿宋_GB2312" w:eastAsia="仿宋_GB2312"/>
                <w:sz w:val="18"/>
                <w:szCs w:val="18"/>
              </w:rPr>
            </w:pPr>
            <w:r>
              <w:rPr>
                <w:rFonts w:hint="eastAsia" w:ascii="仿宋_GB2312" w:eastAsia="仿宋_GB2312"/>
                <w:sz w:val="18"/>
                <w:szCs w:val="18"/>
              </w:rPr>
              <w:t>15</w:t>
            </w:r>
          </w:p>
        </w:tc>
        <w:tc>
          <w:tcPr>
            <w:tcW w:w="900" w:type="dxa"/>
            <w:vMerge w:val="continue"/>
            <w:vAlign w:val="center"/>
          </w:tcPr>
          <w:p w14:paraId="57EF8AA0">
            <w:pPr>
              <w:jc w:val="center"/>
              <w:rPr>
                <w:rFonts w:ascii="仿宋_GB2312" w:eastAsia="仿宋_GB2312"/>
                <w:sz w:val="18"/>
                <w:szCs w:val="18"/>
              </w:rPr>
            </w:pPr>
          </w:p>
        </w:tc>
        <w:tc>
          <w:tcPr>
            <w:tcW w:w="776" w:type="dxa"/>
            <w:vAlign w:val="center"/>
          </w:tcPr>
          <w:p w14:paraId="0016A5C6">
            <w:pPr>
              <w:rPr>
                <w:rFonts w:ascii="仿宋_GB2312" w:eastAsia="仿宋_GB2312"/>
                <w:sz w:val="18"/>
                <w:szCs w:val="18"/>
              </w:rPr>
            </w:pPr>
            <w:r>
              <w:rPr>
                <w:rFonts w:hint="eastAsia" w:ascii="仿宋_GB2312" w:eastAsia="仿宋_GB2312"/>
                <w:sz w:val="18"/>
                <w:szCs w:val="18"/>
              </w:rPr>
              <w:t>采购信息更正公告</w:t>
            </w:r>
          </w:p>
        </w:tc>
        <w:tc>
          <w:tcPr>
            <w:tcW w:w="3364" w:type="dxa"/>
            <w:vAlign w:val="center"/>
          </w:tcPr>
          <w:p w14:paraId="1BE5AA17">
            <w:pPr>
              <w:rPr>
                <w:rFonts w:ascii="仿宋_GB2312" w:eastAsia="仿宋_GB2312"/>
                <w:sz w:val="18"/>
                <w:szCs w:val="18"/>
              </w:rPr>
            </w:pPr>
            <w:r>
              <w:rPr>
                <w:rFonts w:hint="eastAsia" w:ascii="仿宋_GB2312" w:eastAsia="仿宋_GB2312"/>
                <w:sz w:val="18"/>
                <w:szCs w:val="18"/>
              </w:rPr>
              <w:t>采购人和采购代理机构名称、地址、联系方式；原公告的采购项目名称及首次公告日期；更正事项、内容及日期；采购项目联系人和电话。</w:t>
            </w:r>
          </w:p>
        </w:tc>
        <w:tc>
          <w:tcPr>
            <w:tcW w:w="2340" w:type="dxa"/>
            <w:vAlign w:val="center"/>
          </w:tcPr>
          <w:p w14:paraId="0FA3501D">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14:paraId="166E8AE1">
            <w:pPr>
              <w:rPr>
                <w:rFonts w:ascii="仿宋_GB2312" w:eastAsia="仿宋_GB2312"/>
                <w:sz w:val="18"/>
                <w:szCs w:val="18"/>
              </w:rPr>
            </w:pPr>
            <w:r>
              <w:rPr>
                <w:rFonts w:hint="eastAsia" w:ascii="仿宋_GB2312" w:eastAsia="仿宋_GB2312"/>
                <w:sz w:val="18"/>
                <w:szCs w:val="18"/>
              </w:rPr>
              <w:t>投标截止时间至少15日前、提交资格预审申请文件截止时间至少3日前，或者提交首次响应文件截止之日3个工作日前</w:t>
            </w:r>
          </w:p>
        </w:tc>
        <w:tc>
          <w:tcPr>
            <w:tcW w:w="956" w:type="dxa"/>
            <w:vAlign w:val="center"/>
          </w:tcPr>
          <w:p w14:paraId="5DEACCFA">
            <w:pPr>
              <w:rPr>
                <w:rFonts w:ascii="仿宋_GB2312" w:eastAsia="仿宋_GB2312"/>
                <w:sz w:val="18"/>
                <w:szCs w:val="18"/>
              </w:rPr>
            </w:pPr>
            <w:r>
              <w:rPr>
                <w:rFonts w:hint="eastAsia" w:ascii="仿宋_GB2312" w:hAnsi="宋体" w:eastAsia="仿宋_GB2312"/>
                <w:sz w:val="18"/>
                <w:szCs w:val="18"/>
                <w:lang w:eastAsia="zh-CN"/>
              </w:rPr>
              <w:t>康驿镇</w:t>
            </w:r>
            <w:r>
              <w:rPr>
                <w:rFonts w:hint="eastAsia" w:ascii="仿宋_GB2312" w:hAnsi="宋体" w:eastAsia="仿宋_GB2312"/>
                <w:sz w:val="18"/>
                <w:szCs w:val="18"/>
              </w:rPr>
              <w:t>人民政府</w:t>
            </w:r>
          </w:p>
        </w:tc>
        <w:tc>
          <w:tcPr>
            <w:tcW w:w="1856" w:type="dxa"/>
            <w:vAlign w:val="center"/>
          </w:tcPr>
          <w:p w14:paraId="2A90A895">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康驿镇</w:t>
            </w:r>
            <w:r>
              <w:rPr>
                <w:rFonts w:hint="eastAsia" w:ascii="仿宋_GB2312" w:hAnsi="宋体" w:eastAsia="仿宋_GB2312"/>
                <w:sz w:val="18"/>
                <w:szCs w:val="18"/>
              </w:rPr>
              <w:t>人民政府媒体平台</w:t>
            </w:r>
          </w:p>
          <w:p w14:paraId="09FD9C50">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27BA06AD">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28B8E28E">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612F85E4">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37E4965B">
            <w:pPr>
              <w:jc w:val="center"/>
              <w:rPr>
                <w:rFonts w:ascii="仿宋_GB2312" w:eastAsia="仿宋_GB2312"/>
                <w:sz w:val="18"/>
                <w:szCs w:val="18"/>
              </w:rPr>
            </w:pPr>
            <w:r>
              <w:rPr>
                <w:rFonts w:hint="eastAsia" w:ascii="仿宋_GB2312" w:eastAsia="仿宋_GB2312"/>
                <w:sz w:val="18"/>
                <w:szCs w:val="18"/>
              </w:rPr>
              <w:t>　</w:t>
            </w:r>
          </w:p>
        </w:tc>
      </w:tr>
      <w:tr w14:paraId="1EAB8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5" w:hRule="atLeast"/>
        </w:trPr>
        <w:tc>
          <w:tcPr>
            <w:tcW w:w="540" w:type="dxa"/>
            <w:vAlign w:val="center"/>
          </w:tcPr>
          <w:p w14:paraId="447C119D">
            <w:pPr>
              <w:jc w:val="center"/>
              <w:rPr>
                <w:rFonts w:ascii="仿宋_GB2312" w:eastAsia="仿宋_GB2312"/>
                <w:sz w:val="18"/>
                <w:szCs w:val="18"/>
              </w:rPr>
            </w:pPr>
            <w:r>
              <w:rPr>
                <w:rFonts w:hint="eastAsia" w:ascii="仿宋_GB2312" w:eastAsia="仿宋_GB2312"/>
                <w:sz w:val="18"/>
                <w:szCs w:val="18"/>
              </w:rPr>
              <w:t>16</w:t>
            </w:r>
          </w:p>
        </w:tc>
        <w:tc>
          <w:tcPr>
            <w:tcW w:w="900" w:type="dxa"/>
            <w:vMerge w:val="restart"/>
            <w:vAlign w:val="center"/>
          </w:tcPr>
          <w:p w14:paraId="5EA4F46B">
            <w:pPr>
              <w:jc w:val="center"/>
              <w:rPr>
                <w:rFonts w:ascii="仿宋_GB2312" w:eastAsia="仿宋_GB2312"/>
                <w:sz w:val="18"/>
                <w:szCs w:val="18"/>
              </w:rPr>
            </w:pPr>
            <w:r>
              <w:rPr>
                <w:rFonts w:hint="eastAsia" w:ascii="仿宋_GB2312" w:eastAsia="仿宋_GB2312"/>
                <w:sz w:val="18"/>
                <w:szCs w:val="18"/>
              </w:rPr>
              <w:t>政府采购信息</w:t>
            </w:r>
          </w:p>
        </w:tc>
        <w:tc>
          <w:tcPr>
            <w:tcW w:w="776" w:type="dxa"/>
            <w:vAlign w:val="center"/>
          </w:tcPr>
          <w:p w14:paraId="6478B473">
            <w:pPr>
              <w:rPr>
                <w:rFonts w:ascii="仿宋_GB2312" w:eastAsia="仿宋_GB2312"/>
                <w:sz w:val="18"/>
                <w:szCs w:val="18"/>
              </w:rPr>
            </w:pPr>
            <w:r>
              <w:rPr>
                <w:rFonts w:hint="eastAsia" w:ascii="仿宋_GB2312" w:eastAsia="仿宋_GB2312"/>
                <w:sz w:val="18"/>
                <w:szCs w:val="18"/>
              </w:rPr>
              <w:t>单一来源公示</w:t>
            </w:r>
          </w:p>
        </w:tc>
        <w:tc>
          <w:tcPr>
            <w:tcW w:w="3364" w:type="dxa"/>
            <w:vAlign w:val="center"/>
          </w:tcPr>
          <w:p w14:paraId="3F13B167">
            <w:pPr>
              <w:rPr>
                <w:rFonts w:ascii="仿宋_GB2312" w:eastAsia="仿宋_GB2312"/>
                <w:sz w:val="18"/>
                <w:szCs w:val="18"/>
              </w:rPr>
            </w:pPr>
            <w:r>
              <w:rPr>
                <w:rFonts w:hint="eastAsia" w:ascii="仿宋_GB2312" w:eastAsia="仿宋_GB2312"/>
                <w:sz w:val="18"/>
                <w:szCs w:val="18"/>
              </w:rPr>
              <w:t>采购人、采购项目名称；拟采购的货物或者服务的说明、拟采购的货物或者服务的预算金额；采用单一来源方式的原因及相关说明；拟定的唯一供应商名称、地址；专业人员对相关供应商因专利、专有技术等原因具有唯一性的具体论证意见，以及专业人员的姓名、工作单位和职称；公示的期限；采购人、采购代理机构、</w:t>
            </w:r>
            <w:r>
              <w:rPr>
                <w:rFonts w:hint="eastAsia" w:ascii="仿宋_GB2312" w:eastAsia="仿宋_GB2312"/>
                <w:sz w:val="18"/>
                <w:szCs w:val="18"/>
                <w:lang w:eastAsia="zh-CN"/>
              </w:rPr>
              <w:t>康驿镇</w:t>
            </w:r>
            <w:r>
              <w:rPr>
                <w:rFonts w:hint="eastAsia" w:ascii="仿宋_GB2312" w:eastAsia="仿宋_GB2312"/>
                <w:sz w:val="18"/>
                <w:szCs w:val="18"/>
              </w:rPr>
              <w:t>人民政府财政工作办公室的联系地址、联系人和联系电话。</w:t>
            </w:r>
          </w:p>
        </w:tc>
        <w:tc>
          <w:tcPr>
            <w:tcW w:w="2340" w:type="dxa"/>
            <w:vAlign w:val="center"/>
          </w:tcPr>
          <w:p w14:paraId="5D3B27A0">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14:paraId="77F9225F">
            <w:pPr>
              <w:jc w:val="left"/>
              <w:rPr>
                <w:rFonts w:ascii="仿宋_GB2312" w:eastAsia="仿宋_GB2312"/>
                <w:sz w:val="18"/>
                <w:szCs w:val="18"/>
              </w:rPr>
            </w:pPr>
            <w:r>
              <w:rPr>
                <w:rFonts w:hint="eastAsia" w:ascii="仿宋_GB2312" w:eastAsia="仿宋_GB2312"/>
                <w:sz w:val="18"/>
                <w:szCs w:val="18"/>
              </w:rPr>
              <w:t>及时公开，公示期限不得少于5个工作日</w:t>
            </w:r>
          </w:p>
        </w:tc>
        <w:tc>
          <w:tcPr>
            <w:tcW w:w="956" w:type="dxa"/>
            <w:vAlign w:val="center"/>
          </w:tcPr>
          <w:p w14:paraId="29186218">
            <w:pPr>
              <w:rPr>
                <w:rFonts w:ascii="仿宋_GB2312" w:eastAsia="仿宋_GB2312"/>
                <w:sz w:val="18"/>
                <w:szCs w:val="18"/>
              </w:rPr>
            </w:pPr>
            <w:r>
              <w:rPr>
                <w:rFonts w:hint="eastAsia" w:ascii="仿宋_GB2312" w:hAnsi="宋体" w:eastAsia="仿宋_GB2312"/>
                <w:sz w:val="18"/>
                <w:szCs w:val="18"/>
                <w:lang w:eastAsia="zh-CN"/>
              </w:rPr>
              <w:t>康驿镇</w:t>
            </w:r>
            <w:r>
              <w:rPr>
                <w:rFonts w:hint="eastAsia" w:ascii="仿宋_GB2312" w:hAnsi="宋体" w:eastAsia="仿宋_GB2312"/>
                <w:sz w:val="18"/>
                <w:szCs w:val="18"/>
              </w:rPr>
              <w:t>人民政府</w:t>
            </w:r>
          </w:p>
        </w:tc>
        <w:tc>
          <w:tcPr>
            <w:tcW w:w="1856" w:type="dxa"/>
            <w:vAlign w:val="center"/>
          </w:tcPr>
          <w:p w14:paraId="3E63CDBC">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康驿镇</w:t>
            </w:r>
            <w:r>
              <w:rPr>
                <w:rFonts w:hint="eastAsia" w:ascii="仿宋_GB2312" w:hAnsi="宋体" w:eastAsia="仿宋_GB2312"/>
                <w:sz w:val="18"/>
                <w:szCs w:val="18"/>
              </w:rPr>
              <w:t>人民政府媒体平台</w:t>
            </w:r>
          </w:p>
          <w:p w14:paraId="04D2CD95">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w:t>
            </w:r>
          </w:p>
        </w:tc>
        <w:tc>
          <w:tcPr>
            <w:tcW w:w="720" w:type="dxa"/>
            <w:vAlign w:val="center"/>
          </w:tcPr>
          <w:p w14:paraId="2FD4789E">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45E0423F">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59C8A9C9">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0579A515">
            <w:pPr>
              <w:jc w:val="center"/>
              <w:rPr>
                <w:rFonts w:ascii="仿宋_GB2312" w:eastAsia="仿宋_GB2312"/>
                <w:sz w:val="18"/>
                <w:szCs w:val="18"/>
              </w:rPr>
            </w:pPr>
            <w:r>
              <w:rPr>
                <w:rFonts w:hint="eastAsia" w:ascii="仿宋_GB2312" w:eastAsia="仿宋_GB2312"/>
                <w:sz w:val="18"/>
                <w:szCs w:val="18"/>
              </w:rPr>
              <w:t>　</w:t>
            </w:r>
          </w:p>
        </w:tc>
      </w:tr>
      <w:tr w14:paraId="07355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8" w:hRule="atLeast"/>
        </w:trPr>
        <w:tc>
          <w:tcPr>
            <w:tcW w:w="540" w:type="dxa"/>
            <w:vAlign w:val="center"/>
          </w:tcPr>
          <w:p w14:paraId="2787F498">
            <w:pPr>
              <w:jc w:val="center"/>
              <w:rPr>
                <w:rFonts w:ascii="仿宋_GB2312" w:eastAsia="仿宋_GB2312"/>
                <w:sz w:val="18"/>
                <w:szCs w:val="18"/>
              </w:rPr>
            </w:pPr>
            <w:r>
              <w:rPr>
                <w:rFonts w:hint="eastAsia" w:ascii="仿宋_GB2312" w:eastAsia="仿宋_GB2312"/>
                <w:sz w:val="18"/>
                <w:szCs w:val="18"/>
              </w:rPr>
              <w:t>17</w:t>
            </w:r>
          </w:p>
        </w:tc>
        <w:tc>
          <w:tcPr>
            <w:tcW w:w="900" w:type="dxa"/>
            <w:vMerge w:val="continue"/>
            <w:vAlign w:val="center"/>
          </w:tcPr>
          <w:p w14:paraId="36665C99">
            <w:pPr>
              <w:jc w:val="center"/>
              <w:rPr>
                <w:rFonts w:ascii="仿宋_GB2312" w:eastAsia="仿宋_GB2312"/>
                <w:sz w:val="18"/>
                <w:szCs w:val="18"/>
              </w:rPr>
            </w:pPr>
          </w:p>
        </w:tc>
        <w:tc>
          <w:tcPr>
            <w:tcW w:w="776" w:type="dxa"/>
            <w:vAlign w:val="center"/>
          </w:tcPr>
          <w:p w14:paraId="1446F101">
            <w:pPr>
              <w:rPr>
                <w:rFonts w:ascii="仿宋_GB2312" w:eastAsia="仿宋_GB2312"/>
                <w:sz w:val="18"/>
                <w:szCs w:val="18"/>
              </w:rPr>
            </w:pPr>
            <w:r>
              <w:rPr>
                <w:rFonts w:hint="eastAsia" w:ascii="仿宋_GB2312" w:eastAsia="仿宋_GB2312"/>
                <w:sz w:val="18"/>
                <w:szCs w:val="18"/>
              </w:rPr>
              <w:t>协议供货和定点采购的具体成交记录</w:t>
            </w:r>
          </w:p>
        </w:tc>
        <w:tc>
          <w:tcPr>
            <w:tcW w:w="3364" w:type="dxa"/>
            <w:vAlign w:val="center"/>
          </w:tcPr>
          <w:p w14:paraId="696D36C5">
            <w:pPr>
              <w:rPr>
                <w:rFonts w:ascii="仿宋_GB2312" w:eastAsia="仿宋_GB2312"/>
                <w:sz w:val="18"/>
                <w:szCs w:val="18"/>
              </w:rPr>
            </w:pPr>
            <w:r>
              <w:rPr>
                <w:rFonts w:hint="eastAsia" w:ascii="仿宋_GB2312" w:eastAsia="仿宋_GB2312"/>
                <w:sz w:val="18"/>
                <w:szCs w:val="18"/>
              </w:rPr>
              <w:t>采购人和成交供应商的名称、成交金额以及成交标的的名称、规格型号、数量、单价等。电子卖场、电子商城、网上超市等的具体成交记录，也应当予以公开。</w:t>
            </w:r>
          </w:p>
        </w:tc>
        <w:tc>
          <w:tcPr>
            <w:tcW w:w="2340" w:type="dxa"/>
            <w:vAlign w:val="center"/>
          </w:tcPr>
          <w:p w14:paraId="70B7B54B">
            <w:pPr>
              <w:rPr>
                <w:rFonts w:ascii="仿宋_GB2312" w:eastAsia="仿宋_GB2312"/>
                <w:sz w:val="18"/>
                <w:szCs w:val="18"/>
              </w:rPr>
            </w:pPr>
            <w:r>
              <w:rPr>
                <w:rFonts w:hint="eastAsia" w:ascii="仿宋_GB2312" w:eastAsia="仿宋_GB2312"/>
                <w:sz w:val="18"/>
                <w:szCs w:val="18"/>
              </w:rPr>
              <w:t>《关于进一步做好政府采购信息公开工作有关事项的通知》</w:t>
            </w:r>
          </w:p>
        </w:tc>
        <w:tc>
          <w:tcPr>
            <w:tcW w:w="1620" w:type="dxa"/>
            <w:vAlign w:val="center"/>
          </w:tcPr>
          <w:p w14:paraId="3D050AF1">
            <w:pPr>
              <w:jc w:val="center"/>
              <w:rPr>
                <w:rFonts w:ascii="仿宋_GB2312" w:eastAsia="仿宋_GB2312"/>
                <w:sz w:val="18"/>
                <w:szCs w:val="18"/>
              </w:rPr>
            </w:pPr>
            <w:r>
              <w:rPr>
                <w:rFonts w:hint="eastAsia" w:ascii="仿宋_GB2312" w:eastAsia="仿宋_GB2312"/>
                <w:sz w:val="18"/>
                <w:szCs w:val="18"/>
              </w:rPr>
              <w:t>及时公开</w:t>
            </w:r>
          </w:p>
        </w:tc>
        <w:tc>
          <w:tcPr>
            <w:tcW w:w="956" w:type="dxa"/>
            <w:vAlign w:val="center"/>
          </w:tcPr>
          <w:p w14:paraId="31D7C981">
            <w:pPr>
              <w:rPr>
                <w:rFonts w:ascii="仿宋_GB2312" w:eastAsia="仿宋_GB2312"/>
                <w:sz w:val="18"/>
                <w:szCs w:val="18"/>
              </w:rPr>
            </w:pPr>
            <w:r>
              <w:rPr>
                <w:rFonts w:hint="eastAsia" w:ascii="仿宋_GB2312" w:hAnsi="宋体" w:eastAsia="仿宋_GB2312"/>
                <w:sz w:val="18"/>
                <w:szCs w:val="18"/>
                <w:lang w:eastAsia="zh-CN"/>
              </w:rPr>
              <w:t>康驿镇</w:t>
            </w:r>
            <w:r>
              <w:rPr>
                <w:rFonts w:hint="eastAsia" w:ascii="仿宋_GB2312" w:hAnsi="宋体" w:eastAsia="仿宋_GB2312"/>
                <w:sz w:val="18"/>
                <w:szCs w:val="18"/>
              </w:rPr>
              <w:t>人民政府</w:t>
            </w:r>
          </w:p>
        </w:tc>
        <w:tc>
          <w:tcPr>
            <w:tcW w:w="1856" w:type="dxa"/>
            <w:vAlign w:val="center"/>
          </w:tcPr>
          <w:p w14:paraId="1D92A8C9">
            <w:pPr>
              <w:spacing w:line="240" w:lineRule="exac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康驿镇</w:t>
            </w:r>
            <w:r>
              <w:rPr>
                <w:rFonts w:hint="eastAsia" w:ascii="仿宋_GB2312" w:hAnsi="宋体" w:eastAsia="仿宋_GB2312"/>
                <w:sz w:val="18"/>
                <w:szCs w:val="18"/>
              </w:rPr>
              <w:t>人民政府媒体平台</w:t>
            </w:r>
          </w:p>
          <w:p w14:paraId="715FEEF6">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4EA72AE0">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7A53B605">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436D7CDD">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47AFDFF2">
            <w:pPr>
              <w:jc w:val="center"/>
              <w:rPr>
                <w:rFonts w:ascii="仿宋_GB2312" w:eastAsia="仿宋_GB2312"/>
                <w:sz w:val="18"/>
                <w:szCs w:val="18"/>
              </w:rPr>
            </w:pPr>
            <w:r>
              <w:rPr>
                <w:rFonts w:hint="eastAsia" w:ascii="仿宋_GB2312" w:eastAsia="仿宋_GB2312"/>
                <w:sz w:val="18"/>
                <w:szCs w:val="18"/>
              </w:rPr>
              <w:t>　</w:t>
            </w:r>
          </w:p>
        </w:tc>
      </w:tr>
      <w:tr w14:paraId="62B91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23C6DA5">
            <w:pPr>
              <w:jc w:val="center"/>
              <w:rPr>
                <w:rFonts w:ascii="仿宋_GB2312" w:eastAsia="仿宋_GB2312"/>
                <w:sz w:val="18"/>
                <w:szCs w:val="18"/>
              </w:rPr>
            </w:pPr>
            <w:r>
              <w:rPr>
                <w:rFonts w:hint="eastAsia" w:ascii="仿宋_GB2312" w:eastAsia="仿宋_GB2312"/>
                <w:sz w:val="18"/>
                <w:szCs w:val="18"/>
              </w:rPr>
              <w:t>18</w:t>
            </w:r>
          </w:p>
        </w:tc>
        <w:tc>
          <w:tcPr>
            <w:tcW w:w="900" w:type="dxa"/>
            <w:vMerge w:val="restart"/>
            <w:vAlign w:val="center"/>
          </w:tcPr>
          <w:p w14:paraId="1213F996">
            <w:pPr>
              <w:jc w:val="center"/>
              <w:rPr>
                <w:rFonts w:ascii="仿宋_GB2312" w:eastAsia="仿宋_GB2312"/>
                <w:sz w:val="18"/>
                <w:szCs w:val="18"/>
              </w:rPr>
            </w:pPr>
            <w:r>
              <w:rPr>
                <w:rFonts w:hint="eastAsia" w:ascii="仿宋_GB2312" w:eastAsia="仿宋_GB2312"/>
                <w:sz w:val="18"/>
                <w:szCs w:val="18"/>
              </w:rPr>
              <w:t>政府采购信息</w:t>
            </w:r>
          </w:p>
        </w:tc>
        <w:tc>
          <w:tcPr>
            <w:tcW w:w="776" w:type="dxa"/>
            <w:vAlign w:val="center"/>
          </w:tcPr>
          <w:p w14:paraId="01B877E8">
            <w:pPr>
              <w:rPr>
                <w:rFonts w:ascii="仿宋_GB2312" w:eastAsia="仿宋_GB2312"/>
                <w:sz w:val="18"/>
                <w:szCs w:val="18"/>
              </w:rPr>
            </w:pPr>
            <w:r>
              <w:rPr>
                <w:rFonts w:hint="eastAsia" w:ascii="仿宋_GB2312" w:eastAsia="仿宋_GB2312"/>
                <w:sz w:val="18"/>
                <w:szCs w:val="18"/>
              </w:rPr>
              <w:t>中标、成交结果</w:t>
            </w:r>
          </w:p>
        </w:tc>
        <w:tc>
          <w:tcPr>
            <w:tcW w:w="3364" w:type="dxa"/>
            <w:vAlign w:val="center"/>
          </w:tcPr>
          <w:p w14:paraId="556F5509">
            <w:pPr>
              <w:rPr>
                <w:rFonts w:ascii="仿宋_GB2312" w:eastAsia="仿宋_GB2312"/>
                <w:sz w:val="18"/>
                <w:szCs w:val="18"/>
              </w:rPr>
            </w:pPr>
            <w:r>
              <w:rPr>
                <w:rFonts w:hint="eastAsia" w:ascii="仿宋_GB2312" w:eastAsia="仿宋_GB2312"/>
                <w:sz w:val="18"/>
                <w:szCs w:val="18"/>
              </w:rPr>
              <w:t>采购人和采购代理机构名称、地址、联系方式；项目名称和项目编号；中标或者成交供应商名称、地址和中标或者成交金额；主要中标或者成交标的的名称、规格型号、数量、单价、服务要求或者标的的基本概况；评审专家名单。协议供货、定点采购项目还应当公告入围价格、价格调整规则和优惠条件。采用书面推荐供应商参加采购活动的，还应当公告采购人和评审专家的推荐意见。</w:t>
            </w:r>
          </w:p>
        </w:tc>
        <w:tc>
          <w:tcPr>
            <w:tcW w:w="2340" w:type="dxa"/>
            <w:vAlign w:val="center"/>
          </w:tcPr>
          <w:p w14:paraId="769C8C23">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14:paraId="601D4FEB">
            <w:pPr>
              <w:jc w:val="left"/>
              <w:rPr>
                <w:rFonts w:ascii="仿宋_GB2312" w:eastAsia="仿宋_GB2312"/>
                <w:sz w:val="18"/>
                <w:szCs w:val="18"/>
              </w:rPr>
            </w:pPr>
            <w:r>
              <w:rPr>
                <w:rFonts w:hint="eastAsia" w:ascii="仿宋_GB2312" w:eastAsia="仿宋_GB2312"/>
                <w:sz w:val="18"/>
                <w:szCs w:val="18"/>
              </w:rPr>
              <w:t>自中标、成交供应商确定之日起2个工作日内公告，公告期限为1个工作日</w:t>
            </w:r>
          </w:p>
        </w:tc>
        <w:tc>
          <w:tcPr>
            <w:tcW w:w="956" w:type="dxa"/>
            <w:vAlign w:val="center"/>
          </w:tcPr>
          <w:p w14:paraId="358697D4">
            <w:pPr>
              <w:rPr>
                <w:rFonts w:ascii="仿宋_GB2312" w:eastAsia="仿宋_GB2312"/>
                <w:sz w:val="18"/>
                <w:szCs w:val="18"/>
              </w:rPr>
            </w:pPr>
            <w:r>
              <w:rPr>
                <w:rFonts w:hint="eastAsia" w:ascii="仿宋_GB2312" w:hAnsi="宋体" w:eastAsia="仿宋_GB2312"/>
                <w:sz w:val="18"/>
                <w:szCs w:val="18"/>
                <w:lang w:eastAsia="zh-CN"/>
              </w:rPr>
              <w:t>康驿镇</w:t>
            </w:r>
            <w:r>
              <w:rPr>
                <w:rFonts w:hint="eastAsia" w:ascii="仿宋_GB2312" w:hAnsi="宋体" w:eastAsia="仿宋_GB2312"/>
                <w:sz w:val="18"/>
                <w:szCs w:val="18"/>
              </w:rPr>
              <w:t>人民政府</w:t>
            </w:r>
          </w:p>
        </w:tc>
        <w:tc>
          <w:tcPr>
            <w:tcW w:w="1856" w:type="dxa"/>
            <w:vAlign w:val="center"/>
          </w:tcPr>
          <w:p w14:paraId="360347EF">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康驿镇</w:t>
            </w:r>
            <w:r>
              <w:rPr>
                <w:rFonts w:hint="eastAsia" w:ascii="仿宋_GB2312" w:hAnsi="宋体" w:eastAsia="仿宋_GB2312"/>
                <w:sz w:val="18"/>
                <w:szCs w:val="18"/>
              </w:rPr>
              <w:t>人民政府媒体平台</w:t>
            </w:r>
          </w:p>
          <w:p w14:paraId="28EE2859">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3BC0EB9D">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78E23ED0">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78A4341D">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0B002B7B">
            <w:pPr>
              <w:jc w:val="center"/>
              <w:rPr>
                <w:rFonts w:ascii="仿宋_GB2312" w:eastAsia="仿宋_GB2312"/>
                <w:sz w:val="18"/>
                <w:szCs w:val="18"/>
              </w:rPr>
            </w:pPr>
            <w:r>
              <w:rPr>
                <w:rFonts w:hint="eastAsia" w:ascii="仿宋_GB2312" w:eastAsia="仿宋_GB2312"/>
                <w:sz w:val="18"/>
                <w:szCs w:val="18"/>
              </w:rPr>
              <w:t>　</w:t>
            </w:r>
          </w:p>
        </w:tc>
      </w:tr>
      <w:tr w14:paraId="6DE31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0D849F1">
            <w:pPr>
              <w:jc w:val="center"/>
              <w:rPr>
                <w:rFonts w:ascii="仿宋_GB2312" w:eastAsia="仿宋_GB2312"/>
                <w:sz w:val="18"/>
                <w:szCs w:val="18"/>
              </w:rPr>
            </w:pPr>
            <w:r>
              <w:rPr>
                <w:rFonts w:hint="eastAsia" w:ascii="仿宋_GB2312" w:eastAsia="仿宋_GB2312"/>
                <w:sz w:val="18"/>
                <w:szCs w:val="18"/>
              </w:rPr>
              <w:t>19</w:t>
            </w:r>
          </w:p>
        </w:tc>
        <w:tc>
          <w:tcPr>
            <w:tcW w:w="900" w:type="dxa"/>
            <w:vMerge w:val="continue"/>
            <w:vAlign w:val="center"/>
          </w:tcPr>
          <w:p w14:paraId="06B8F4D2">
            <w:pPr>
              <w:jc w:val="center"/>
              <w:rPr>
                <w:rFonts w:ascii="仿宋_GB2312" w:eastAsia="仿宋_GB2312"/>
                <w:sz w:val="18"/>
                <w:szCs w:val="18"/>
              </w:rPr>
            </w:pPr>
          </w:p>
        </w:tc>
        <w:tc>
          <w:tcPr>
            <w:tcW w:w="776" w:type="dxa"/>
            <w:vAlign w:val="center"/>
          </w:tcPr>
          <w:p w14:paraId="1FD04AAD">
            <w:pPr>
              <w:rPr>
                <w:rFonts w:ascii="仿宋_GB2312" w:eastAsia="仿宋_GB2312"/>
                <w:sz w:val="18"/>
                <w:szCs w:val="18"/>
              </w:rPr>
            </w:pPr>
            <w:r>
              <w:rPr>
                <w:rFonts w:hint="eastAsia" w:ascii="仿宋_GB2312" w:eastAsia="仿宋_GB2312"/>
                <w:sz w:val="18"/>
                <w:szCs w:val="18"/>
              </w:rPr>
              <w:t>采购合同</w:t>
            </w:r>
          </w:p>
        </w:tc>
        <w:tc>
          <w:tcPr>
            <w:tcW w:w="3364" w:type="dxa"/>
            <w:vAlign w:val="center"/>
          </w:tcPr>
          <w:p w14:paraId="508C3AC5">
            <w:pPr>
              <w:rPr>
                <w:rFonts w:hint="eastAsia" w:ascii="仿宋_GB2312" w:eastAsia="仿宋_GB2312"/>
                <w:sz w:val="18"/>
                <w:szCs w:val="18"/>
                <w:lang w:eastAsia="zh-CN"/>
              </w:rPr>
            </w:pPr>
            <w:r>
              <w:rPr>
                <w:rFonts w:hint="eastAsia" w:ascii="仿宋_GB2312" w:eastAsia="仿宋_GB2312"/>
                <w:sz w:val="18"/>
                <w:szCs w:val="18"/>
              </w:rPr>
              <w:t>采购人和采购代理机构名称、地址、联系方式；采购项目名称、编号，合同编号；供应商名称；合同内容。</w:t>
            </w:r>
          </w:p>
          <w:p w14:paraId="6AF95E92">
            <w:pPr>
              <w:rPr>
                <w:rFonts w:ascii="仿宋_GB2312" w:eastAsia="仿宋_GB2312"/>
                <w:sz w:val="18"/>
                <w:szCs w:val="18"/>
              </w:rPr>
            </w:pPr>
            <w:r>
              <w:rPr>
                <w:rFonts w:hint="eastAsia" w:ascii="仿宋_GB2312" w:eastAsia="仿宋_GB2312"/>
                <w:sz w:val="18"/>
                <w:szCs w:val="18"/>
              </w:rPr>
              <w:t>政府采购合同中涉及国家秘密、商业秘密的部分可以不公告，但其他内容应当公告。合同标的名称、规格型号、单价及合同金额等内容不得作为商业秘密。合同中涉及个人隐私的姓名、联系方式等内容，除征得权利人同意外，不得对外公告。批量集中采购项目应当公告框架协议。</w:t>
            </w:r>
          </w:p>
        </w:tc>
        <w:tc>
          <w:tcPr>
            <w:tcW w:w="2340" w:type="dxa"/>
            <w:vAlign w:val="center"/>
          </w:tcPr>
          <w:p w14:paraId="5F47B656">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14:paraId="0DA09141">
            <w:pPr>
              <w:rPr>
                <w:rFonts w:ascii="仿宋_GB2312" w:eastAsia="仿宋_GB2312"/>
                <w:sz w:val="18"/>
                <w:szCs w:val="18"/>
              </w:rPr>
            </w:pPr>
            <w:r>
              <w:rPr>
                <w:rFonts w:hint="eastAsia" w:ascii="仿宋_GB2312" w:eastAsia="仿宋_GB2312"/>
                <w:sz w:val="18"/>
                <w:szCs w:val="18"/>
              </w:rPr>
              <w:t>合同签订之日起2个工作日内</w:t>
            </w:r>
          </w:p>
        </w:tc>
        <w:tc>
          <w:tcPr>
            <w:tcW w:w="956" w:type="dxa"/>
            <w:vAlign w:val="center"/>
          </w:tcPr>
          <w:p w14:paraId="75CADA9D">
            <w:pPr>
              <w:rPr>
                <w:rFonts w:ascii="仿宋_GB2312" w:eastAsia="仿宋_GB2312"/>
                <w:sz w:val="18"/>
                <w:szCs w:val="18"/>
              </w:rPr>
            </w:pPr>
            <w:r>
              <w:rPr>
                <w:rFonts w:hint="eastAsia" w:ascii="仿宋_GB2312" w:hAnsi="宋体" w:eastAsia="仿宋_GB2312"/>
                <w:sz w:val="18"/>
                <w:szCs w:val="18"/>
                <w:lang w:eastAsia="zh-CN"/>
              </w:rPr>
              <w:t>康驿镇</w:t>
            </w:r>
            <w:r>
              <w:rPr>
                <w:rFonts w:hint="eastAsia" w:ascii="仿宋_GB2312" w:hAnsi="宋体" w:eastAsia="仿宋_GB2312"/>
                <w:sz w:val="18"/>
                <w:szCs w:val="18"/>
              </w:rPr>
              <w:t>人民政府</w:t>
            </w:r>
          </w:p>
        </w:tc>
        <w:tc>
          <w:tcPr>
            <w:tcW w:w="1856" w:type="dxa"/>
            <w:vAlign w:val="center"/>
          </w:tcPr>
          <w:p w14:paraId="3ABD2A92">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康驿镇</w:t>
            </w:r>
            <w:r>
              <w:rPr>
                <w:rFonts w:hint="eastAsia" w:ascii="仿宋_GB2312" w:hAnsi="宋体" w:eastAsia="仿宋_GB2312"/>
                <w:sz w:val="18"/>
                <w:szCs w:val="18"/>
              </w:rPr>
              <w:t>人民政府媒体平台</w:t>
            </w:r>
          </w:p>
          <w:p w14:paraId="6E974980">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20954CFC">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4FEFE68D">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6896B724">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36A457AF">
            <w:pPr>
              <w:jc w:val="center"/>
              <w:rPr>
                <w:rFonts w:ascii="仿宋_GB2312" w:eastAsia="仿宋_GB2312"/>
                <w:sz w:val="18"/>
                <w:szCs w:val="18"/>
              </w:rPr>
            </w:pPr>
            <w:r>
              <w:rPr>
                <w:rFonts w:hint="eastAsia" w:ascii="仿宋_GB2312" w:eastAsia="仿宋_GB2312"/>
                <w:sz w:val="18"/>
                <w:szCs w:val="18"/>
              </w:rPr>
              <w:t>　</w:t>
            </w:r>
          </w:p>
        </w:tc>
      </w:tr>
      <w:tr w14:paraId="36953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FE0795A">
            <w:pPr>
              <w:jc w:val="center"/>
              <w:rPr>
                <w:rFonts w:ascii="仿宋_GB2312" w:eastAsia="仿宋_GB2312"/>
                <w:sz w:val="18"/>
                <w:szCs w:val="18"/>
              </w:rPr>
            </w:pPr>
            <w:r>
              <w:rPr>
                <w:rFonts w:hint="eastAsia" w:ascii="仿宋_GB2312" w:eastAsia="仿宋_GB2312"/>
                <w:sz w:val="18"/>
                <w:szCs w:val="18"/>
              </w:rPr>
              <w:t>20</w:t>
            </w:r>
          </w:p>
        </w:tc>
        <w:tc>
          <w:tcPr>
            <w:tcW w:w="900" w:type="dxa"/>
            <w:vMerge w:val="restart"/>
            <w:vAlign w:val="center"/>
          </w:tcPr>
          <w:p w14:paraId="41BB270E">
            <w:pPr>
              <w:jc w:val="center"/>
              <w:rPr>
                <w:rFonts w:ascii="仿宋_GB2312" w:eastAsia="仿宋_GB2312"/>
                <w:sz w:val="18"/>
                <w:szCs w:val="18"/>
              </w:rPr>
            </w:pPr>
            <w:r>
              <w:rPr>
                <w:rFonts w:hint="eastAsia" w:ascii="仿宋_GB2312" w:eastAsia="仿宋_GB2312"/>
                <w:sz w:val="18"/>
                <w:szCs w:val="18"/>
              </w:rPr>
              <w:t>政府采购信息</w:t>
            </w:r>
          </w:p>
        </w:tc>
        <w:tc>
          <w:tcPr>
            <w:tcW w:w="776" w:type="dxa"/>
            <w:vAlign w:val="center"/>
          </w:tcPr>
          <w:p w14:paraId="065D039A">
            <w:pPr>
              <w:rPr>
                <w:rFonts w:ascii="仿宋_GB2312" w:eastAsia="仿宋_GB2312"/>
                <w:sz w:val="18"/>
                <w:szCs w:val="18"/>
              </w:rPr>
            </w:pPr>
            <w:r>
              <w:rPr>
                <w:rFonts w:hint="eastAsia" w:ascii="仿宋_GB2312" w:eastAsia="仿宋_GB2312"/>
                <w:sz w:val="18"/>
                <w:szCs w:val="18"/>
              </w:rPr>
              <w:t>终止公告</w:t>
            </w:r>
          </w:p>
        </w:tc>
        <w:tc>
          <w:tcPr>
            <w:tcW w:w="3364" w:type="dxa"/>
            <w:vAlign w:val="center"/>
          </w:tcPr>
          <w:p w14:paraId="605AAFF3">
            <w:pPr>
              <w:rPr>
                <w:rFonts w:ascii="仿宋_GB2312" w:eastAsia="仿宋_GB2312"/>
                <w:sz w:val="18"/>
                <w:szCs w:val="18"/>
              </w:rPr>
            </w:pPr>
            <w:r>
              <w:rPr>
                <w:rFonts w:hint="eastAsia" w:ascii="仿宋_GB2312" w:eastAsia="仿宋_GB2312"/>
                <w:sz w:val="18"/>
                <w:szCs w:val="18"/>
              </w:rPr>
              <w:t>采购人和采购代理机构名称、地址、联系方式；采购项目名称、采购编号，采购方式；采购项目终止原因；公告期限；采购项目联系人和电话。</w:t>
            </w:r>
          </w:p>
        </w:tc>
        <w:tc>
          <w:tcPr>
            <w:tcW w:w="2340" w:type="dxa"/>
            <w:vAlign w:val="center"/>
          </w:tcPr>
          <w:p w14:paraId="782C9F5D">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14:paraId="61CBD8C5">
            <w:pPr>
              <w:jc w:val="center"/>
              <w:rPr>
                <w:rFonts w:ascii="仿宋_GB2312" w:eastAsia="仿宋_GB2312"/>
                <w:sz w:val="18"/>
                <w:szCs w:val="18"/>
              </w:rPr>
            </w:pPr>
            <w:r>
              <w:rPr>
                <w:rFonts w:hint="eastAsia" w:ascii="仿宋_GB2312" w:eastAsia="仿宋_GB2312"/>
                <w:sz w:val="18"/>
                <w:szCs w:val="18"/>
              </w:rPr>
              <w:t>及时公开</w:t>
            </w:r>
          </w:p>
        </w:tc>
        <w:tc>
          <w:tcPr>
            <w:tcW w:w="956" w:type="dxa"/>
            <w:vAlign w:val="center"/>
          </w:tcPr>
          <w:p w14:paraId="3EE5ECD0">
            <w:pPr>
              <w:rPr>
                <w:rFonts w:ascii="仿宋_GB2312" w:eastAsia="仿宋_GB2312"/>
                <w:sz w:val="18"/>
                <w:szCs w:val="18"/>
              </w:rPr>
            </w:pPr>
            <w:r>
              <w:rPr>
                <w:rFonts w:hint="eastAsia" w:ascii="仿宋_GB2312" w:hAnsi="宋体" w:eastAsia="仿宋_GB2312"/>
                <w:sz w:val="18"/>
                <w:szCs w:val="18"/>
                <w:lang w:eastAsia="zh-CN"/>
              </w:rPr>
              <w:t>康驿镇</w:t>
            </w:r>
            <w:r>
              <w:rPr>
                <w:rFonts w:hint="eastAsia" w:ascii="仿宋_GB2312" w:hAnsi="宋体" w:eastAsia="仿宋_GB2312"/>
                <w:sz w:val="18"/>
                <w:szCs w:val="18"/>
              </w:rPr>
              <w:t>人民政府</w:t>
            </w:r>
          </w:p>
        </w:tc>
        <w:tc>
          <w:tcPr>
            <w:tcW w:w="1856" w:type="dxa"/>
            <w:vAlign w:val="center"/>
          </w:tcPr>
          <w:p w14:paraId="6EA72C05">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康驿镇</w:t>
            </w:r>
            <w:r>
              <w:rPr>
                <w:rFonts w:hint="eastAsia" w:ascii="仿宋_GB2312" w:hAnsi="宋体" w:eastAsia="仿宋_GB2312"/>
                <w:sz w:val="18"/>
                <w:szCs w:val="18"/>
              </w:rPr>
              <w:t>人民政府媒体平台</w:t>
            </w:r>
          </w:p>
          <w:p w14:paraId="3FAFCE21">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2F356153">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7117AC64">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501DC0C2">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33179B1F">
            <w:pPr>
              <w:jc w:val="center"/>
              <w:rPr>
                <w:rFonts w:ascii="仿宋_GB2312" w:eastAsia="仿宋_GB2312"/>
                <w:sz w:val="18"/>
                <w:szCs w:val="18"/>
              </w:rPr>
            </w:pPr>
            <w:r>
              <w:rPr>
                <w:rFonts w:hint="eastAsia" w:ascii="仿宋_GB2312" w:eastAsia="仿宋_GB2312"/>
                <w:sz w:val="18"/>
                <w:szCs w:val="18"/>
              </w:rPr>
              <w:t>　</w:t>
            </w:r>
          </w:p>
        </w:tc>
      </w:tr>
      <w:tr w14:paraId="748F4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7A234C1">
            <w:pPr>
              <w:jc w:val="center"/>
              <w:rPr>
                <w:rFonts w:ascii="仿宋_GB2312" w:eastAsia="仿宋_GB2312"/>
                <w:sz w:val="18"/>
                <w:szCs w:val="18"/>
              </w:rPr>
            </w:pPr>
            <w:r>
              <w:rPr>
                <w:rFonts w:hint="eastAsia" w:ascii="仿宋_GB2312" w:eastAsia="仿宋_GB2312"/>
                <w:sz w:val="18"/>
                <w:szCs w:val="18"/>
              </w:rPr>
              <w:t>21</w:t>
            </w:r>
          </w:p>
        </w:tc>
        <w:tc>
          <w:tcPr>
            <w:tcW w:w="900" w:type="dxa"/>
            <w:vMerge w:val="continue"/>
            <w:vAlign w:val="center"/>
          </w:tcPr>
          <w:p w14:paraId="6A3C3D4D">
            <w:pPr>
              <w:jc w:val="center"/>
              <w:rPr>
                <w:rFonts w:ascii="仿宋_GB2312" w:eastAsia="仿宋_GB2312"/>
                <w:sz w:val="18"/>
                <w:szCs w:val="18"/>
              </w:rPr>
            </w:pPr>
          </w:p>
        </w:tc>
        <w:tc>
          <w:tcPr>
            <w:tcW w:w="776" w:type="dxa"/>
            <w:vAlign w:val="center"/>
          </w:tcPr>
          <w:p w14:paraId="600EA6B2">
            <w:pPr>
              <w:rPr>
                <w:rFonts w:ascii="仿宋_GB2312" w:eastAsia="仿宋_GB2312"/>
                <w:sz w:val="18"/>
                <w:szCs w:val="18"/>
              </w:rPr>
            </w:pPr>
            <w:r>
              <w:rPr>
                <w:rFonts w:hint="eastAsia" w:ascii="仿宋_GB2312" w:eastAsia="仿宋_GB2312"/>
                <w:sz w:val="18"/>
                <w:szCs w:val="18"/>
              </w:rPr>
              <w:t>公共服务项目采购需求</w:t>
            </w:r>
          </w:p>
        </w:tc>
        <w:tc>
          <w:tcPr>
            <w:tcW w:w="3364" w:type="dxa"/>
            <w:vAlign w:val="center"/>
          </w:tcPr>
          <w:p w14:paraId="21890A51">
            <w:pPr>
              <w:rPr>
                <w:rFonts w:ascii="仿宋_GB2312" w:eastAsia="仿宋_GB2312"/>
                <w:sz w:val="18"/>
                <w:szCs w:val="18"/>
              </w:rPr>
            </w:pPr>
            <w:r>
              <w:rPr>
                <w:rFonts w:hint="eastAsia" w:ascii="仿宋_GB2312" w:eastAsia="仿宋_GB2312"/>
                <w:sz w:val="18"/>
                <w:szCs w:val="18"/>
              </w:rPr>
              <w:t>采购对象需实现的功能或者目标，满足项目需要的所有技术、服务、安全等要求，采购对象的数量、交付或实施的时间和地点，采购对象的验收标准等。</w:t>
            </w:r>
          </w:p>
        </w:tc>
        <w:tc>
          <w:tcPr>
            <w:tcW w:w="2340" w:type="dxa"/>
            <w:vAlign w:val="center"/>
          </w:tcPr>
          <w:p w14:paraId="01B73E5E">
            <w:pPr>
              <w:rPr>
                <w:rFonts w:ascii="仿宋_GB2312" w:eastAsia="仿宋_GB2312"/>
                <w:sz w:val="18"/>
                <w:szCs w:val="18"/>
              </w:rPr>
            </w:pPr>
            <w:r>
              <w:rPr>
                <w:rFonts w:hint="eastAsia" w:ascii="仿宋_GB2312" w:eastAsia="仿宋_GB2312"/>
                <w:sz w:val="18"/>
                <w:szCs w:val="18"/>
              </w:rPr>
              <w:t>《财政部关于做好政府采购信息公开工作的通知》、《关于进一步加强政府采购需求和履约验收管理的指导意见》</w:t>
            </w:r>
          </w:p>
        </w:tc>
        <w:tc>
          <w:tcPr>
            <w:tcW w:w="1620" w:type="dxa"/>
            <w:vAlign w:val="center"/>
          </w:tcPr>
          <w:p w14:paraId="57ABF198">
            <w:pPr>
              <w:jc w:val="center"/>
              <w:rPr>
                <w:rFonts w:ascii="仿宋_GB2312" w:eastAsia="仿宋_GB2312"/>
                <w:sz w:val="18"/>
                <w:szCs w:val="18"/>
              </w:rPr>
            </w:pPr>
            <w:r>
              <w:rPr>
                <w:rFonts w:hint="eastAsia" w:ascii="仿宋_GB2312" w:eastAsia="仿宋_GB2312"/>
                <w:sz w:val="18"/>
                <w:szCs w:val="18"/>
              </w:rPr>
              <w:t>及时公开</w:t>
            </w:r>
          </w:p>
        </w:tc>
        <w:tc>
          <w:tcPr>
            <w:tcW w:w="956" w:type="dxa"/>
            <w:vAlign w:val="center"/>
          </w:tcPr>
          <w:p w14:paraId="56C96668">
            <w:pPr>
              <w:rPr>
                <w:rFonts w:ascii="仿宋_GB2312" w:eastAsia="仿宋_GB2312"/>
                <w:sz w:val="18"/>
                <w:szCs w:val="18"/>
              </w:rPr>
            </w:pPr>
            <w:r>
              <w:rPr>
                <w:rFonts w:hint="eastAsia" w:ascii="仿宋_GB2312" w:hAnsi="宋体" w:eastAsia="仿宋_GB2312"/>
                <w:sz w:val="18"/>
                <w:szCs w:val="18"/>
                <w:lang w:eastAsia="zh-CN"/>
              </w:rPr>
              <w:t>康驿镇</w:t>
            </w:r>
            <w:r>
              <w:rPr>
                <w:rFonts w:hint="eastAsia" w:ascii="仿宋_GB2312" w:hAnsi="宋体" w:eastAsia="仿宋_GB2312"/>
                <w:sz w:val="18"/>
                <w:szCs w:val="18"/>
              </w:rPr>
              <w:t>人民政府</w:t>
            </w:r>
          </w:p>
        </w:tc>
        <w:tc>
          <w:tcPr>
            <w:tcW w:w="1856" w:type="dxa"/>
            <w:vAlign w:val="center"/>
          </w:tcPr>
          <w:p w14:paraId="46A03062">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1980B228">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742846D7">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27938230">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22D9C286">
            <w:pPr>
              <w:jc w:val="center"/>
              <w:rPr>
                <w:rFonts w:ascii="仿宋_GB2312" w:eastAsia="仿宋_GB2312"/>
                <w:sz w:val="18"/>
                <w:szCs w:val="18"/>
              </w:rPr>
            </w:pPr>
            <w:r>
              <w:rPr>
                <w:rFonts w:hint="eastAsia" w:ascii="仿宋_GB2312" w:eastAsia="仿宋_GB2312"/>
                <w:sz w:val="18"/>
                <w:szCs w:val="18"/>
              </w:rPr>
              <w:t>　</w:t>
            </w:r>
          </w:p>
        </w:tc>
      </w:tr>
      <w:tr w14:paraId="1BB19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09FF24C">
            <w:pPr>
              <w:jc w:val="center"/>
              <w:rPr>
                <w:rFonts w:ascii="仿宋_GB2312" w:eastAsia="仿宋_GB2312"/>
                <w:sz w:val="18"/>
                <w:szCs w:val="18"/>
              </w:rPr>
            </w:pPr>
            <w:r>
              <w:rPr>
                <w:rFonts w:hint="eastAsia" w:ascii="仿宋_GB2312" w:eastAsia="仿宋_GB2312"/>
                <w:sz w:val="18"/>
                <w:szCs w:val="18"/>
              </w:rPr>
              <w:t>22</w:t>
            </w:r>
          </w:p>
        </w:tc>
        <w:tc>
          <w:tcPr>
            <w:tcW w:w="900" w:type="dxa"/>
            <w:vMerge w:val="continue"/>
            <w:vAlign w:val="center"/>
          </w:tcPr>
          <w:p w14:paraId="64D54F0B">
            <w:pPr>
              <w:jc w:val="center"/>
              <w:rPr>
                <w:rFonts w:ascii="仿宋_GB2312" w:eastAsia="仿宋_GB2312"/>
                <w:sz w:val="18"/>
                <w:szCs w:val="18"/>
              </w:rPr>
            </w:pPr>
          </w:p>
        </w:tc>
        <w:tc>
          <w:tcPr>
            <w:tcW w:w="776" w:type="dxa"/>
            <w:vAlign w:val="center"/>
          </w:tcPr>
          <w:p w14:paraId="3354CC22">
            <w:pPr>
              <w:rPr>
                <w:rFonts w:ascii="仿宋_GB2312" w:eastAsia="仿宋_GB2312"/>
                <w:sz w:val="18"/>
                <w:szCs w:val="18"/>
              </w:rPr>
            </w:pPr>
            <w:r>
              <w:rPr>
                <w:rFonts w:hint="eastAsia" w:ascii="仿宋_GB2312" w:eastAsia="仿宋_GB2312"/>
                <w:sz w:val="18"/>
                <w:szCs w:val="18"/>
              </w:rPr>
              <w:t>公共服务项目验收结果</w:t>
            </w:r>
          </w:p>
        </w:tc>
        <w:tc>
          <w:tcPr>
            <w:tcW w:w="3364" w:type="dxa"/>
            <w:vAlign w:val="center"/>
          </w:tcPr>
          <w:p w14:paraId="1AAED1B5">
            <w:pPr>
              <w:rPr>
                <w:rFonts w:ascii="仿宋_GB2312" w:eastAsia="仿宋_GB2312"/>
                <w:sz w:val="18"/>
                <w:szCs w:val="18"/>
              </w:rPr>
            </w:pPr>
            <w:r>
              <w:rPr>
                <w:rFonts w:hint="eastAsia" w:ascii="仿宋_GB2312" w:eastAsia="仿宋_GB2312"/>
                <w:sz w:val="18"/>
                <w:szCs w:val="18"/>
              </w:rPr>
              <w:t>采购人和采购代理机构名称、地址、联系方式；采购项目名称、编号，合同编号；履约供应商名称；验收单位；验收结果；验收人员。</w:t>
            </w:r>
          </w:p>
        </w:tc>
        <w:tc>
          <w:tcPr>
            <w:tcW w:w="2340" w:type="dxa"/>
            <w:vAlign w:val="center"/>
          </w:tcPr>
          <w:p w14:paraId="1842DD4C">
            <w:pPr>
              <w:rPr>
                <w:rFonts w:ascii="仿宋_GB2312" w:eastAsia="仿宋_GB2312"/>
                <w:sz w:val="18"/>
                <w:szCs w:val="18"/>
              </w:rPr>
            </w:pPr>
            <w:r>
              <w:rPr>
                <w:rFonts w:hint="eastAsia" w:ascii="仿宋_GB2312" w:eastAsia="仿宋_GB2312"/>
                <w:sz w:val="18"/>
                <w:szCs w:val="18"/>
              </w:rPr>
              <w:t>《财政部关于做好政府采购信息公开工作的通知》</w:t>
            </w:r>
          </w:p>
        </w:tc>
        <w:tc>
          <w:tcPr>
            <w:tcW w:w="1620" w:type="dxa"/>
            <w:vAlign w:val="center"/>
          </w:tcPr>
          <w:p w14:paraId="2DCBCC02">
            <w:pPr>
              <w:rPr>
                <w:rFonts w:ascii="仿宋_GB2312" w:eastAsia="仿宋_GB2312"/>
                <w:sz w:val="18"/>
                <w:szCs w:val="18"/>
              </w:rPr>
            </w:pPr>
            <w:r>
              <w:rPr>
                <w:rFonts w:hint="eastAsia" w:ascii="仿宋_GB2312" w:eastAsia="仿宋_GB2312"/>
                <w:sz w:val="18"/>
                <w:szCs w:val="18"/>
              </w:rPr>
              <w:t>验收结束之日起2个工作日内</w:t>
            </w:r>
          </w:p>
        </w:tc>
        <w:tc>
          <w:tcPr>
            <w:tcW w:w="956" w:type="dxa"/>
            <w:vAlign w:val="center"/>
          </w:tcPr>
          <w:p w14:paraId="231E7976">
            <w:pPr>
              <w:rPr>
                <w:rFonts w:ascii="仿宋_GB2312" w:eastAsia="仿宋_GB2312"/>
                <w:sz w:val="18"/>
                <w:szCs w:val="18"/>
              </w:rPr>
            </w:pPr>
            <w:r>
              <w:rPr>
                <w:rFonts w:hint="eastAsia" w:ascii="仿宋_GB2312" w:hAnsi="宋体" w:eastAsia="仿宋_GB2312"/>
                <w:sz w:val="18"/>
                <w:szCs w:val="18"/>
                <w:lang w:eastAsia="zh-CN"/>
              </w:rPr>
              <w:t>康驿镇</w:t>
            </w:r>
            <w:r>
              <w:rPr>
                <w:rFonts w:hint="eastAsia" w:ascii="仿宋_GB2312" w:hAnsi="宋体" w:eastAsia="仿宋_GB2312"/>
                <w:sz w:val="18"/>
                <w:szCs w:val="18"/>
              </w:rPr>
              <w:t>人民政府</w:t>
            </w:r>
          </w:p>
        </w:tc>
        <w:tc>
          <w:tcPr>
            <w:tcW w:w="1856" w:type="dxa"/>
            <w:vAlign w:val="center"/>
          </w:tcPr>
          <w:p w14:paraId="140110AF">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康驿镇</w:t>
            </w:r>
            <w:r>
              <w:rPr>
                <w:rFonts w:hint="eastAsia" w:ascii="仿宋_GB2312" w:hAnsi="宋体" w:eastAsia="仿宋_GB2312"/>
                <w:sz w:val="18"/>
                <w:szCs w:val="18"/>
              </w:rPr>
              <w:t>人民政府媒体平台</w:t>
            </w:r>
          </w:p>
          <w:p w14:paraId="11CDEC97">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53DC5D73">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4CF7729B">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46EB507C">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57377995">
            <w:pPr>
              <w:jc w:val="center"/>
              <w:rPr>
                <w:rFonts w:ascii="仿宋_GB2312" w:eastAsia="仿宋_GB2312"/>
                <w:sz w:val="18"/>
                <w:szCs w:val="18"/>
              </w:rPr>
            </w:pPr>
            <w:r>
              <w:rPr>
                <w:rFonts w:hint="eastAsia" w:ascii="仿宋_GB2312" w:eastAsia="仿宋_GB2312"/>
                <w:sz w:val="18"/>
                <w:szCs w:val="18"/>
              </w:rPr>
              <w:t>　</w:t>
            </w:r>
          </w:p>
        </w:tc>
      </w:tr>
      <w:tr w14:paraId="55A2C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5" w:hRule="atLeast"/>
        </w:trPr>
        <w:tc>
          <w:tcPr>
            <w:tcW w:w="540" w:type="dxa"/>
            <w:vAlign w:val="center"/>
          </w:tcPr>
          <w:p w14:paraId="737E01C7">
            <w:pPr>
              <w:jc w:val="center"/>
              <w:rPr>
                <w:rFonts w:ascii="仿宋_GB2312" w:eastAsia="仿宋_GB2312"/>
                <w:sz w:val="18"/>
                <w:szCs w:val="18"/>
              </w:rPr>
            </w:pPr>
            <w:r>
              <w:rPr>
                <w:rFonts w:hint="eastAsia" w:ascii="仿宋_GB2312" w:eastAsia="仿宋_GB2312"/>
                <w:sz w:val="18"/>
                <w:szCs w:val="18"/>
              </w:rPr>
              <w:t>23</w:t>
            </w:r>
          </w:p>
        </w:tc>
        <w:tc>
          <w:tcPr>
            <w:tcW w:w="900" w:type="dxa"/>
            <w:vAlign w:val="center"/>
          </w:tcPr>
          <w:p w14:paraId="1993902D">
            <w:pPr>
              <w:jc w:val="center"/>
              <w:rPr>
                <w:rFonts w:ascii="仿宋_GB2312" w:eastAsia="仿宋_GB2312"/>
                <w:sz w:val="18"/>
                <w:szCs w:val="18"/>
              </w:rPr>
            </w:pPr>
            <w:r>
              <w:rPr>
                <w:rFonts w:hint="eastAsia" w:ascii="仿宋_GB2312" w:eastAsia="仿宋_GB2312"/>
                <w:sz w:val="18"/>
                <w:szCs w:val="18"/>
              </w:rPr>
              <w:t>政府采购信息</w:t>
            </w:r>
          </w:p>
        </w:tc>
        <w:tc>
          <w:tcPr>
            <w:tcW w:w="776" w:type="dxa"/>
            <w:vAlign w:val="center"/>
          </w:tcPr>
          <w:p w14:paraId="51BF2672">
            <w:pPr>
              <w:rPr>
                <w:rFonts w:ascii="仿宋_GB2312" w:eastAsia="仿宋_GB2312"/>
                <w:sz w:val="18"/>
                <w:szCs w:val="18"/>
              </w:rPr>
            </w:pPr>
            <w:r>
              <w:rPr>
                <w:rFonts w:hint="eastAsia" w:ascii="仿宋_GB2312" w:eastAsia="仿宋_GB2312"/>
                <w:sz w:val="18"/>
                <w:szCs w:val="18"/>
              </w:rPr>
              <w:t>投诉、监督检查等处理决定及集中采购机构的考核结果公告</w:t>
            </w:r>
          </w:p>
        </w:tc>
        <w:tc>
          <w:tcPr>
            <w:tcW w:w="3364" w:type="dxa"/>
            <w:vAlign w:val="center"/>
          </w:tcPr>
          <w:p w14:paraId="0BD55FCE">
            <w:pPr>
              <w:rPr>
                <w:rFonts w:ascii="仿宋_GB2312" w:eastAsia="仿宋_GB2312"/>
                <w:sz w:val="18"/>
                <w:szCs w:val="18"/>
              </w:rPr>
            </w:pPr>
            <w:r>
              <w:rPr>
                <w:rFonts w:hint="eastAsia" w:ascii="仿宋_GB2312" w:eastAsia="仿宋_GB2312"/>
                <w:sz w:val="18"/>
                <w:szCs w:val="18"/>
              </w:rPr>
              <w:t>①相关当事人名称及地址、投诉涉及采购项目名称及采购日期、投诉事项或监督检查主要事项、处理依据、处理结果、执法机关名称、公告日期等；</w:t>
            </w:r>
          </w:p>
          <w:p w14:paraId="558314CE">
            <w:pPr>
              <w:rPr>
                <w:rFonts w:ascii="仿宋_GB2312" w:eastAsia="仿宋_GB2312"/>
                <w:sz w:val="18"/>
                <w:szCs w:val="18"/>
              </w:rPr>
            </w:pPr>
            <w:r>
              <w:rPr>
                <w:rFonts w:hint="eastAsia" w:ascii="仿宋_GB2312" w:eastAsia="仿宋_GB2312"/>
                <w:sz w:val="18"/>
                <w:szCs w:val="18"/>
              </w:rPr>
              <w:t>②集中采购机构名称、考核内容、考核方法、考核结果、存在问题、考核单位等。</w:t>
            </w:r>
          </w:p>
        </w:tc>
        <w:tc>
          <w:tcPr>
            <w:tcW w:w="2340" w:type="dxa"/>
            <w:vAlign w:val="center"/>
          </w:tcPr>
          <w:p w14:paraId="1411C912">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14:paraId="1ED1A550">
            <w:pPr>
              <w:rPr>
                <w:rFonts w:ascii="仿宋_GB2312" w:eastAsia="仿宋_GB2312"/>
                <w:sz w:val="18"/>
                <w:szCs w:val="18"/>
              </w:rPr>
            </w:pPr>
            <w:r>
              <w:rPr>
                <w:rFonts w:hint="eastAsia" w:ascii="仿宋_GB2312" w:eastAsia="仿宋_GB2312"/>
                <w:sz w:val="18"/>
                <w:szCs w:val="18"/>
              </w:rPr>
              <w:t>完成并履行有关报审程序后5个工作日内</w:t>
            </w:r>
          </w:p>
        </w:tc>
        <w:tc>
          <w:tcPr>
            <w:tcW w:w="956" w:type="dxa"/>
            <w:vAlign w:val="center"/>
          </w:tcPr>
          <w:p w14:paraId="0B0BBE97">
            <w:pPr>
              <w:rPr>
                <w:rFonts w:ascii="仿宋_GB2312" w:eastAsia="仿宋_GB2312"/>
                <w:sz w:val="18"/>
                <w:szCs w:val="18"/>
              </w:rPr>
            </w:pPr>
            <w:r>
              <w:rPr>
                <w:rFonts w:hint="eastAsia" w:ascii="仿宋_GB2312" w:hAnsi="宋体" w:eastAsia="仿宋_GB2312"/>
                <w:sz w:val="18"/>
                <w:szCs w:val="18"/>
                <w:lang w:eastAsia="zh-CN"/>
              </w:rPr>
              <w:t>康驿镇</w:t>
            </w:r>
            <w:r>
              <w:rPr>
                <w:rFonts w:hint="eastAsia" w:ascii="仿宋_GB2312" w:hAnsi="宋体" w:eastAsia="仿宋_GB2312"/>
                <w:sz w:val="18"/>
                <w:szCs w:val="18"/>
              </w:rPr>
              <w:t>人民政府</w:t>
            </w:r>
          </w:p>
        </w:tc>
        <w:tc>
          <w:tcPr>
            <w:tcW w:w="1856" w:type="dxa"/>
            <w:vAlign w:val="center"/>
          </w:tcPr>
          <w:p w14:paraId="6513C1CD">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康驿镇</w:t>
            </w:r>
            <w:r>
              <w:rPr>
                <w:rFonts w:hint="eastAsia" w:ascii="仿宋_GB2312" w:hAnsi="宋体" w:eastAsia="仿宋_GB2312"/>
                <w:sz w:val="18"/>
                <w:szCs w:val="18"/>
              </w:rPr>
              <w:t>人民政府媒体平台</w:t>
            </w:r>
          </w:p>
          <w:p w14:paraId="0D8621C2">
            <w:pPr>
              <w:spacing w:line="240" w:lineRule="exact"/>
              <w:rPr>
                <w:rFonts w:ascii="仿宋_GB2312" w:eastAsia="仿宋_GB2312"/>
                <w:sz w:val="18"/>
                <w:szCs w:val="18"/>
              </w:rPr>
            </w:pPr>
            <w:r>
              <w:rPr>
                <w:rFonts w:hint="eastAsia" w:ascii="仿宋_GB2312" w:hAnsi="宋体" w:eastAsia="仿宋_GB2312"/>
                <w:sz w:val="18"/>
                <w:szCs w:val="18"/>
              </w:rPr>
              <w:t>■公共资源交易服务</w:t>
            </w:r>
          </w:p>
        </w:tc>
        <w:tc>
          <w:tcPr>
            <w:tcW w:w="720" w:type="dxa"/>
            <w:vAlign w:val="center"/>
          </w:tcPr>
          <w:p w14:paraId="5E57D21A">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30D6E281">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36B55973">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7C38D87F">
            <w:pPr>
              <w:jc w:val="center"/>
              <w:rPr>
                <w:rFonts w:ascii="仿宋_GB2312" w:eastAsia="仿宋_GB2312"/>
                <w:sz w:val="18"/>
                <w:szCs w:val="18"/>
              </w:rPr>
            </w:pPr>
            <w:r>
              <w:rPr>
                <w:rFonts w:hint="eastAsia" w:ascii="仿宋_GB2312" w:eastAsia="仿宋_GB2312"/>
                <w:sz w:val="18"/>
                <w:szCs w:val="18"/>
              </w:rPr>
              <w:t>　</w:t>
            </w:r>
          </w:p>
        </w:tc>
      </w:tr>
    </w:tbl>
    <w:p w14:paraId="19D257AB">
      <w:pPr>
        <w:pStyle w:val="2"/>
        <w:jc w:val="center"/>
        <w:rPr>
          <w:rFonts w:ascii="方正小标宋_GBK" w:hAnsi="方正小标宋_GBK" w:eastAsia="方正小标宋_GBK"/>
          <w:b w:val="0"/>
          <w:bCs w:val="0"/>
          <w:sz w:val="30"/>
        </w:rPr>
      </w:pPr>
      <w:bookmarkStart w:id="5" w:name="_Toc24724711"/>
    </w:p>
    <w:p w14:paraId="415A4B65">
      <w:pPr>
        <w:pStyle w:val="2"/>
        <w:jc w:val="center"/>
        <w:rPr>
          <w:rFonts w:ascii="方正小标宋_GBK" w:hAnsi="方正小标宋_GBK" w:eastAsia="方正小标宋_GBK"/>
          <w:b w:val="0"/>
          <w:bCs w:val="0"/>
          <w:sz w:val="30"/>
        </w:rPr>
      </w:pPr>
    </w:p>
    <w:p w14:paraId="78B304B4">
      <w:pPr>
        <w:pStyle w:val="2"/>
        <w:rPr>
          <w:rFonts w:ascii="方正小标宋_GBK" w:hAnsi="方正小标宋_GBK" w:eastAsia="方正小标宋_GBK"/>
          <w:b w:val="0"/>
          <w:bCs w:val="0"/>
          <w:sz w:val="30"/>
        </w:rPr>
      </w:pPr>
    </w:p>
    <w:p w14:paraId="1FCA2724"/>
    <w:p w14:paraId="44EF9237">
      <w:pPr>
        <w:pStyle w:val="2"/>
        <w:jc w:val="center"/>
        <w:rPr>
          <w:rFonts w:ascii="方正小标宋_GBK" w:hAnsi="方正小标宋_GBK" w:eastAsia="方正小标宋_GBK"/>
          <w:b w:val="0"/>
          <w:bCs w:val="0"/>
          <w:sz w:val="30"/>
        </w:rPr>
      </w:pPr>
      <w:bookmarkStart w:id="6" w:name="_Toc142"/>
      <w:r>
        <w:rPr>
          <w:rFonts w:hint="eastAsia" w:ascii="方正小标宋_GBK" w:hAnsi="方正小标宋_GBK" w:eastAsia="方正小标宋_GBK"/>
          <w:b w:val="0"/>
          <w:bCs w:val="0"/>
          <w:sz w:val="30"/>
        </w:rPr>
        <w:t>（四）财政预决算领域基层政务公开标准目录</w:t>
      </w:r>
      <w:bookmarkEnd w:id="5"/>
      <w:bookmarkEnd w:id="6"/>
    </w:p>
    <w:tbl>
      <w:tblPr>
        <w:tblStyle w:val="7"/>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3240"/>
        <w:gridCol w:w="1800"/>
        <w:gridCol w:w="1620"/>
        <w:gridCol w:w="900"/>
        <w:gridCol w:w="1800"/>
        <w:gridCol w:w="720"/>
        <w:gridCol w:w="709"/>
        <w:gridCol w:w="551"/>
        <w:gridCol w:w="720"/>
        <w:gridCol w:w="720"/>
        <w:gridCol w:w="720"/>
      </w:tblGrid>
      <w:tr w14:paraId="63172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3FD9EECD">
            <w:pPr>
              <w:widowControl/>
              <w:jc w:val="center"/>
              <w:rPr>
                <w:rFonts w:ascii="Times New Roman" w:hAnsi="Times New Roman"/>
                <w:color w:val="000000"/>
                <w:kern w:val="0"/>
                <w:sz w:val="22"/>
              </w:rPr>
            </w:pPr>
            <w:r>
              <w:rPr>
                <w:rFonts w:ascii="黑体" w:hAnsi="宋体" w:eastAsia="黑体" w:cs="宋体"/>
                <w:color w:val="000000"/>
                <w:kern w:val="0"/>
                <w:sz w:val="22"/>
              </w:rPr>
              <w:t>序号</w:t>
            </w:r>
          </w:p>
        </w:tc>
        <w:tc>
          <w:tcPr>
            <w:tcW w:w="1440" w:type="dxa"/>
            <w:gridSpan w:val="2"/>
            <w:vAlign w:val="center"/>
          </w:tcPr>
          <w:p w14:paraId="46CBDB0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3240" w:type="dxa"/>
            <w:vMerge w:val="restart"/>
            <w:vAlign w:val="center"/>
          </w:tcPr>
          <w:p w14:paraId="4474195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800" w:type="dxa"/>
            <w:vMerge w:val="restart"/>
            <w:vAlign w:val="center"/>
          </w:tcPr>
          <w:p w14:paraId="3662CFD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620" w:type="dxa"/>
            <w:vMerge w:val="restart"/>
            <w:vAlign w:val="center"/>
          </w:tcPr>
          <w:p w14:paraId="7FA0EA5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900" w:type="dxa"/>
            <w:vMerge w:val="restart"/>
            <w:vAlign w:val="center"/>
          </w:tcPr>
          <w:p w14:paraId="305858E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800" w:type="dxa"/>
            <w:vMerge w:val="restart"/>
            <w:vAlign w:val="center"/>
          </w:tcPr>
          <w:p w14:paraId="3EE078FC">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14:paraId="6FA6AB0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3928565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276B431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0C010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07B1752E">
            <w:pPr>
              <w:widowControl/>
              <w:jc w:val="left"/>
              <w:rPr>
                <w:rFonts w:ascii="Times New Roman" w:hAnsi="Times New Roman"/>
                <w:color w:val="000000"/>
                <w:kern w:val="0"/>
                <w:sz w:val="22"/>
              </w:rPr>
            </w:pPr>
          </w:p>
        </w:tc>
        <w:tc>
          <w:tcPr>
            <w:tcW w:w="720" w:type="dxa"/>
            <w:vAlign w:val="center"/>
          </w:tcPr>
          <w:p w14:paraId="5B2C395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20" w:type="dxa"/>
            <w:vAlign w:val="center"/>
          </w:tcPr>
          <w:p w14:paraId="12007EC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3240" w:type="dxa"/>
            <w:vMerge w:val="continue"/>
            <w:vAlign w:val="center"/>
          </w:tcPr>
          <w:p w14:paraId="0873C33E">
            <w:pPr>
              <w:widowControl/>
              <w:jc w:val="left"/>
              <w:rPr>
                <w:rFonts w:ascii="黑体" w:hAnsi="宋体" w:eastAsia="黑体" w:cs="宋体"/>
                <w:color w:val="000000"/>
                <w:kern w:val="0"/>
                <w:sz w:val="22"/>
              </w:rPr>
            </w:pPr>
          </w:p>
        </w:tc>
        <w:tc>
          <w:tcPr>
            <w:tcW w:w="1800" w:type="dxa"/>
            <w:vMerge w:val="continue"/>
            <w:vAlign w:val="center"/>
          </w:tcPr>
          <w:p w14:paraId="3F976160">
            <w:pPr>
              <w:widowControl/>
              <w:jc w:val="left"/>
              <w:rPr>
                <w:rFonts w:ascii="黑体" w:hAnsi="宋体" w:eastAsia="黑体" w:cs="宋体"/>
                <w:color w:val="000000"/>
                <w:kern w:val="0"/>
                <w:sz w:val="22"/>
              </w:rPr>
            </w:pPr>
          </w:p>
        </w:tc>
        <w:tc>
          <w:tcPr>
            <w:tcW w:w="1620" w:type="dxa"/>
            <w:vMerge w:val="continue"/>
            <w:vAlign w:val="center"/>
          </w:tcPr>
          <w:p w14:paraId="5E250C21">
            <w:pPr>
              <w:widowControl/>
              <w:jc w:val="left"/>
              <w:rPr>
                <w:rFonts w:ascii="黑体" w:hAnsi="宋体" w:eastAsia="黑体" w:cs="宋体"/>
                <w:color w:val="000000"/>
                <w:kern w:val="0"/>
                <w:sz w:val="22"/>
              </w:rPr>
            </w:pPr>
          </w:p>
        </w:tc>
        <w:tc>
          <w:tcPr>
            <w:tcW w:w="900" w:type="dxa"/>
            <w:vMerge w:val="continue"/>
            <w:vAlign w:val="center"/>
          </w:tcPr>
          <w:p w14:paraId="081461D2">
            <w:pPr>
              <w:widowControl/>
              <w:jc w:val="left"/>
              <w:rPr>
                <w:rFonts w:ascii="黑体" w:hAnsi="宋体" w:eastAsia="黑体" w:cs="宋体"/>
                <w:color w:val="000000"/>
                <w:kern w:val="0"/>
                <w:sz w:val="22"/>
              </w:rPr>
            </w:pPr>
          </w:p>
        </w:tc>
        <w:tc>
          <w:tcPr>
            <w:tcW w:w="1800" w:type="dxa"/>
            <w:vMerge w:val="continue"/>
            <w:vAlign w:val="center"/>
          </w:tcPr>
          <w:p w14:paraId="5DA2B224">
            <w:pPr>
              <w:widowControl/>
              <w:jc w:val="left"/>
              <w:rPr>
                <w:rFonts w:ascii="黑体" w:hAnsi="宋体" w:eastAsia="黑体" w:cs="宋体"/>
                <w:kern w:val="0"/>
                <w:sz w:val="22"/>
              </w:rPr>
            </w:pPr>
          </w:p>
        </w:tc>
        <w:tc>
          <w:tcPr>
            <w:tcW w:w="720" w:type="dxa"/>
            <w:vAlign w:val="center"/>
          </w:tcPr>
          <w:p w14:paraId="1E137C6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02B38BA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5804B67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3437D61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1DC2D7C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4BBBA6B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234B3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1979B0E3">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720" w:type="dxa"/>
            <w:vMerge w:val="restart"/>
            <w:vAlign w:val="center"/>
          </w:tcPr>
          <w:p w14:paraId="0B3D23E6">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14:paraId="15444D7E">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政府预算</w:t>
            </w:r>
          </w:p>
        </w:tc>
        <w:tc>
          <w:tcPr>
            <w:tcW w:w="3240" w:type="dxa"/>
            <w:vAlign w:val="center"/>
          </w:tcPr>
          <w:p w14:paraId="3909C00B">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一般公共预算：①一般公共预算收入表。②一般公共预算支出表。③一般公共预算本级支出表。④一般公共预算本级基本支出表。⑤一般公共预算税收返还和转移支付表。⑥政府一般债务限额和余额情况表。</w:t>
            </w:r>
          </w:p>
        </w:tc>
        <w:tc>
          <w:tcPr>
            <w:tcW w:w="1800" w:type="dxa"/>
            <w:vMerge w:val="restart"/>
            <w:vAlign w:val="center"/>
          </w:tcPr>
          <w:p w14:paraId="17A104AB">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w:t>
            </w:r>
            <w:r>
              <w:rPr>
                <w:rFonts w:hint="eastAsia" w:ascii="仿宋_GB2312" w:hAnsi="宋体" w:eastAsia="仿宋_GB2312"/>
                <w:color w:val="000000"/>
                <w:sz w:val="18"/>
                <w:szCs w:val="18"/>
                <w:lang w:eastAsia="zh-CN"/>
              </w:rPr>
              <w:t>《财政部关于印发&lt;地方预决算公开操作规程&gt;的通知》</w:t>
            </w:r>
            <w:r>
              <w:rPr>
                <w:rFonts w:hint="eastAsia" w:ascii="仿宋_GB2312" w:hAnsi="宋体" w:eastAsia="仿宋_GB2312"/>
                <w:color w:val="000000"/>
                <w:sz w:val="18"/>
                <w:szCs w:val="18"/>
              </w:rPr>
              <w:t>、《财政部关于印发&lt;地方政府债务信息公开办法（试行）&gt;的通知》等法律法规和文件规定</w:t>
            </w:r>
          </w:p>
        </w:tc>
        <w:tc>
          <w:tcPr>
            <w:tcW w:w="1620" w:type="dxa"/>
            <w:vMerge w:val="restart"/>
            <w:vAlign w:val="center"/>
          </w:tcPr>
          <w:p w14:paraId="341AA40D">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本级人民代表大会或其常务委员会批准后20日内</w:t>
            </w:r>
          </w:p>
        </w:tc>
        <w:tc>
          <w:tcPr>
            <w:tcW w:w="900" w:type="dxa"/>
            <w:vMerge w:val="restart"/>
            <w:vAlign w:val="center"/>
          </w:tcPr>
          <w:p w14:paraId="09E5CC03">
            <w:pPr>
              <w:widowControl/>
              <w:textAlignment w:val="center"/>
              <w:rPr>
                <w:rFonts w:ascii="仿宋_GB2312" w:hAnsi="宋体" w:eastAsia="仿宋_GB2312"/>
                <w:color w:val="000000"/>
                <w:sz w:val="18"/>
                <w:szCs w:val="18"/>
              </w:rPr>
            </w:pPr>
            <w:r>
              <w:rPr>
                <w:rFonts w:hint="eastAsia" w:ascii="仿宋_GB2312" w:hAnsi="宋体" w:eastAsia="仿宋_GB2312"/>
                <w:sz w:val="18"/>
                <w:szCs w:val="18"/>
                <w:lang w:eastAsia="zh-CN"/>
              </w:rPr>
              <w:t>康驿镇</w:t>
            </w:r>
            <w:r>
              <w:rPr>
                <w:rFonts w:hint="eastAsia" w:ascii="仿宋_GB2312" w:hAnsi="宋体" w:eastAsia="仿宋_GB2312"/>
                <w:sz w:val="18"/>
                <w:szCs w:val="18"/>
              </w:rPr>
              <w:t>人民政府</w:t>
            </w:r>
          </w:p>
        </w:tc>
        <w:tc>
          <w:tcPr>
            <w:tcW w:w="1800" w:type="dxa"/>
            <w:vMerge w:val="restart"/>
            <w:vAlign w:val="center"/>
          </w:tcPr>
          <w:p w14:paraId="592AF1D7">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人民政府政务公开及门户网站</w:t>
            </w:r>
          </w:p>
        </w:tc>
        <w:tc>
          <w:tcPr>
            <w:tcW w:w="720" w:type="dxa"/>
            <w:vMerge w:val="restart"/>
            <w:vAlign w:val="center"/>
          </w:tcPr>
          <w:p w14:paraId="1ADDF6A9">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72C1D19E">
            <w:pPr>
              <w:widowControl/>
              <w:jc w:val="center"/>
              <w:textAlignment w:val="center"/>
              <w:rPr>
                <w:rFonts w:ascii="仿宋_GB2312" w:hAnsi="宋体" w:eastAsia="仿宋_GB2312"/>
                <w:color w:val="000000"/>
                <w:sz w:val="18"/>
                <w:szCs w:val="18"/>
              </w:rPr>
            </w:pPr>
          </w:p>
        </w:tc>
        <w:tc>
          <w:tcPr>
            <w:tcW w:w="551" w:type="dxa"/>
            <w:vMerge w:val="restart"/>
            <w:vAlign w:val="center"/>
          </w:tcPr>
          <w:p w14:paraId="4D0E0FCD">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178F6FB9">
            <w:pPr>
              <w:widowControl/>
              <w:jc w:val="center"/>
              <w:textAlignment w:val="center"/>
              <w:rPr>
                <w:rFonts w:ascii="仿宋_GB2312" w:hAnsi="宋体" w:eastAsia="仿宋_GB2312"/>
                <w:color w:val="000000"/>
                <w:sz w:val="18"/>
                <w:szCs w:val="18"/>
              </w:rPr>
            </w:pPr>
          </w:p>
        </w:tc>
        <w:tc>
          <w:tcPr>
            <w:tcW w:w="720" w:type="dxa"/>
            <w:vMerge w:val="restart"/>
            <w:vAlign w:val="center"/>
          </w:tcPr>
          <w:p w14:paraId="0DE01478">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6CB34E56">
            <w:pPr>
              <w:widowControl/>
              <w:jc w:val="center"/>
              <w:textAlignment w:val="center"/>
              <w:rPr>
                <w:rFonts w:ascii="仿宋_GB2312" w:hAnsi="宋体" w:eastAsia="仿宋_GB2312"/>
                <w:color w:val="000000"/>
                <w:sz w:val="18"/>
                <w:szCs w:val="18"/>
              </w:rPr>
            </w:pPr>
          </w:p>
        </w:tc>
      </w:tr>
      <w:tr w14:paraId="39F48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5E35E5C8">
            <w:pPr>
              <w:widowControl/>
              <w:jc w:val="center"/>
              <w:textAlignment w:val="center"/>
              <w:rPr>
                <w:rFonts w:ascii="仿宋_GB2312" w:hAnsi="宋体" w:eastAsia="仿宋_GB2312"/>
                <w:color w:val="000000"/>
                <w:sz w:val="18"/>
                <w:szCs w:val="18"/>
              </w:rPr>
            </w:pPr>
          </w:p>
        </w:tc>
        <w:tc>
          <w:tcPr>
            <w:tcW w:w="720" w:type="dxa"/>
            <w:vMerge w:val="continue"/>
            <w:vAlign w:val="center"/>
          </w:tcPr>
          <w:p w14:paraId="0945A8A8">
            <w:pPr>
              <w:widowControl/>
              <w:jc w:val="center"/>
              <w:textAlignment w:val="center"/>
              <w:rPr>
                <w:rFonts w:ascii="仿宋_GB2312" w:hAnsi="宋体" w:eastAsia="仿宋_GB2312"/>
                <w:color w:val="000000"/>
                <w:sz w:val="18"/>
                <w:szCs w:val="18"/>
              </w:rPr>
            </w:pPr>
          </w:p>
        </w:tc>
        <w:tc>
          <w:tcPr>
            <w:tcW w:w="720" w:type="dxa"/>
            <w:vMerge w:val="continue"/>
            <w:vAlign w:val="center"/>
          </w:tcPr>
          <w:p w14:paraId="6E852544">
            <w:pPr>
              <w:widowControl/>
              <w:jc w:val="center"/>
              <w:textAlignment w:val="center"/>
              <w:rPr>
                <w:rFonts w:ascii="仿宋_GB2312" w:hAnsi="宋体" w:eastAsia="仿宋_GB2312"/>
                <w:color w:val="000000"/>
                <w:sz w:val="18"/>
                <w:szCs w:val="18"/>
              </w:rPr>
            </w:pPr>
          </w:p>
        </w:tc>
        <w:tc>
          <w:tcPr>
            <w:tcW w:w="3240" w:type="dxa"/>
            <w:vAlign w:val="center"/>
          </w:tcPr>
          <w:p w14:paraId="6AB238B7">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政府性基金预算：①政府性基金收入表。②政府性基金支出表。③本级政府性基金支出表。④政府性基金转移支付表。⑤政府专项债务限额和余额情况表。</w:t>
            </w:r>
          </w:p>
        </w:tc>
        <w:tc>
          <w:tcPr>
            <w:tcW w:w="1800" w:type="dxa"/>
            <w:vMerge w:val="continue"/>
            <w:vAlign w:val="center"/>
          </w:tcPr>
          <w:p w14:paraId="20669982">
            <w:pPr>
              <w:widowControl/>
              <w:jc w:val="center"/>
              <w:textAlignment w:val="center"/>
              <w:rPr>
                <w:rFonts w:ascii="仿宋_GB2312" w:hAnsi="宋体" w:eastAsia="仿宋_GB2312"/>
                <w:color w:val="000000"/>
                <w:sz w:val="18"/>
                <w:szCs w:val="18"/>
              </w:rPr>
            </w:pPr>
          </w:p>
        </w:tc>
        <w:tc>
          <w:tcPr>
            <w:tcW w:w="1620" w:type="dxa"/>
            <w:vMerge w:val="continue"/>
            <w:vAlign w:val="center"/>
          </w:tcPr>
          <w:p w14:paraId="198F8CF1">
            <w:pPr>
              <w:widowControl/>
              <w:jc w:val="center"/>
              <w:textAlignment w:val="center"/>
              <w:rPr>
                <w:rFonts w:ascii="仿宋_GB2312" w:hAnsi="宋体" w:eastAsia="仿宋_GB2312"/>
                <w:color w:val="000000"/>
                <w:sz w:val="18"/>
                <w:szCs w:val="18"/>
              </w:rPr>
            </w:pPr>
          </w:p>
        </w:tc>
        <w:tc>
          <w:tcPr>
            <w:tcW w:w="900" w:type="dxa"/>
            <w:vMerge w:val="continue"/>
            <w:vAlign w:val="center"/>
          </w:tcPr>
          <w:p w14:paraId="335BBD25">
            <w:pPr>
              <w:widowControl/>
              <w:jc w:val="center"/>
              <w:textAlignment w:val="center"/>
              <w:rPr>
                <w:rFonts w:ascii="仿宋_GB2312" w:hAnsi="宋体" w:eastAsia="仿宋_GB2312"/>
                <w:color w:val="000000"/>
                <w:sz w:val="18"/>
                <w:szCs w:val="18"/>
              </w:rPr>
            </w:pPr>
          </w:p>
        </w:tc>
        <w:tc>
          <w:tcPr>
            <w:tcW w:w="1800" w:type="dxa"/>
            <w:vMerge w:val="continue"/>
            <w:vAlign w:val="center"/>
          </w:tcPr>
          <w:p w14:paraId="478B6A91">
            <w:pPr>
              <w:widowControl/>
              <w:jc w:val="center"/>
              <w:textAlignment w:val="center"/>
              <w:rPr>
                <w:rFonts w:ascii="仿宋_GB2312" w:hAnsi="宋体" w:eastAsia="仿宋_GB2312"/>
                <w:color w:val="000000"/>
                <w:sz w:val="18"/>
                <w:szCs w:val="18"/>
              </w:rPr>
            </w:pPr>
          </w:p>
        </w:tc>
        <w:tc>
          <w:tcPr>
            <w:tcW w:w="720" w:type="dxa"/>
            <w:vMerge w:val="continue"/>
            <w:vAlign w:val="center"/>
          </w:tcPr>
          <w:p w14:paraId="32C48063">
            <w:pPr>
              <w:widowControl/>
              <w:jc w:val="center"/>
              <w:textAlignment w:val="center"/>
              <w:rPr>
                <w:rFonts w:ascii="仿宋_GB2312" w:hAnsi="宋体" w:eastAsia="仿宋_GB2312"/>
                <w:color w:val="000000"/>
                <w:sz w:val="18"/>
                <w:szCs w:val="18"/>
              </w:rPr>
            </w:pPr>
          </w:p>
        </w:tc>
        <w:tc>
          <w:tcPr>
            <w:tcW w:w="709" w:type="dxa"/>
            <w:vMerge w:val="continue"/>
            <w:vAlign w:val="center"/>
          </w:tcPr>
          <w:p w14:paraId="20D95428">
            <w:pPr>
              <w:widowControl/>
              <w:jc w:val="center"/>
              <w:textAlignment w:val="center"/>
              <w:rPr>
                <w:rFonts w:ascii="仿宋_GB2312" w:hAnsi="宋体" w:eastAsia="仿宋_GB2312"/>
                <w:color w:val="000000"/>
                <w:sz w:val="18"/>
                <w:szCs w:val="18"/>
              </w:rPr>
            </w:pPr>
          </w:p>
        </w:tc>
        <w:tc>
          <w:tcPr>
            <w:tcW w:w="551" w:type="dxa"/>
            <w:vMerge w:val="continue"/>
            <w:vAlign w:val="center"/>
          </w:tcPr>
          <w:p w14:paraId="0E3CCD4D">
            <w:pPr>
              <w:widowControl/>
              <w:jc w:val="center"/>
              <w:textAlignment w:val="center"/>
              <w:rPr>
                <w:rFonts w:ascii="仿宋_GB2312" w:hAnsi="宋体" w:eastAsia="仿宋_GB2312"/>
                <w:color w:val="000000"/>
                <w:sz w:val="18"/>
                <w:szCs w:val="18"/>
              </w:rPr>
            </w:pPr>
          </w:p>
        </w:tc>
        <w:tc>
          <w:tcPr>
            <w:tcW w:w="720" w:type="dxa"/>
            <w:vMerge w:val="continue"/>
            <w:vAlign w:val="center"/>
          </w:tcPr>
          <w:p w14:paraId="030A6753">
            <w:pPr>
              <w:widowControl/>
              <w:jc w:val="center"/>
              <w:textAlignment w:val="center"/>
              <w:rPr>
                <w:rFonts w:ascii="仿宋_GB2312" w:hAnsi="宋体" w:eastAsia="仿宋_GB2312"/>
                <w:color w:val="000000"/>
                <w:sz w:val="18"/>
                <w:szCs w:val="18"/>
              </w:rPr>
            </w:pPr>
          </w:p>
        </w:tc>
        <w:tc>
          <w:tcPr>
            <w:tcW w:w="720" w:type="dxa"/>
            <w:vMerge w:val="continue"/>
            <w:vAlign w:val="center"/>
          </w:tcPr>
          <w:p w14:paraId="72EA5B14">
            <w:pPr>
              <w:widowControl/>
              <w:jc w:val="center"/>
              <w:textAlignment w:val="center"/>
              <w:rPr>
                <w:rFonts w:ascii="仿宋_GB2312" w:hAnsi="宋体" w:eastAsia="仿宋_GB2312"/>
                <w:color w:val="000000"/>
                <w:sz w:val="18"/>
                <w:szCs w:val="18"/>
              </w:rPr>
            </w:pPr>
          </w:p>
        </w:tc>
        <w:tc>
          <w:tcPr>
            <w:tcW w:w="720" w:type="dxa"/>
            <w:vMerge w:val="continue"/>
            <w:vAlign w:val="center"/>
          </w:tcPr>
          <w:p w14:paraId="6A30AB9C">
            <w:pPr>
              <w:widowControl/>
              <w:jc w:val="center"/>
              <w:textAlignment w:val="center"/>
              <w:rPr>
                <w:rFonts w:ascii="仿宋_GB2312" w:hAnsi="宋体" w:eastAsia="仿宋_GB2312"/>
                <w:color w:val="000000"/>
                <w:sz w:val="18"/>
                <w:szCs w:val="18"/>
              </w:rPr>
            </w:pPr>
          </w:p>
        </w:tc>
      </w:tr>
      <w:tr w14:paraId="092E9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4E5020FE">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restart"/>
            <w:vAlign w:val="center"/>
          </w:tcPr>
          <w:p w14:paraId="2B66A3EE">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14:paraId="4794A990">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政府预算</w:t>
            </w:r>
          </w:p>
        </w:tc>
        <w:tc>
          <w:tcPr>
            <w:tcW w:w="3240" w:type="dxa"/>
            <w:vAlign w:val="center"/>
          </w:tcPr>
          <w:p w14:paraId="78D8F128">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国有资本经营预算：①国有资本经营预算收入表。②国有资本经营预算支出表。③本级国有资本经营预算支出表。④对下安排转移支付的应当公开国有资本经营预算转移支付表。</w:t>
            </w:r>
          </w:p>
        </w:tc>
        <w:tc>
          <w:tcPr>
            <w:tcW w:w="1800" w:type="dxa"/>
            <w:vMerge w:val="restart"/>
            <w:vAlign w:val="center"/>
          </w:tcPr>
          <w:p w14:paraId="52C98851">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w:t>
            </w:r>
            <w:r>
              <w:rPr>
                <w:rFonts w:hint="eastAsia" w:ascii="仿宋_GB2312" w:hAnsi="宋体" w:eastAsia="仿宋_GB2312"/>
                <w:color w:val="000000"/>
                <w:sz w:val="18"/>
                <w:szCs w:val="18"/>
                <w:lang w:eastAsia="zh-CN"/>
              </w:rPr>
              <w:t>《财政部关于印发&lt;地方预决算公开操作规程&gt;的通知》</w:t>
            </w:r>
            <w:r>
              <w:rPr>
                <w:rFonts w:hint="eastAsia" w:ascii="仿宋_GB2312" w:hAnsi="宋体" w:eastAsia="仿宋_GB2312"/>
                <w:color w:val="000000"/>
                <w:sz w:val="18"/>
                <w:szCs w:val="18"/>
              </w:rPr>
              <w:t>、《财政部关于印发&lt;地方政府债务信息公开办法（试行）&gt;的通知》等法律法规和文件规定</w:t>
            </w:r>
          </w:p>
        </w:tc>
        <w:tc>
          <w:tcPr>
            <w:tcW w:w="1620" w:type="dxa"/>
            <w:vMerge w:val="restart"/>
            <w:vAlign w:val="center"/>
          </w:tcPr>
          <w:p w14:paraId="3051F32A">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本级人民代表大会或其常务委员会批准后20日内</w:t>
            </w:r>
          </w:p>
        </w:tc>
        <w:tc>
          <w:tcPr>
            <w:tcW w:w="900" w:type="dxa"/>
            <w:vMerge w:val="restart"/>
            <w:vAlign w:val="center"/>
          </w:tcPr>
          <w:p w14:paraId="5F485144">
            <w:pPr>
              <w:widowControl/>
              <w:textAlignment w:val="center"/>
              <w:rPr>
                <w:rFonts w:ascii="仿宋_GB2312" w:hAnsi="宋体" w:eastAsia="仿宋_GB2312"/>
                <w:color w:val="000000"/>
                <w:sz w:val="18"/>
                <w:szCs w:val="18"/>
              </w:rPr>
            </w:pPr>
            <w:r>
              <w:rPr>
                <w:rFonts w:hint="eastAsia" w:ascii="仿宋_GB2312" w:hAnsi="宋体" w:eastAsia="仿宋_GB2312"/>
                <w:sz w:val="18"/>
                <w:szCs w:val="18"/>
                <w:lang w:eastAsia="zh-CN"/>
              </w:rPr>
              <w:t>康驿镇</w:t>
            </w:r>
            <w:r>
              <w:rPr>
                <w:rFonts w:hint="eastAsia" w:ascii="仿宋_GB2312" w:hAnsi="宋体" w:eastAsia="仿宋_GB2312"/>
                <w:sz w:val="18"/>
                <w:szCs w:val="18"/>
              </w:rPr>
              <w:t>人民政府</w:t>
            </w:r>
          </w:p>
        </w:tc>
        <w:tc>
          <w:tcPr>
            <w:tcW w:w="1800" w:type="dxa"/>
            <w:vMerge w:val="restart"/>
            <w:vAlign w:val="center"/>
          </w:tcPr>
          <w:p w14:paraId="346A8094">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人民政府政务公开及门户网站</w:t>
            </w:r>
          </w:p>
        </w:tc>
        <w:tc>
          <w:tcPr>
            <w:tcW w:w="720" w:type="dxa"/>
            <w:vMerge w:val="restart"/>
            <w:vAlign w:val="center"/>
          </w:tcPr>
          <w:p w14:paraId="235918AD">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57785209">
            <w:pPr>
              <w:widowControl/>
              <w:textAlignment w:val="center"/>
              <w:rPr>
                <w:rFonts w:ascii="仿宋_GB2312" w:hAnsi="宋体" w:eastAsia="仿宋_GB2312"/>
                <w:color w:val="000000"/>
                <w:sz w:val="18"/>
                <w:szCs w:val="18"/>
              </w:rPr>
            </w:pPr>
          </w:p>
        </w:tc>
        <w:tc>
          <w:tcPr>
            <w:tcW w:w="551" w:type="dxa"/>
            <w:vMerge w:val="restart"/>
            <w:vAlign w:val="center"/>
          </w:tcPr>
          <w:p w14:paraId="269EAF4C">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1EEE1660">
            <w:pPr>
              <w:widowControl/>
              <w:textAlignment w:val="center"/>
              <w:rPr>
                <w:rFonts w:ascii="仿宋_GB2312" w:hAnsi="宋体" w:eastAsia="仿宋_GB2312"/>
                <w:color w:val="000000"/>
                <w:sz w:val="18"/>
                <w:szCs w:val="18"/>
              </w:rPr>
            </w:pPr>
          </w:p>
        </w:tc>
        <w:tc>
          <w:tcPr>
            <w:tcW w:w="720" w:type="dxa"/>
            <w:vMerge w:val="restart"/>
            <w:vAlign w:val="center"/>
          </w:tcPr>
          <w:p w14:paraId="16E92805">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49750B09">
            <w:pPr>
              <w:widowControl/>
              <w:textAlignment w:val="center"/>
              <w:rPr>
                <w:rFonts w:ascii="仿宋_GB2312" w:hAnsi="宋体" w:eastAsia="仿宋_GB2312"/>
                <w:color w:val="000000"/>
                <w:sz w:val="18"/>
                <w:szCs w:val="18"/>
              </w:rPr>
            </w:pPr>
          </w:p>
        </w:tc>
      </w:tr>
      <w:tr w14:paraId="24EEF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7776BC0F">
            <w:pPr>
              <w:widowControl/>
              <w:jc w:val="center"/>
              <w:textAlignment w:val="center"/>
              <w:rPr>
                <w:rFonts w:ascii="仿宋_GB2312" w:hAnsi="宋体" w:eastAsia="仿宋_GB2312"/>
                <w:color w:val="000000"/>
                <w:sz w:val="18"/>
                <w:szCs w:val="18"/>
              </w:rPr>
            </w:pPr>
          </w:p>
        </w:tc>
        <w:tc>
          <w:tcPr>
            <w:tcW w:w="720" w:type="dxa"/>
            <w:vMerge w:val="continue"/>
            <w:vAlign w:val="center"/>
          </w:tcPr>
          <w:p w14:paraId="33B15FDD">
            <w:pPr>
              <w:widowControl/>
              <w:jc w:val="center"/>
              <w:textAlignment w:val="center"/>
              <w:rPr>
                <w:rFonts w:ascii="仿宋_GB2312" w:hAnsi="宋体" w:eastAsia="仿宋_GB2312"/>
                <w:color w:val="000000"/>
                <w:sz w:val="18"/>
                <w:szCs w:val="18"/>
              </w:rPr>
            </w:pPr>
          </w:p>
        </w:tc>
        <w:tc>
          <w:tcPr>
            <w:tcW w:w="720" w:type="dxa"/>
            <w:vMerge w:val="continue"/>
            <w:vAlign w:val="center"/>
          </w:tcPr>
          <w:p w14:paraId="4A573371">
            <w:pPr>
              <w:widowControl/>
              <w:jc w:val="center"/>
              <w:textAlignment w:val="center"/>
              <w:rPr>
                <w:rFonts w:ascii="仿宋_GB2312" w:hAnsi="宋体" w:eastAsia="仿宋_GB2312"/>
                <w:color w:val="000000"/>
                <w:sz w:val="18"/>
                <w:szCs w:val="18"/>
              </w:rPr>
            </w:pPr>
          </w:p>
        </w:tc>
        <w:tc>
          <w:tcPr>
            <w:tcW w:w="3240" w:type="dxa"/>
            <w:vAlign w:val="center"/>
          </w:tcPr>
          <w:p w14:paraId="5AA9E507">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社会保险基金预算：①社会保险基金收入表。②社会保险基金支出表。</w:t>
            </w:r>
          </w:p>
        </w:tc>
        <w:tc>
          <w:tcPr>
            <w:tcW w:w="1800" w:type="dxa"/>
            <w:vMerge w:val="continue"/>
            <w:vAlign w:val="center"/>
          </w:tcPr>
          <w:p w14:paraId="49FB9489">
            <w:pPr>
              <w:widowControl/>
              <w:jc w:val="center"/>
              <w:textAlignment w:val="center"/>
              <w:rPr>
                <w:rFonts w:ascii="仿宋_GB2312" w:hAnsi="宋体" w:eastAsia="仿宋_GB2312"/>
                <w:color w:val="000000"/>
                <w:sz w:val="18"/>
                <w:szCs w:val="18"/>
              </w:rPr>
            </w:pPr>
          </w:p>
        </w:tc>
        <w:tc>
          <w:tcPr>
            <w:tcW w:w="1620" w:type="dxa"/>
            <w:vMerge w:val="continue"/>
            <w:vAlign w:val="center"/>
          </w:tcPr>
          <w:p w14:paraId="55B42D12">
            <w:pPr>
              <w:widowControl/>
              <w:jc w:val="center"/>
              <w:textAlignment w:val="center"/>
              <w:rPr>
                <w:rFonts w:ascii="仿宋_GB2312" w:hAnsi="宋体" w:eastAsia="仿宋_GB2312"/>
                <w:color w:val="000000"/>
                <w:sz w:val="18"/>
                <w:szCs w:val="18"/>
              </w:rPr>
            </w:pPr>
          </w:p>
        </w:tc>
        <w:tc>
          <w:tcPr>
            <w:tcW w:w="900" w:type="dxa"/>
            <w:vMerge w:val="continue"/>
            <w:vAlign w:val="center"/>
          </w:tcPr>
          <w:p w14:paraId="2F34E5F8">
            <w:pPr>
              <w:widowControl/>
              <w:jc w:val="center"/>
              <w:textAlignment w:val="center"/>
              <w:rPr>
                <w:rFonts w:ascii="仿宋_GB2312" w:hAnsi="宋体" w:eastAsia="仿宋_GB2312"/>
                <w:color w:val="000000"/>
                <w:sz w:val="18"/>
                <w:szCs w:val="18"/>
              </w:rPr>
            </w:pPr>
          </w:p>
        </w:tc>
        <w:tc>
          <w:tcPr>
            <w:tcW w:w="1800" w:type="dxa"/>
            <w:vMerge w:val="continue"/>
          </w:tcPr>
          <w:p w14:paraId="4CA7CA25">
            <w:pPr>
              <w:widowControl/>
              <w:jc w:val="center"/>
              <w:textAlignment w:val="center"/>
              <w:rPr>
                <w:rFonts w:ascii="仿宋_GB2312" w:hAnsi="宋体" w:eastAsia="仿宋_GB2312"/>
                <w:color w:val="000000"/>
                <w:sz w:val="18"/>
                <w:szCs w:val="18"/>
              </w:rPr>
            </w:pPr>
          </w:p>
        </w:tc>
        <w:tc>
          <w:tcPr>
            <w:tcW w:w="720" w:type="dxa"/>
            <w:vMerge w:val="continue"/>
            <w:vAlign w:val="center"/>
          </w:tcPr>
          <w:p w14:paraId="1B4C4185">
            <w:pPr>
              <w:widowControl/>
              <w:jc w:val="center"/>
              <w:textAlignment w:val="center"/>
              <w:rPr>
                <w:rFonts w:ascii="仿宋_GB2312" w:hAnsi="宋体" w:eastAsia="仿宋_GB2312"/>
                <w:color w:val="000000"/>
                <w:sz w:val="18"/>
                <w:szCs w:val="18"/>
              </w:rPr>
            </w:pPr>
          </w:p>
        </w:tc>
        <w:tc>
          <w:tcPr>
            <w:tcW w:w="709" w:type="dxa"/>
            <w:vMerge w:val="continue"/>
            <w:vAlign w:val="center"/>
          </w:tcPr>
          <w:p w14:paraId="2E01D9AB">
            <w:pPr>
              <w:widowControl/>
              <w:jc w:val="center"/>
              <w:textAlignment w:val="center"/>
              <w:rPr>
                <w:rFonts w:ascii="仿宋_GB2312" w:hAnsi="宋体" w:eastAsia="仿宋_GB2312"/>
                <w:color w:val="000000"/>
                <w:sz w:val="18"/>
                <w:szCs w:val="18"/>
              </w:rPr>
            </w:pPr>
          </w:p>
        </w:tc>
        <w:tc>
          <w:tcPr>
            <w:tcW w:w="551" w:type="dxa"/>
            <w:vMerge w:val="continue"/>
            <w:vAlign w:val="center"/>
          </w:tcPr>
          <w:p w14:paraId="5F0B559F">
            <w:pPr>
              <w:widowControl/>
              <w:jc w:val="center"/>
              <w:textAlignment w:val="center"/>
              <w:rPr>
                <w:rFonts w:ascii="仿宋_GB2312" w:hAnsi="宋体" w:eastAsia="仿宋_GB2312"/>
                <w:color w:val="000000"/>
                <w:sz w:val="18"/>
                <w:szCs w:val="18"/>
              </w:rPr>
            </w:pPr>
          </w:p>
        </w:tc>
        <w:tc>
          <w:tcPr>
            <w:tcW w:w="720" w:type="dxa"/>
            <w:vMerge w:val="continue"/>
            <w:vAlign w:val="center"/>
          </w:tcPr>
          <w:p w14:paraId="72B1D691">
            <w:pPr>
              <w:widowControl/>
              <w:jc w:val="center"/>
              <w:textAlignment w:val="center"/>
              <w:rPr>
                <w:rFonts w:ascii="仿宋_GB2312" w:hAnsi="宋体" w:eastAsia="仿宋_GB2312"/>
                <w:color w:val="000000"/>
                <w:sz w:val="18"/>
                <w:szCs w:val="18"/>
              </w:rPr>
            </w:pPr>
          </w:p>
        </w:tc>
        <w:tc>
          <w:tcPr>
            <w:tcW w:w="720" w:type="dxa"/>
            <w:vMerge w:val="continue"/>
            <w:vAlign w:val="center"/>
          </w:tcPr>
          <w:p w14:paraId="4AB7E1E8">
            <w:pPr>
              <w:widowControl/>
              <w:jc w:val="center"/>
              <w:textAlignment w:val="center"/>
              <w:rPr>
                <w:rFonts w:ascii="仿宋_GB2312" w:hAnsi="宋体" w:eastAsia="仿宋_GB2312"/>
                <w:color w:val="000000"/>
                <w:sz w:val="18"/>
                <w:szCs w:val="18"/>
              </w:rPr>
            </w:pPr>
          </w:p>
        </w:tc>
        <w:tc>
          <w:tcPr>
            <w:tcW w:w="720" w:type="dxa"/>
            <w:vMerge w:val="continue"/>
            <w:vAlign w:val="center"/>
          </w:tcPr>
          <w:p w14:paraId="67FB5892">
            <w:pPr>
              <w:widowControl/>
              <w:jc w:val="center"/>
              <w:textAlignment w:val="center"/>
              <w:rPr>
                <w:rFonts w:ascii="仿宋_GB2312" w:hAnsi="宋体" w:eastAsia="仿宋_GB2312"/>
                <w:color w:val="000000"/>
                <w:sz w:val="18"/>
                <w:szCs w:val="18"/>
              </w:rPr>
            </w:pPr>
          </w:p>
        </w:tc>
      </w:tr>
      <w:tr w14:paraId="30845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01813AC7">
            <w:pPr>
              <w:widowControl/>
              <w:jc w:val="center"/>
              <w:textAlignment w:val="center"/>
              <w:rPr>
                <w:rFonts w:ascii="仿宋_GB2312" w:hAnsi="宋体" w:eastAsia="仿宋_GB2312"/>
                <w:color w:val="000000"/>
                <w:sz w:val="18"/>
                <w:szCs w:val="18"/>
              </w:rPr>
            </w:pPr>
          </w:p>
        </w:tc>
        <w:tc>
          <w:tcPr>
            <w:tcW w:w="720" w:type="dxa"/>
            <w:vMerge w:val="continue"/>
            <w:vAlign w:val="center"/>
          </w:tcPr>
          <w:p w14:paraId="60449140">
            <w:pPr>
              <w:widowControl/>
              <w:jc w:val="center"/>
              <w:textAlignment w:val="center"/>
              <w:rPr>
                <w:rFonts w:ascii="仿宋_GB2312" w:hAnsi="宋体" w:eastAsia="仿宋_GB2312"/>
                <w:color w:val="000000"/>
                <w:sz w:val="18"/>
                <w:szCs w:val="18"/>
              </w:rPr>
            </w:pPr>
          </w:p>
        </w:tc>
        <w:tc>
          <w:tcPr>
            <w:tcW w:w="720" w:type="dxa"/>
            <w:vMerge w:val="continue"/>
            <w:vAlign w:val="center"/>
          </w:tcPr>
          <w:p w14:paraId="1C587354">
            <w:pPr>
              <w:widowControl/>
              <w:jc w:val="center"/>
              <w:textAlignment w:val="center"/>
              <w:rPr>
                <w:rFonts w:ascii="仿宋_GB2312" w:hAnsi="宋体" w:eastAsia="仿宋_GB2312"/>
                <w:color w:val="000000"/>
                <w:sz w:val="18"/>
                <w:szCs w:val="18"/>
              </w:rPr>
            </w:pPr>
          </w:p>
        </w:tc>
        <w:tc>
          <w:tcPr>
            <w:tcW w:w="3240" w:type="dxa"/>
            <w:vAlign w:val="center"/>
          </w:tcPr>
          <w:p w14:paraId="0091DE47">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一般公共预算、政府性基金预算、国有资本经营预算和社会保险基金预算报表中涉及本级支出的，应当公开到功能分类项级科目。本级一般公共预算基本支出应当公开到经济性质分类款级科目，专项转移支付应当分地区、分项目公开。</w:t>
            </w:r>
          </w:p>
        </w:tc>
        <w:tc>
          <w:tcPr>
            <w:tcW w:w="1800" w:type="dxa"/>
            <w:vMerge w:val="continue"/>
            <w:vAlign w:val="center"/>
          </w:tcPr>
          <w:p w14:paraId="1167A464">
            <w:pPr>
              <w:widowControl/>
              <w:jc w:val="center"/>
              <w:textAlignment w:val="center"/>
              <w:rPr>
                <w:rFonts w:ascii="仿宋_GB2312" w:hAnsi="宋体" w:eastAsia="仿宋_GB2312"/>
                <w:color w:val="000000"/>
                <w:sz w:val="18"/>
                <w:szCs w:val="18"/>
              </w:rPr>
            </w:pPr>
          </w:p>
        </w:tc>
        <w:tc>
          <w:tcPr>
            <w:tcW w:w="1620" w:type="dxa"/>
            <w:vMerge w:val="continue"/>
            <w:vAlign w:val="center"/>
          </w:tcPr>
          <w:p w14:paraId="21448BD5">
            <w:pPr>
              <w:widowControl/>
              <w:jc w:val="center"/>
              <w:textAlignment w:val="center"/>
              <w:rPr>
                <w:rFonts w:ascii="仿宋_GB2312" w:hAnsi="宋体" w:eastAsia="仿宋_GB2312"/>
                <w:color w:val="000000"/>
                <w:sz w:val="18"/>
                <w:szCs w:val="18"/>
              </w:rPr>
            </w:pPr>
          </w:p>
        </w:tc>
        <w:tc>
          <w:tcPr>
            <w:tcW w:w="900" w:type="dxa"/>
            <w:vMerge w:val="continue"/>
            <w:vAlign w:val="center"/>
          </w:tcPr>
          <w:p w14:paraId="1FCC98B1">
            <w:pPr>
              <w:widowControl/>
              <w:jc w:val="center"/>
              <w:textAlignment w:val="center"/>
              <w:rPr>
                <w:rFonts w:ascii="仿宋_GB2312" w:hAnsi="宋体" w:eastAsia="仿宋_GB2312"/>
                <w:color w:val="000000"/>
                <w:sz w:val="18"/>
                <w:szCs w:val="18"/>
              </w:rPr>
            </w:pPr>
          </w:p>
        </w:tc>
        <w:tc>
          <w:tcPr>
            <w:tcW w:w="1800" w:type="dxa"/>
            <w:vMerge w:val="continue"/>
          </w:tcPr>
          <w:p w14:paraId="4AED41D3">
            <w:pPr>
              <w:widowControl/>
              <w:jc w:val="center"/>
              <w:textAlignment w:val="center"/>
              <w:rPr>
                <w:rFonts w:ascii="仿宋_GB2312" w:hAnsi="宋体" w:eastAsia="仿宋_GB2312"/>
                <w:color w:val="000000"/>
                <w:sz w:val="18"/>
                <w:szCs w:val="18"/>
              </w:rPr>
            </w:pPr>
          </w:p>
        </w:tc>
        <w:tc>
          <w:tcPr>
            <w:tcW w:w="720" w:type="dxa"/>
            <w:vMerge w:val="continue"/>
            <w:vAlign w:val="center"/>
          </w:tcPr>
          <w:p w14:paraId="7B11C642">
            <w:pPr>
              <w:widowControl/>
              <w:jc w:val="center"/>
              <w:textAlignment w:val="center"/>
              <w:rPr>
                <w:rFonts w:ascii="仿宋_GB2312" w:hAnsi="宋体" w:eastAsia="仿宋_GB2312"/>
                <w:color w:val="000000"/>
                <w:sz w:val="18"/>
                <w:szCs w:val="18"/>
              </w:rPr>
            </w:pPr>
          </w:p>
        </w:tc>
        <w:tc>
          <w:tcPr>
            <w:tcW w:w="709" w:type="dxa"/>
            <w:vMerge w:val="continue"/>
            <w:vAlign w:val="center"/>
          </w:tcPr>
          <w:p w14:paraId="59208E0C">
            <w:pPr>
              <w:widowControl/>
              <w:jc w:val="center"/>
              <w:textAlignment w:val="center"/>
              <w:rPr>
                <w:rFonts w:ascii="仿宋_GB2312" w:hAnsi="宋体" w:eastAsia="仿宋_GB2312"/>
                <w:color w:val="000000"/>
                <w:sz w:val="18"/>
                <w:szCs w:val="18"/>
              </w:rPr>
            </w:pPr>
          </w:p>
        </w:tc>
        <w:tc>
          <w:tcPr>
            <w:tcW w:w="551" w:type="dxa"/>
            <w:vMerge w:val="continue"/>
            <w:vAlign w:val="center"/>
          </w:tcPr>
          <w:p w14:paraId="44A2A840">
            <w:pPr>
              <w:widowControl/>
              <w:jc w:val="center"/>
              <w:textAlignment w:val="center"/>
              <w:rPr>
                <w:rFonts w:ascii="仿宋_GB2312" w:hAnsi="宋体" w:eastAsia="仿宋_GB2312"/>
                <w:color w:val="000000"/>
                <w:sz w:val="18"/>
                <w:szCs w:val="18"/>
              </w:rPr>
            </w:pPr>
          </w:p>
        </w:tc>
        <w:tc>
          <w:tcPr>
            <w:tcW w:w="720" w:type="dxa"/>
            <w:vMerge w:val="continue"/>
            <w:vAlign w:val="center"/>
          </w:tcPr>
          <w:p w14:paraId="3672CA4A">
            <w:pPr>
              <w:widowControl/>
              <w:jc w:val="center"/>
              <w:textAlignment w:val="center"/>
              <w:rPr>
                <w:rFonts w:ascii="仿宋_GB2312" w:hAnsi="宋体" w:eastAsia="仿宋_GB2312"/>
                <w:color w:val="000000"/>
                <w:sz w:val="18"/>
                <w:szCs w:val="18"/>
              </w:rPr>
            </w:pPr>
          </w:p>
        </w:tc>
        <w:tc>
          <w:tcPr>
            <w:tcW w:w="720" w:type="dxa"/>
            <w:vMerge w:val="continue"/>
            <w:vAlign w:val="center"/>
          </w:tcPr>
          <w:p w14:paraId="2CEE4151">
            <w:pPr>
              <w:widowControl/>
              <w:jc w:val="center"/>
              <w:textAlignment w:val="center"/>
              <w:rPr>
                <w:rFonts w:ascii="仿宋_GB2312" w:hAnsi="宋体" w:eastAsia="仿宋_GB2312"/>
                <w:color w:val="000000"/>
                <w:sz w:val="18"/>
                <w:szCs w:val="18"/>
              </w:rPr>
            </w:pPr>
          </w:p>
        </w:tc>
        <w:tc>
          <w:tcPr>
            <w:tcW w:w="720" w:type="dxa"/>
            <w:vMerge w:val="continue"/>
            <w:vAlign w:val="center"/>
          </w:tcPr>
          <w:p w14:paraId="6A41B348">
            <w:pPr>
              <w:widowControl/>
              <w:jc w:val="center"/>
              <w:textAlignment w:val="center"/>
              <w:rPr>
                <w:rFonts w:ascii="仿宋_GB2312" w:hAnsi="宋体" w:eastAsia="仿宋_GB2312"/>
                <w:color w:val="000000"/>
                <w:sz w:val="18"/>
                <w:szCs w:val="18"/>
              </w:rPr>
            </w:pPr>
          </w:p>
        </w:tc>
      </w:tr>
      <w:tr w14:paraId="25779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555A5E18">
            <w:pPr>
              <w:widowControl/>
              <w:jc w:val="center"/>
              <w:textAlignment w:val="center"/>
              <w:rPr>
                <w:rFonts w:ascii="仿宋_GB2312" w:hAnsi="宋体" w:eastAsia="仿宋_GB2312"/>
                <w:color w:val="000000"/>
                <w:sz w:val="18"/>
                <w:szCs w:val="18"/>
              </w:rPr>
            </w:pPr>
          </w:p>
        </w:tc>
        <w:tc>
          <w:tcPr>
            <w:tcW w:w="720" w:type="dxa"/>
            <w:vMerge w:val="continue"/>
            <w:vAlign w:val="center"/>
          </w:tcPr>
          <w:p w14:paraId="3EC6EEFE">
            <w:pPr>
              <w:widowControl/>
              <w:jc w:val="center"/>
              <w:textAlignment w:val="center"/>
              <w:rPr>
                <w:rFonts w:ascii="仿宋_GB2312" w:hAnsi="宋体" w:eastAsia="仿宋_GB2312"/>
                <w:color w:val="000000"/>
                <w:sz w:val="18"/>
                <w:szCs w:val="18"/>
              </w:rPr>
            </w:pPr>
          </w:p>
        </w:tc>
        <w:tc>
          <w:tcPr>
            <w:tcW w:w="720" w:type="dxa"/>
            <w:vMerge w:val="continue"/>
            <w:vAlign w:val="center"/>
          </w:tcPr>
          <w:p w14:paraId="3FAC787B">
            <w:pPr>
              <w:widowControl/>
              <w:jc w:val="center"/>
              <w:textAlignment w:val="center"/>
              <w:rPr>
                <w:rFonts w:ascii="仿宋_GB2312" w:hAnsi="宋体" w:eastAsia="仿宋_GB2312"/>
                <w:color w:val="000000"/>
                <w:sz w:val="18"/>
                <w:szCs w:val="18"/>
              </w:rPr>
            </w:pPr>
          </w:p>
        </w:tc>
        <w:tc>
          <w:tcPr>
            <w:tcW w:w="3240" w:type="dxa"/>
            <w:vAlign w:val="center"/>
          </w:tcPr>
          <w:p w14:paraId="2F691BC4">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对财政转移支付安排、举借政府债务等重要事项进行解释、说明，并公开重大政策和重点项目等绩效目标。</w:t>
            </w:r>
          </w:p>
        </w:tc>
        <w:tc>
          <w:tcPr>
            <w:tcW w:w="1800" w:type="dxa"/>
            <w:vMerge w:val="continue"/>
            <w:vAlign w:val="center"/>
          </w:tcPr>
          <w:p w14:paraId="292B3982">
            <w:pPr>
              <w:widowControl/>
              <w:jc w:val="center"/>
              <w:textAlignment w:val="center"/>
              <w:rPr>
                <w:rFonts w:ascii="仿宋_GB2312" w:hAnsi="宋体" w:eastAsia="仿宋_GB2312"/>
                <w:color w:val="000000"/>
                <w:sz w:val="18"/>
                <w:szCs w:val="18"/>
              </w:rPr>
            </w:pPr>
          </w:p>
        </w:tc>
        <w:tc>
          <w:tcPr>
            <w:tcW w:w="1620" w:type="dxa"/>
            <w:vMerge w:val="continue"/>
            <w:vAlign w:val="center"/>
          </w:tcPr>
          <w:p w14:paraId="3AC3A0FF">
            <w:pPr>
              <w:widowControl/>
              <w:jc w:val="center"/>
              <w:textAlignment w:val="center"/>
              <w:rPr>
                <w:rFonts w:ascii="仿宋_GB2312" w:hAnsi="宋体" w:eastAsia="仿宋_GB2312"/>
                <w:color w:val="000000"/>
                <w:sz w:val="18"/>
                <w:szCs w:val="18"/>
              </w:rPr>
            </w:pPr>
          </w:p>
        </w:tc>
        <w:tc>
          <w:tcPr>
            <w:tcW w:w="900" w:type="dxa"/>
            <w:vMerge w:val="continue"/>
            <w:vAlign w:val="center"/>
          </w:tcPr>
          <w:p w14:paraId="0FF8D576">
            <w:pPr>
              <w:widowControl/>
              <w:jc w:val="center"/>
              <w:textAlignment w:val="center"/>
              <w:rPr>
                <w:rFonts w:ascii="仿宋_GB2312" w:hAnsi="宋体" w:eastAsia="仿宋_GB2312"/>
                <w:color w:val="000000"/>
                <w:sz w:val="18"/>
                <w:szCs w:val="18"/>
              </w:rPr>
            </w:pPr>
          </w:p>
        </w:tc>
        <w:tc>
          <w:tcPr>
            <w:tcW w:w="1800" w:type="dxa"/>
            <w:vMerge w:val="continue"/>
          </w:tcPr>
          <w:p w14:paraId="6920498F">
            <w:pPr>
              <w:widowControl/>
              <w:jc w:val="center"/>
              <w:textAlignment w:val="center"/>
              <w:rPr>
                <w:rFonts w:ascii="仿宋_GB2312" w:hAnsi="宋体" w:eastAsia="仿宋_GB2312"/>
                <w:color w:val="000000"/>
                <w:sz w:val="18"/>
                <w:szCs w:val="18"/>
              </w:rPr>
            </w:pPr>
          </w:p>
        </w:tc>
        <w:tc>
          <w:tcPr>
            <w:tcW w:w="720" w:type="dxa"/>
            <w:vMerge w:val="continue"/>
            <w:vAlign w:val="center"/>
          </w:tcPr>
          <w:p w14:paraId="1C3B0B1E">
            <w:pPr>
              <w:widowControl/>
              <w:jc w:val="center"/>
              <w:textAlignment w:val="center"/>
              <w:rPr>
                <w:rFonts w:ascii="仿宋_GB2312" w:hAnsi="宋体" w:eastAsia="仿宋_GB2312"/>
                <w:color w:val="000000"/>
                <w:sz w:val="18"/>
                <w:szCs w:val="18"/>
              </w:rPr>
            </w:pPr>
          </w:p>
        </w:tc>
        <w:tc>
          <w:tcPr>
            <w:tcW w:w="709" w:type="dxa"/>
            <w:vMerge w:val="continue"/>
            <w:vAlign w:val="center"/>
          </w:tcPr>
          <w:p w14:paraId="249CB8FC">
            <w:pPr>
              <w:widowControl/>
              <w:jc w:val="center"/>
              <w:textAlignment w:val="center"/>
              <w:rPr>
                <w:rFonts w:ascii="仿宋_GB2312" w:hAnsi="宋体" w:eastAsia="仿宋_GB2312"/>
                <w:color w:val="000000"/>
                <w:sz w:val="18"/>
                <w:szCs w:val="18"/>
              </w:rPr>
            </w:pPr>
          </w:p>
        </w:tc>
        <w:tc>
          <w:tcPr>
            <w:tcW w:w="551" w:type="dxa"/>
            <w:vMerge w:val="continue"/>
            <w:vAlign w:val="center"/>
          </w:tcPr>
          <w:p w14:paraId="5930597A">
            <w:pPr>
              <w:widowControl/>
              <w:jc w:val="center"/>
              <w:textAlignment w:val="center"/>
              <w:rPr>
                <w:rFonts w:ascii="仿宋_GB2312" w:hAnsi="宋体" w:eastAsia="仿宋_GB2312"/>
                <w:color w:val="000000"/>
                <w:sz w:val="18"/>
                <w:szCs w:val="18"/>
              </w:rPr>
            </w:pPr>
          </w:p>
        </w:tc>
        <w:tc>
          <w:tcPr>
            <w:tcW w:w="720" w:type="dxa"/>
            <w:vMerge w:val="continue"/>
            <w:vAlign w:val="center"/>
          </w:tcPr>
          <w:p w14:paraId="27E0F7C6">
            <w:pPr>
              <w:widowControl/>
              <w:jc w:val="center"/>
              <w:textAlignment w:val="center"/>
              <w:rPr>
                <w:rFonts w:ascii="仿宋_GB2312" w:hAnsi="宋体" w:eastAsia="仿宋_GB2312"/>
                <w:color w:val="000000"/>
                <w:sz w:val="18"/>
                <w:szCs w:val="18"/>
              </w:rPr>
            </w:pPr>
          </w:p>
        </w:tc>
        <w:tc>
          <w:tcPr>
            <w:tcW w:w="720" w:type="dxa"/>
            <w:vMerge w:val="continue"/>
            <w:vAlign w:val="center"/>
          </w:tcPr>
          <w:p w14:paraId="6404781B">
            <w:pPr>
              <w:widowControl/>
              <w:jc w:val="center"/>
              <w:textAlignment w:val="center"/>
              <w:rPr>
                <w:rFonts w:ascii="仿宋_GB2312" w:hAnsi="宋体" w:eastAsia="仿宋_GB2312"/>
                <w:color w:val="000000"/>
                <w:sz w:val="18"/>
                <w:szCs w:val="18"/>
              </w:rPr>
            </w:pPr>
          </w:p>
        </w:tc>
        <w:tc>
          <w:tcPr>
            <w:tcW w:w="720" w:type="dxa"/>
            <w:vMerge w:val="continue"/>
            <w:vAlign w:val="center"/>
          </w:tcPr>
          <w:p w14:paraId="58FD35D0">
            <w:pPr>
              <w:widowControl/>
              <w:jc w:val="center"/>
              <w:textAlignment w:val="center"/>
              <w:rPr>
                <w:rFonts w:ascii="仿宋_GB2312" w:hAnsi="宋体" w:eastAsia="仿宋_GB2312"/>
                <w:color w:val="000000"/>
                <w:sz w:val="18"/>
                <w:szCs w:val="18"/>
              </w:rPr>
            </w:pPr>
          </w:p>
        </w:tc>
      </w:tr>
      <w:tr w14:paraId="099BA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29F499D8">
            <w:pPr>
              <w:widowControl/>
              <w:jc w:val="center"/>
              <w:textAlignment w:val="center"/>
              <w:rPr>
                <w:rFonts w:ascii="仿宋_GB2312" w:hAnsi="宋体" w:eastAsia="仿宋_GB2312"/>
                <w:color w:val="000000"/>
                <w:sz w:val="18"/>
                <w:szCs w:val="18"/>
              </w:rPr>
            </w:pPr>
          </w:p>
        </w:tc>
        <w:tc>
          <w:tcPr>
            <w:tcW w:w="720" w:type="dxa"/>
            <w:vMerge w:val="continue"/>
            <w:vAlign w:val="center"/>
          </w:tcPr>
          <w:p w14:paraId="642DCBF2">
            <w:pPr>
              <w:widowControl/>
              <w:jc w:val="center"/>
              <w:textAlignment w:val="center"/>
              <w:rPr>
                <w:rFonts w:ascii="仿宋_GB2312" w:hAnsi="宋体" w:eastAsia="仿宋_GB2312"/>
                <w:color w:val="000000"/>
                <w:sz w:val="18"/>
                <w:szCs w:val="18"/>
              </w:rPr>
            </w:pPr>
          </w:p>
        </w:tc>
        <w:tc>
          <w:tcPr>
            <w:tcW w:w="720" w:type="dxa"/>
            <w:vMerge w:val="continue"/>
            <w:vAlign w:val="center"/>
          </w:tcPr>
          <w:p w14:paraId="748B3969">
            <w:pPr>
              <w:widowControl/>
              <w:jc w:val="center"/>
              <w:textAlignment w:val="center"/>
              <w:rPr>
                <w:rFonts w:ascii="仿宋_GB2312" w:hAnsi="宋体" w:eastAsia="仿宋_GB2312"/>
                <w:color w:val="000000"/>
                <w:sz w:val="18"/>
                <w:szCs w:val="18"/>
              </w:rPr>
            </w:pPr>
          </w:p>
        </w:tc>
        <w:tc>
          <w:tcPr>
            <w:tcW w:w="3240" w:type="dxa"/>
            <w:vAlign w:val="center"/>
          </w:tcPr>
          <w:p w14:paraId="5A5FB1B1">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本级汇总的一般公共预算“三公”经费，包括预算总额，以及“因公出国（境）费”“公务用车购置及运行费”（区分“公务用车购置费”“公务用车运行费”两项）、“公务接待费”分项数额，并对增减变化情况进行说明。</w:t>
            </w:r>
          </w:p>
        </w:tc>
        <w:tc>
          <w:tcPr>
            <w:tcW w:w="1800" w:type="dxa"/>
            <w:vMerge w:val="continue"/>
            <w:vAlign w:val="center"/>
          </w:tcPr>
          <w:p w14:paraId="4CDBB541">
            <w:pPr>
              <w:widowControl/>
              <w:jc w:val="center"/>
              <w:textAlignment w:val="center"/>
              <w:rPr>
                <w:rFonts w:ascii="仿宋_GB2312" w:hAnsi="宋体" w:eastAsia="仿宋_GB2312"/>
                <w:color w:val="000000"/>
                <w:sz w:val="18"/>
                <w:szCs w:val="18"/>
              </w:rPr>
            </w:pPr>
          </w:p>
        </w:tc>
        <w:tc>
          <w:tcPr>
            <w:tcW w:w="1620" w:type="dxa"/>
            <w:vMerge w:val="continue"/>
            <w:vAlign w:val="center"/>
          </w:tcPr>
          <w:p w14:paraId="2FAB18C2">
            <w:pPr>
              <w:widowControl/>
              <w:jc w:val="center"/>
              <w:textAlignment w:val="center"/>
              <w:rPr>
                <w:rFonts w:ascii="仿宋_GB2312" w:hAnsi="宋体" w:eastAsia="仿宋_GB2312"/>
                <w:color w:val="000000"/>
                <w:sz w:val="18"/>
                <w:szCs w:val="18"/>
              </w:rPr>
            </w:pPr>
          </w:p>
        </w:tc>
        <w:tc>
          <w:tcPr>
            <w:tcW w:w="900" w:type="dxa"/>
            <w:vMerge w:val="continue"/>
            <w:vAlign w:val="center"/>
          </w:tcPr>
          <w:p w14:paraId="6DD6544B">
            <w:pPr>
              <w:widowControl/>
              <w:jc w:val="center"/>
              <w:textAlignment w:val="center"/>
              <w:rPr>
                <w:rFonts w:ascii="仿宋_GB2312" w:hAnsi="宋体" w:eastAsia="仿宋_GB2312"/>
                <w:color w:val="000000"/>
                <w:sz w:val="18"/>
                <w:szCs w:val="18"/>
              </w:rPr>
            </w:pPr>
          </w:p>
        </w:tc>
        <w:tc>
          <w:tcPr>
            <w:tcW w:w="1800" w:type="dxa"/>
            <w:vMerge w:val="continue"/>
          </w:tcPr>
          <w:p w14:paraId="331131F9">
            <w:pPr>
              <w:widowControl/>
              <w:jc w:val="center"/>
              <w:textAlignment w:val="center"/>
              <w:rPr>
                <w:rFonts w:ascii="仿宋_GB2312" w:hAnsi="宋体" w:eastAsia="仿宋_GB2312"/>
                <w:color w:val="000000"/>
                <w:sz w:val="18"/>
                <w:szCs w:val="18"/>
              </w:rPr>
            </w:pPr>
          </w:p>
        </w:tc>
        <w:tc>
          <w:tcPr>
            <w:tcW w:w="720" w:type="dxa"/>
            <w:vMerge w:val="continue"/>
            <w:vAlign w:val="center"/>
          </w:tcPr>
          <w:p w14:paraId="577DA6DF">
            <w:pPr>
              <w:widowControl/>
              <w:jc w:val="center"/>
              <w:textAlignment w:val="center"/>
              <w:rPr>
                <w:rFonts w:ascii="仿宋_GB2312" w:hAnsi="宋体" w:eastAsia="仿宋_GB2312"/>
                <w:color w:val="000000"/>
                <w:sz w:val="18"/>
                <w:szCs w:val="18"/>
              </w:rPr>
            </w:pPr>
          </w:p>
        </w:tc>
        <w:tc>
          <w:tcPr>
            <w:tcW w:w="709" w:type="dxa"/>
            <w:vMerge w:val="continue"/>
            <w:vAlign w:val="center"/>
          </w:tcPr>
          <w:p w14:paraId="1C1051CB">
            <w:pPr>
              <w:widowControl/>
              <w:jc w:val="center"/>
              <w:textAlignment w:val="center"/>
              <w:rPr>
                <w:rFonts w:ascii="仿宋_GB2312" w:hAnsi="宋体" w:eastAsia="仿宋_GB2312"/>
                <w:color w:val="000000"/>
                <w:sz w:val="18"/>
                <w:szCs w:val="18"/>
              </w:rPr>
            </w:pPr>
          </w:p>
        </w:tc>
        <w:tc>
          <w:tcPr>
            <w:tcW w:w="551" w:type="dxa"/>
            <w:vMerge w:val="continue"/>
            <w:vAlign w:val="center"/>
          </w:tcPr>
          <w:p w14:paraId="495AC27B">
            <w:pPr>
              <w:widowControl/>
              <w:jc w:val="center"/>
              <w:textAlignment w:val="center"/>
              <w:rPr>
                <w:rFonts w:ascii="仿宋_GB2312" w:hAnsi="宋体" w:eastAsia="仿宋_GB2312"/>
                <w:color w:val="000000"/>
                <w:sz w:val="18"/>
                <w:szCs w:val="18"/>
              </w:rPr>
            </w:pPr>
          </w:p>
        </w:tc>
        <w:tc>
          <w:tcPr>
            <w:tcW w:w="720" w:type="dxa"/>
            <w:vMerge w:val="continue"/>
            <w:vAlign w:val="center"/>
          </w:tcPr>
          <w:p w14:paraId="0F2AF1A2">
            <w:pPr>
              <w:widowControl/>
              <w:jc w:val="center"/>
              <w:textAlignment w:val="center"/>
              <w:rPr>
                <w:rFonts w:ascii="仿宋_GB2312" w:hAnsi="宋体" w:eastAsia="仿宋_GB2312"/>
                <w:color w:val="000000"/>
                <w:sz w:val="18"/>
                <w:szCs w:val="18"/>
              </w:rPr>
            </w:pPr>
          </w:p>
        </w:tc>
        <w:tc>
          <w:tcPr>
            <w:tcW w:w="720" w:type="dxa"/>
            <w:vMerge w:val="continue"/>
            <w:vAlign w:val="center"/>
          </w:tcPr>
          <w:p w14:paraId="29D8B92A">
            <w:pPr>
              <w:widowControl/>
              <w:jc w:val="center"/>
              <w:textAlignment w:val="center"/>
              <w:rPr>
                <w:rFonts w:ascii="仿宋_GB2312" w:hAnsi="宋体" w:eastAsia="仿宋_GB2312"/>
                <w:color w:val="000000"/>
                <w:sz w:val="18"/>
                <w:szCs w:val="18"/>
              </w:rPr>
            </w:pPr>
          </w:p>
        </w:tc>
        <w:tc>
          <w:tcPr>
            <w:tcW w:w="720" w:type="dxa"/>
            <w:vMerge w:val="continue"/>
            <w:vAlign w:val="center"/>
          </w:tcPr>
          <w:p w14:paraId="4DD7F7C1">
            <w:pPr>
              <w:widowControl/>
              <w:jc w:val="center"/>
              <w:textAlignment w:val="center"/>
              <w:rPr>
                <w:rFonts w:ascii="仿宋_GB2312" w:hAnsi="宋体" w:eastAsia="仿宋_GB2312"/>
                <w:color w:val="000000"/>
                <w:sz w:val="18"/>
                <w:szCs w:val="18"/>
              </w:rPr>
            </w:pPr>
          </w:p>
        </w:tc>
      </w:tr>
      <w:tr w14:paraId="5C5E8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662A58C1">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Merge w:val="restart"/>
            <w:vAlign w:val="center"/>
          </w:tcPr>
          <w:p w14:paraId="2066CBEA">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14:paraId="66DA5732">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政府预算</w:t>
            </w:r>
          </w:p>
        </w:tc>
        <w:tc>
          <w:tcPr>
            <w:tcW w:w="3240" w:type="dxa"/>
            <w:vAlign w:val="center"/>
          </w:tcPr>
          <w:p w14:paraId="0747A65E">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政府债务限额、余额、使用安排及还本付息等信息，包括：①随同预算公开上一年度本地区、本级及所属地区地方政府债务限额及余额（或余额预计执行数），以及本地区和本级上一年度地方政府债券（含再融资债券）发行及还本付息额（或预计执行数）、本年度地方政府债券还本付息预算数等；②随同调整预算公开当年本地区及本级地方政府债务限额、本级新增地方政府债券资金使用安排等。</w:t>
            </w:r>
          </w:p>
        </w:tc>
        <w:tc>
          <w:tcPr>
            <w:tcW w:w="1800" w:type="dxa"/>
            <w:vMerge w:val="restart"/>
            <w:vAlign w:val="center"/>
          </w:tcPr>
          <w:p w14:paraId="6D47392D">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w:t>
            </w:r>
            <w:r>
              <w:rPr>
                <w:rFonts w:hint="eastAsia" w:ascii="仿宋_GB2312" w:hAnsi="宋体" w:eastAsia="仿宋_GB2312"/>
                <w:color w:val="000000"/>
                <w:sz w:val="18"/>
                <w:szCs w:val="18"/>
                <w:lang w:eastAsia="zh-CN"/>
              </w:rPr>
              <w:t>《财政部关于印发&lt;地方预决算公开操作规程&gt;的通知》</w:t>
            </w:r>
            <w:r>
              <w:rPr>
                <w:rFonts w:hint="eastAsia" w:ascii="仿宋_GB2312" w:hAnsi="宋体" w:eastAsia="仿宋_GB2312"/>
                <w:color w:val="000000"/>
                <w:sz w:val="18"/>
                <w:szCs w:val="18"/>
              </w:rPr>
              <w:t>、《财政部关于印发&lt;地方政府债务信息公开办法（试行）&gt;的通知》等法律法规和文件规定</w:t>
            </w:r>
          </w:p>
        </w:tc>
        <w:tc>
          <w:tcPr>
            <w:tcW w:w="1620" w:type="dxa"/>
            <w:vMerge w:val="restart"/>
            <w:vAlign w:val="center"/>
          </w:tcPr>
          <w:p w14:paraId="589C4212">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本级人民代表大会或其常务委员会批准后20日内</w:t>
            </w:r>
          </w:p>
        </w:tc>
        <w:tc>
          <w:tcPr>
            <w:tcW w:w="900" w:type="dxa"/>
            <w:vMerge w:val="restart"/>
            <w:vAlign w:val="center"/>
          </w:tcPr>
          <w:p w14:paraId="1A0F7622">
            <w:pPr>
              <w:widowControl/>
              <w:textAlignment w:val="center"/>
              <w:rPr>
                <w:rFonts w:ascii="仿宋_GB2312" w:hAnsi="宋体" w:eastAsia="仿宋_GB2312"/>
                <w:color w:val="000000"/>
                <w:sz w:val="18"/>
                <w:szCs w:val="18"/>
              </w:rPr>
            </w:pPr>
            <w:r>
              <w:rPr>
                <w:rFonts w:hint="eastAsia" w:ascii="仿宋_GB2312" w:hAnsi="宋体" w:eastAsia="仿宋_GB2312"/>
                <w:sz w:val="18"/>
                <w:szCs w:val="18"/>
                <w:lang w:eastAsia="zh-CN"/>
              </w:rPr>
              <w:t>康驿镇</w:t>
            </w:r>
            <w:r>
              <w:rPr>
                <w:rFonts w:hint="eastAsia" w:ascii="仿宋_GB2312" w:hAnsi="宋体" w:eastAsia="仿宋_GB2312"/>
                <w:sz w:val="18"/>
                <w:szCs w:val="18"/>
              </w:rPr>
              <w:t>人民政府</w:t>
            </w:r>
          </w:p>
        </w:tc>
        <w:tc>
          <w:tcPr>
            <w:tcW w:w="1800" w:type="dxa"/>
            <w:vMerge w:val="restart"/>
            <w:vAlign w:val="center"/>
          </w:tcPr>
          <w:p w14:paraId="308C4AB3">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人民政府政务公开及门户网站</w:t>
            </w:r>
          </w:p>
        </w:tc>
        <w:tc>
          <w:tcPr>
            <w:tcW w:w="720" w:type="dxa"/>
            <w:vMerge w:val="restart"/>
            <w:vAlign w:val="center"/>
          </w:tcPr>
          <w:p w14:paraId="0CBDAF11">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1CEAFDB1">
            <w:pPr>
              <w:widowControl/>
              <w:textAlignment w:val="center"/>
              <w:rPr>
                <w:rFonts w:ascii="仿宋_GB2312" w:hAnsi="宋体" w:eastAsia="仿宋_GB2312"/>
                <w:color w:val="000000"/>
                <w:sz w:val="18"/>
                <w:szCs w:val="18"/>
              </w:rPr>
            </w:pPr>
          </w:p>
        </w:tc>
        <w:tc>
          <w:tcPr>
            <w:tcW w:w="551" w:type="dxa"/>
            <w:vMerge w:val="restart"/>
            <w:vAlign w:val="center"/>
          </w:tcPr>
          <w:p w14:paraId="04708133">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24258AEC">
            <w:pPr>
              <w:widowControl/>
              <w:textAlignment w:val="center"/>
              <w:rPr>
                <w:rFonts w:ascii="仿宋_GB2312" w:hAnsi="宋体" w:eastAsia="仿宋_GB2312"/>
                <w:color w:val="000000"/>
                <w:sz w:val="18"/>
                <w:szCs w:val="18"/>
              </w:rPr>
            </w:pPr>
          </w:p>
        </w:tc>
        <w:tc>
          <w:tcPr>
            <w:tcW w:w="720" w:type="dxa"/>
            <w:vMerge w:val="restart"/>
            <w:vAlign w:val="center"/>
          </w:tcPr>
          <w:p w14:paraId="72056D23">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783B9109">
            <w:pPr>
              <w:widowControl/>
              <w:textAlignment w:val="center"/>
              <w:rPr>
                <w:rFonts w:ascii="仿宋_GB2312" w:hAnsi="宋体" w:eastAsia="仿宋_GB2312"/>
                <w:color w:val="000000"/>
                <w:sz w:val="18"/>
                <w:szCs w:val="18"/>
              </w:rPr>
            </w:pPr>
          </w:p>
        </w:tc>
      </w:tr>
      <w:tr w14:paraId="1EC29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733B6714">
            <w:pPr>
              <w:widowControl/>
              <w:jc w:val="center"/>
              <w:textAlignment w:val="center"/>
              <w:rPr>
                <w:rFonts w:ascii="仿宋_GB2312" w:hAnsi="宋体" w:eastAsia="仿宋_GB2312"/>
                <w:color w:val="000000"/>
                <w:sz w:val="18"/>
                <w:szCs w:val="18"/>
              </w:rPr>
            </w:pPr>
          </w:p>
        </w:tc>
        <w:tc>
          <w:tcPr>
            <w:tcW w:w="720" w:type="dxa"/>
            <w:vMerge w:val="continue"/>
            <w:vAlign w:val="center"/>
          </w:tcPr>
          <w:p w14:paraId="71D1462E">
            <w:pPr>
              <w:widowControl/>
              <w:jc w:val="center"/>
              <w:textAlignment w:val="center"/>
              <w:rPr>
                <w:rFonts w:ascii="仿宋_GB2312" w:hAnsi="宋体" w:eastAsia="仿宋_GB2312"/>
                <w:color w:val="000000"/>
                <w:sz w:val="18"/>
                <w:szCs w:val="18"/>
              </w:rPr>
            </w:pPr>
          </w:p>
        </w:tc>
        <w:tc>
          <w:tcPr>
            <w:tcW w:w="720" w:type="dxa"/>
            <w:vMerge w:val="continue"/>
            <w:vAlign w:val="center"/>
          </w:tcPr>
          <w:p w14:paraId="77784317">
            <w:pPr>
              <w:widowControl/>
              <w:jc w:val="center"/>
              <w:textAlignment w:val="center"/>
              <w:rPr>
                <w:rFonts w:ascii="仿宋_GB2312" w:hAnsi="宋体" w:eastAsia="仿宋_GB2312"/>
                <w:color w:val="000000"/>
                <w:sz w:val="18"/>
                <w:szCs w:val="18"/>
              </w:rPr>
            </w:pPr>
          </w:p>
        </w:tc>
        <w:tc>
          <w:tcPr>
            <w:tcW w:w="3240" w:type="dxa"/>
            <w:vAlign w:val="center"/>
          </w:tcPr>
          <w:p w14:paraId="6D55730A">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没有数据的表格应当列出空表并说明。</w:t>
            </w:r>
          </w:p>
        </w:tc>
        <w:tc>
          <w:tcPr>
            <w:tcW w:w="1800" w:type="dxa"/>
            <w:vMerge w:val="continue"/>
            <w:vAlign w:val="center"/>
          </w:tcPr>
          <w:p w14:paraId="533C5AB8">
            <w:pPr>
              <w:widowControl/>
              <w:jc w:val="center"/>
              <w:textAlignment w:val="center"/>
              <w:rPr>
                <w:rFonts w:ascii="仿宋_GB2312" w:hAnsi="宋体" w:eastAsia="仿宋_GB2312"/>
                <w:color w:val="000000"/>
                <w:sz w:val="18"/>
                <w:szCs w:val="18"/>
              </w:rPr>
            </w:pPr>
          </w:p>
        </w:tc>
        <w:tc>
          <w:tcPr>
            <w:tcW w:w="1620" w:type="dxa"/>
            <w:vMerge w:val="continue"/>
            <w:vAlign w:val="center"/>
          </w:tcPr>
          <w:p w14:paraId="79043CD6">
            <w:pPr>
              <w:widowControl/>
              <w:jc w:val="center"/>
              <w:textAlignment w:val="center"/>
              <w:rPr>
                <w:rFonts w:ascii="仿宋_GB2312" w:hAnsi="宋体" w:eastAsia="仿宋_GB2312"/>
                <w:color w:val="000000"/>
                <w:sz w:val="18"/>
                <w:szCs w:val="18"/>
              </w:rPr>
            </w:pPr>
          </w:p>
        </w:tc>
        <w:tc>
          <w:tcPr>
            <w:tcW w:w="900" w:type="dxa"/>
            <w:vMerge w:val="continue"/>
            <w:vAlign w:val="center"/>
          </w:tcPr>
          <w:p w14:paraId="4975FFDF">
            <w:pPr>
              <w:widowControl/>
              <w:jc w:val="center"/>
              <w:textAlignment w:val="center"/>
              <w:rPr>
                <w:rFonts w:ascii="仿宋_GB2312" w:hAnsi="宋体" w:eastAsia="仿宋_GB2312"/>
                <w:color w:val="000000"/>
                <w:sz w:val="18"/>
                <w:szCs w:val="18"/>
              </w:rPr>
            </w:pPr>
          </w:p>
        </w:tc>
        <w:tc>
          <w:tcPr>
            <w:tcW w:w="1800" w:type="dxa"/>
            <w:vMerge w:val="continue"/>
            <w:vAlign w:val="center"/>
          </w:tcPr>
          <w:p w14:paraId="69A80E10">
            <w:pPr>
              <w:widowControl/>
              <w:jc w:val="center"/>
              <w:textAlignment w:val="center"/>
              <w:rPr>
                <w:rFonts w:ascii="仿宋_GB2312" w:hAnsi="宋体" w:eastAsia="仿宋_GB2312"/>
                <w:color w:val="000000"/>
                <w:sz w:val="18"/>
                <w:szCs w:val="18"/>
              </w:rPr>
            </w:pPr>
          </w:p>
        </w:tc>
        <w:tc>
          <w:tcPr>
            <w:tcW w:w="720" w:type="dxa"/>
            <w:vMerge w:val="continue"/>
            <w:vAlign w:val="center"/>
          </w:tcPr>
          <w:p w14:paraId="12DDD05B">
            <w:pPr>
              <w:widowControl/>
              <w:jc w:val="center"/>
              <w:textAlignment w:val="center"/>
              <w:rPr>
                <w:rFonts w:ascii="仿宋_GB2312" w:hAnsi="宋体" w:eastAsia="仿宋_GB2312"/>
                <w:color w:val="000000"/>
                <w:sz w:val="18"/>
                <w:szCs w:val="18"/>
              </w:rPr>
            </w:pPr>
          </w:p>
        </w:tc>
        <w:tc>
          <w:tcPr>
            <w:tcW w:w="709" w:type="dxa"/>
            <w:vMerge w:val="continue"/>
            <w:vAlign w:val="center"/>
          </w:tcPr>
          <w:p w14:paraId="23394204">
            <w:pPr>
              <w:widowControl/>
              <w:jc w:val="center"/>
              <w:textAlignment w:val="center"/>
              <w:rPr>
                <w:rFonts w:ascii="仿宋_GB2312" w:hAnsi="宋体" w:eastAsia="仿宋_GB2312"/>
                <w:color w:val="000000"/>
                <w:sz w:val="18"/>
                <w:szCs w:val="18"/>
              </w:rPr>
            </w:pPr>
          </w:p>
        </w:tc>
        <w:tc>
          <w:tcPr>
            <w:tcW w:w="551" w:type="dxa"/>
            <w:vMerge w:val="continue"/>
            <w:vAlign w:val="center"/>
          </w:tcPr>
          <w:p w14:paraId="191BC4B3">
            <w:pPr>
              <w:widowControl/>
              <w:jc w:val="center"/>
              <w:textAlignment w:val="center"/>
              <w:rPr>
                <w:rFonts w:ascii="仿宋_GB2312" w:hAnsi="宋体" w:eastAsia="仿宋_GB2312"/>
                <w:color w:val="000000"/>
                <w:sz w:val="18"/>
                <w:szCs w:val="18"/>
              </w:rPr>
            </w:pPr>
          </w:p>
        </w:tc>
        <w:tc>
          <w:tcPr>
            <w:tcW w:w="720" w:type="dxa"/>
            <w:vMerge w:val="continue"/>
            <w:vAlign w:val="center"/>
          </w:tcPr>
          <w:p w14:paraId="2854B584">
            <w:pPr>
              <w:widowControl/>
              <w:jc w:val="center"/>
              <w:textAlignment w:val="center"/>
              <w:rPr>
                <w:rFonts w:ascii="仿宋_GB2312" w:hAnsi="宋体" w:eastAsia="仿宋_GB2312"/>
                <w:color w:val="000000"/>
                <w:sz w:val="18"/>
                <w:szCs w:val="18"/>
              </w:rPr>
            </w:pPr>
          </w:p>
        </w:tc>
        <w:tc>
          <w:tcPr>
            <w:tcW w:w="720" w:type="dxa"/>
            <w:vMerge w:val="continue"/>
            <w:vAlign w:val="center"/>
          </w:tcPr>
          <w:p w14:paraId="5FAFD2ED">
            <w:pPr>
              <w:widowControl/>
              <w:jc w:val="center"/>
              <w:textAlignment w:val="center"/>
              <w:rPr>
                <w:rFonts w:ascii="仿宋_GB2312" w:hAnsi="宋体" w:eastAsia="仿宋_GB2312"/>
                <w:color w:val="000000"/>
                <w:sz w:val="18"/>
                <w:szCs w:val="18"/>
              </w:rPr>
            </w:pPr>
          </w:p>
        </w:tc>
        <w:tc>
          <w:tcPr>
            <w:tcW w:w="720" w:type="dxa"/>
            <w:vMerge w:val="continue"/>
            <w:vAlign w:val="center"/>
          </w:tcPr>
          <w:p w14:paraId="08847D28">
            <w:pPr>
              <w:widowControl/>
              <w:jc w:val="center"/>
              <w:textAlignment w:val="center"/>
              <w:rPr>
                <w:rFonts w:ascii="仿宋_GB2312" w:hAnsi="宋体" w:eastAsia="仿宋_GB2312"/>
                <w:color w:val="000000"/>
                <w:sz w:val="18"/>
                <w:szCs w:val="18"/>
              </w:rPr>
            </w:pPr>
          </w:p>
        </w:tc>
      </w:tr>
      <w:tr w14:paraId="48060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5A6E74D5">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Merge w:val="restart"/>
            <w:vAlign w:val="center"/>
          </w:tcPr>
          <w:p w14:paraId="786EAEFB">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14:paraId="46551BA1">
            <w:pPr>
              <w:widowControl/>
              <w:jc w:val="center"/>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政府</w:t>
            </w:r>
          </w:p>
          <w:p w14:paraId="05232AC0">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决算</w:t>
            </w:r>
          </w:p>
        </w:tc>
        <w:tc>
          <w:tcPr>
            <w:tcW w:w="3240" w:type="dxa"/>
            <w:vAlign w:val="center"/>
          </w:tcPr>
          <w:p w14:paraId="43554E3A">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一般公共预算：①一般公共预算收入表。②一般公共预算支出表。③一般公共预算本级支出表。④一般公共预算本级基本支出表。⑤一般公共预算税收返还和转移支付表。⑥政府一般债务限额和余额情况表。</w:t>
            </w:r>
          </w:p>
        </w:tc>
        <w:tc>
          <w:tcPr>
            <w:tcW w:w="1800" w:type="dxa"/>
            <w:vMerge w:val="restart"/>
            <w:vAlign w:val="center"/>
          </w:tcPr>
          <w:p w14:paraId="6232CAE0">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w:t>
            </w:r>
            <w:r>
              <w:rPr>
                <w:rFonts w:hint="eastAsia" w:ascii="仿宋_GB2312" w:hAnsi="宋体" w:eastAsia="仿宋_GB2312"/>
                <w:color w:val="000000"/>
                <w:sz w:val="18"/>
                <w:szCs w:val="18"/>
                <w:lang w:eastAsia="zh-CN"/>
              </w:rPr>
              <w:t>《财政部关于印发&lt;地方预决算公开操作规程&gt;的通知》</w:t>
            </w:r>
            <w:r>
              <w:rPr>
                <w:rFonts w:hint="eastAsia" w:ascii="仿宋_GB2312" w:hAnsi="宋体" w:eastAsia="仿宋_GB2312"/>
                <w:color w:val="000000"/>
                <w:sz w:val="18"/>
                <w:szCs w:val="18"/>
              </w:rPr>
              <w:t>、《财政部关于印发&lt;地方政府债务信息公开办法（试行）&gt;的通知》等法律法规和文件规定</w:t>
            </w:r>
          </w:p>
        </w:tc>
        <w:tc>
          <w:tcPr>
            <w:tcW w:w="1620" w:type="dxa"/>
            <w:vMerge w:val="restart"/>
            <w:vAlign w:val="center"/>
          </w:tcPr>
          <w:p w14:paraId="2A398D4E">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本级人民代表大会或其常务委员会批准后20日内</w:t>
            </w:r>
          </w:p>
        </w:tc>
        <w:tc>
          <w:tcPr>
            <w:tcW w:w="900" w:type="dxa"/>
            <w:vMerge w:val="restart"/>
            <w:vAlign w:val="center"/>
          </w:tcPr>
          <w:p w14:paraId="7563048A">
            <w:pPr>
              <w:widowControl/>
              <w:textAlignment w:val="center"/>
              <w:rPr>
                <w:rFonts w:ascii="仿宋_GB2312" w:hAnsi="宋体" w:eastAsia="仿宋_GB2312"/>
                <w:color w:val="000000"/>
                <w:sz w:val="18"/>
                <w:szCs w:val="18"/>
              </w:rPr>
            </w:pPr>
            <w:r>
              <w:rPr>
                <w:rFonts w:hint="eastAsia" w:ascii="仿宋_GB2312" w:hAnsi="宋体" w:eastAsia="仿宋_GB2312"/>
                <w:sz w:val="18"/>
                <w:szCs w:val="18"/>
                <w:lang w:eastAsia="zh-CN"/>
              </w:rPr>
              <w:t>康驿镇</w:t>
            </w:r>
            <w:r>
              <w:rPr>
                <w:rFonts w:hint="eastAsia" w:ascii="仿宋_GB2312" w:hAnsi="宋体" w:eastAsia="仿宋_GB2312"/>
                <w:sz w:val="18"/>
                <w:szCs w:val="18"/>
              </w:rPr>
              <w:t>人民政府</w:t>
            </w:r>
          </w:p>
        </w:tc>
        <w:tc>
          <w:tcPr>
            <w:tcW w:w="1800" w:type="dxa"/>
            <w:vMerge w:val="restart"/>
            <w:vAlign w:val="center"/>
          </w:tcPr>
          <w:p w14:paraId="1714660F">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人民政府政务公开及门户网站</w:t>
            </w:r>
          </w:p>
        </w:tc>
        <w:tc>
          <w:tcPr>
            <w:tcW w:w="720" w:type="dxa"/>
            <w:vMerge w:val="restart"/>
            <w:vAlign w:val="center"/>
          </w:tcPr>
          <w:p w14:paraId="311422D4">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42D18D07">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vAlign w:val="center"/>
          </w:tcPr>
          <w:p w14:paraId="788BFFF5">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1BD64D95">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vAlign w:val="center"/>
          </w:tcPr>
          <w:p w14:paraId="2F64F342">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16257609">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3CB46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2EE756E7">
            <w:pPr>
              <w:widowControl/>
              <w:jc w:val="center"/>
              <w:textAlignment w:val="center"/>
              <w:rPr>
                <w:rFonts w:ascii="仿宋_GB2312" w:hAnsi="宋体" w:eastAsia="仿宋_GB2312"/>
                <w:color w:val="000000"/>
                <w:sz w:val="18"/>
                <w:szCs w:val="18"/>
              </w:rPr>
            </w:pPr>
          </w:p>
        </w:tc>
        <w:tc>
          <w:tcPr>
            <w:tcW w:w="720" w:type="dxa"/>
            <w:vMerge w:val="continue"/>
            <w:vAlign w:val="center"/>
          </w:tcPr>
          <w:p w14:paraId="2F1C3121">
            <w:pPr>
              <w:widowControl/>
              <w:jc w:val="center"/>
              <w:textAlignment w:val="center"/>
              <w:rPr>
                <w:rFonts w:ascii="仿宋_GB2312" w:hAnsi="宋体" w:eastAsia="仿宋_GB2312"/>
                <w:color w:val="000000"/>
                <w:sz w:val="18"/>
                <w:szCs w:val="18"/>
              </w:rPr>
            </w:pPr>
          </w:p>
        </w:tc>
        <w:tc>
          <w:tcPr>
            <w:tcW w:w="720" w:type="dxa"/>
            <w:vMerge w:val="continue"/>
            <w:vAlign w:val="center"/>
          </w:tcPr>
          <w:p w14:paraId="57C80709">
            <w:pPr>
              <w:widowControl/>
              <w:jc w:val="center"/>
              <w:textAlignment w:val="center"/>
              <w:rPr>
                <w:rFonts w:ascii="仿宋_GB2312" w:hAnsi="宋体" w:eastAsia="仿宋_GB2312"/>
                <w:color w:val="000000"/>
                <w:sz w:val="18"/>
                <w:szCs w:val="18"/>
              </w:rPr>
            </w:pPr>
          </w:p>
        </w:tc>
        <w:tc>
          <w:tcPr>
            <w:tcW w:w="3240" w:type="dxa"/>
            <w:vAlign w:val="center"/>
          </w:tcPr>
          <w:p w14:paraId="412D2F91">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政府性基金预算：①政府性基金收入表。②政府性基金支出表。③本级政府性基金支出表。④政府性基金转移支付表。⑤政府专项债务限额和余额情况表。</w:t>
            </w:r>
          </w:p>
        </w:tc>
        <w:tc>
          <w:tcPr>
            <w:tcW w:w="1800" w:type="dxa"/>
            <w:vMerge w:val="continue"/>
            <w:vAlign w:val="center"/>
          </w:tcPr>
          <w:p w14:paraId="6C5468EE">
            <w:pPr>
              <w:widowControl/>
              <w:jc w:val="center"/>
              <w:textAlignment w:val="center"/>
              <w:rPr>
                <w:rFonts w:ascii="仿宋_GB2312" w:hAnsi="宋体" w:eastAsia="仿宋_GB2312"/>
                <w:color w:val="000000"/>
                <w:sz w:val="18"/>
                <w:szCs w:val="18"/>
              </w:rPr>
            </w:pPr>
          </w:p>
        </w:tc>
        <w:tc>
          <w:tcPr>
            <w:tcW w:w="1620" w:type="dxa"/>
            <w:vMerge w:val="continue"/>
            <w:vAlign w:val="center"/>
          </w:tcPr>
          <w:p w14:paraId="07678D1C">
            <w:pPr>
              <w:widowControl/>
              <w:jc w:val="center"/>
              <w:textAlignment w:val="center"/>
              <w:rPr>
                <w:rFonts w:ascii="仿宋_GB2312" w:hAnsi="宋体" w:eastAsia="仿宋_GB2312"/>
                <w:color w:val="000000"/>
                <w:sz w:val="18"/>
                <w:szCs w:val="18"/>
              </w:rPr>
            </w:pPr>
          </w:p>
        </w:tc>
        <w:tc>
          <w:tcPr>
            <w:tcW w:w="900" w:type="dxa"/>
            <w:vMerge w:val="continue"/>
            <w:vAlign w:val="center"/>
          </w:tcPr>
          <w:p w14:paraId="2FB2279A">
            <w:pPr>
              <w:widowControl/>
              <w:jc w:val="center"/>
              <w:textAlignment w:val="center"/>
              <w:rPr>
                <w:rFonts w:ascii="仿宋_GB2312" w:hAnsi="宋体" w:eastAsia="仿宋_GB2312"/>
                <w:color w:val="000000"/>
                <w:sz w:val="18"/>
                <w:szCs w:val="18"/>
              </w:rPr>
            </w:pPr>
          </w:p>
        </w:tc>
        <w:tc>
          <w:tcPr>
            <w:tcW w:w="1800" w:type="dxa"/>
            <w:vMerge w:val="continue"/>
            <w:vAlign w:val="center"/>
          </w:tcPr>
          <w:p w14:paraId="71B0E722">
            <w:pPr>
              <w:widowControl/>
              <w:jc w:val="center"/>
              <w:textAlignment w:val="center"/>
              <w:rPr>
                <w:rFonts w:ascii="仿宋_GB2312" w:hAnsi="宋体" w:eastAsia="仿宋_GB2312"/>
                <w:color w:val="000000"/>
                <w:sz w:val="18"/>
                <w:szCs w:val="18"/>
              </w:rPr>
            </w:pPr>
          </w:p>
        </w:tc>
        <w:tc>
          <w:tcPr>
            <w:tcW w:w="720" w:type="dxa"/>
            <w:vMerge w:val="continue"/>
            <w:vAlign w:val="center"/>
          </w:tcPr>
          <w:p w14:paraId="1CF379B0">
            <w:pPr>
              <w:widowControl/>
              <w:jc w:val="center"/>
              <w:textAlignment w:val="center"/>
              <w:rPr>
                <w:rFonts w:ascii="仿宋_GB2312" w:hAnsi="宋体" w:eastAsia="仿宋_GB2312"/>
                <w:color w:val="000000"/>
                <w:sz w:val="18"/>
                <w:szCs w:val="18"/>
              </w:rPr>
            </w:pPr>
          </w:p>
        </w:tc>
        <w:tc>
          <w:tcPr>
            <w:tcW w:w="709" w:type="dxa"/>
            <w:vMerge w:val="continue"/>
            <w:vAlign w:val="center"/>
          </w:tcPr>
          <w:p w14:paraId="59FE3227">
            <w:pPr>
              <w:widowControl/>
              <w:jc w:val="center"/>
              <w:textAlignment w:val="center"/>
              <w:rPr>
                <w:rFonts w:ascii="仿宋_GB2312" w:hAnsi="宋体" w:eastAsia="仿宋_GB2312"/>
                <w:color w:val="000000"/>
                <w:sz w:val="18"/>
                <w:szCs w:val="18"/>
              </w:rPr>
            </w:pPr>
          </w:p>
        </w:tc>
        <w:tc>
          <w:tcPr>
            <w:tcW w:w="551" w:type="dxa"/>
            <w:vMerge w:val="continue"/>
            <w:vAlign w:val="center"/>
          </w:tcPr>
          <w:p w14:paraId="77736C90">
            <w:pPr>
              <w:widowControl/>
              <w:jc w:val="center"/>
              <w:textAlignment w:val="center"/>
              <w:rPr>
                <w:rFonts w:ascii="仿宋_GB2312" w:hAnsi="宋体" w:eastAsia="仿宋_GB2312"/>
                <w:color w:val="000000"/>
                <w:sz w:val="18"/>
                <w:szCs w:val="18"/>
              </w:rPr>
            </w:pPr>
          </w:p>
        </w:tc>
        <w:tc>
          <w:tcPr>
            <w:tcW w:w="720" w:type="dxa"/>
            <w:vMerge w:val="continue"/>
            <w:vAlign w:val="center"/>
          </w:tcPr>
          <w:p w14:paraId="0B6B454A">
            <w:pPr>
              <w:widowControl/>
              <w:jc w:val="center"/>
              <w:textAlignment w:val="center"/>
              <w:rPr>
                <w:rFonts w:ascii="仿宋_GB2312" w:hAnsi="宋体" w:eastAsia="仿宋_GB2312"/>
                <w:color w:val="000000"/>
                <w:sz w:val="18"/>
                <w:szCs w:val="18"/>
              </w:rPr>
            </w:pPr>
          </w:p>
        </w:tc>
        <w:tc>
          <w:tcPr>
            <w:tcW w:w="720" w:type="dxa"/>
            <w:vMerge w:val="continue"/>
            <w:vAlign w:val="center"/>
          </w:tcPr>
          <w:p w14:paraId="799B5971">
            <w:pPr>
              <w:widowControl/>
              <w:jc w:val="center"/>
              <w:textAlignment w:val="center"/>
              <w:rPr>
                <w:rFonts w:ascii="仿宋_GB2312" w:hAnsi="宋体" w:eastAsia="仿宋_GB2312"/>
                <w:color w:val="000000"/>
                <w:sz w:val="18"/>
                <w:szCs w:val="18"/>
              </w:rPr>
            </w:pPr>
          </w:p>
        </w:tc>
        <w:tc>
          <w:tcPr>
            <w:tcW w:w="720" w:type="dxa"/>
            <w:vMerge w:val="continue"/>
            <w:vAlign w:val="center"/>
          </w:tcPr>
          <w:p w14:paraId="67BE9510">
            <w:pPr>
              <w:widowControl/>
              <w:jc w:val="center"/>
              <w:textAlignment w:val="center"/>
              <w:rPr>
                <w:rFonts w:ascii="仿宋_GB2312" w:hAnsi="宋体" w:eastAsia="仿宋_GB2312"/>
                <w:color w:val="000000"/>
                <w:sz w:val="18"/>
                <w:szCs w:val="18"/>
              </w:rPr>
            </w:pPr>
          </w:p>
        </w:tc>
      </w:tr>
      <w:tr w14:paraId="2349F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32D30527">
            <w:pPr>
              <w:widowControl/>
              <w:jc w:val="center"/>
              <w:textAlignment w:val="center"/>
              <w:rPr>
                <w:rFonts w:ascii="仿宋_GB2312" w:hAnsi="宋体" w:eastAsia="仿宋_GB2312"/>
                <w:color w:val="000000"/>
                <w:sz w:val="18"/>
                <w:szCs w:val="18"/>
              </w:rPr>
            </w:pPr>
          </w:p>
        </w:tc>
        <w:tc>
          <w:tcPr>
            <w:tcW w:w="720" w:type="dxa"/>
            <w:vMerge w:val="continue"/>
            <w:vAlign w:val="center"/>
          </w:tcPr>
          <w:p w14:paraId="1D5553B5">
            <w:pPr>
              <w:widowControl/>
              <w:jc w:val="center"/>
              <w:textAlignment w:val="center"/>
              <w:rPr>
                <w:rFonts w:ascii="仿宋_GB2312" w:hAnsi="宋体" w:eastAsia="仿宋_GB2312"/>
                <w:color w:val="000000"/>
                <w:sz w:val="18"/>
                <w:szCs w:val="18"/>
              </w:rPr>
            </w:pPr>
          </w:p>
        </w:tc>
        <w:tc>
          <w:tcPr>
            <w:tcW w:w="720" w:type="dxa"/>
            <w:vMerge w:val="continue"/>
            <w:vAlign w:val="center"/>
          </w:tcPr>
          <w:p w14:paraId="0B895808">
            <w:pPr>
              <w:widowControl/>
              <w:jc w:val="center"/>
              <w:textAlignment w:val="center"/>
              <w:rPr>
                <w:rFonts w:ascii="仿宋_GB2312" w:hAnsi="宋体" w:eastAsia="仿宋_GB2312"/>
                <w:color w:val="000000"/>
                <w:sz w:val="18"/>
                <w:szCs w:val="18"/>
              </w:rPr>
            </w:pPr>
          </w:p>
        </w:tc>
        <w:tc>
          <w:tcPr>
            <w:tcW w:w="3240" w:type="dxa"/>
            <w:vAlign w:val="center"/>
          </w:tcPr>
          <w:p w14:paraId="732309A8">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国有资本经营预算：①国有资本经营预算收入表。②国有资本经营预算支出表。③本级国有资本经营预算支出表。④对下安排转移支付的应当公开国有资本经营预算转移支付表。</w:t>
            </w:r>
          </w:p>
        </w:tc>
        <w:tc>
          <w:tcPr>
            <w:tcW w:w="1800" w:type="dxa"/>
            <w:vMerge w:val="continue"/>
            <w:vAlign w:val="center"/>
          </w:tcPr>
          <w:p w14:paraId="5E734955">
            <w:pPr>
              <w:widowControl/>
              <w:jc w:val="center"/>
              <w:textAlignment w:val="center"/>
              <w:rPr>
                <w:rFonts w:ascii="仿宋_GB2312" w:hAnsi="宋体" w:eastAsia="仿宋_GB2312"/>
                <w:color w:val="000000"/>
                <w:sz w:val="18"/>
                <w:szCs w:val="18"/>
              </w:rPr>
            </w:pPr>
          </w:p>
        </w:tc>
        <w:tc>
          <w:tcPr>
            <w:tcW w:w="1620" w:type="dxa"/>
            <w:vMerge w:val="continue"/>
            <w:vAlign w:val="center"/>
          </w:tcPr>
          <w:p w14:paraId="0624BF89">
            <w:pPr>
              <w:widowControl/>
              <w:jc w:val="center"/>
              <w:textAlignment w:val="center"/>
              <w:rPr>
                <w:rFonts w:ascii="仿宋_GB2312" w:hAnsi="宋体" w:eastAsia="仿宋_GB2312"/>
                <w:color w:val="000000"/>
                <w:sz w:val="18"/>
                <w:szCs w:val="18"/>
              </w:rPr>
            </w:pPr>
          </w:p>
        </w:tc>
        <w:tc>
          <w:tcPr>
            <w:tcW w:w="900" w:type="dxa"/>
            <w:vMerge w:val="continue"/>
            <w:vAlign w:val="center"/>
          </w:tcPr>
          <w:p w14:paraId="05DEEDA2">
            <w:pPr>
              <w:widowControl/>
              <w:jc w:val="center"/>
              <w:textAlignment w:val="center"/>
              <w:rPr>
                <w:rFonts w:ascii="仿宋_GB2312" w:hAnsi="宋体" w:eastAsia="仿宋_GB2312"/>
                <w:color w:val="000000"/>
                <w:sz w:val="18"/>
                <w:szCs w:val="18"/>
              </w:rPr>
            </w:pPr>
          </w:p>
        </w:tc>
        <w:tc>
          <w:tcPr>
            <w:tcW w:w="1800" w:type="dxa"/>
            <w:vMerge w:val="continue"/>
            <w:vAlign w:val="center"/>
          </w:tcPr>
          <w:p w14:paraId="0BD1387C">
            <w:pPr>
              <w:widowControl/>
              <w:jc w:val="center"/>
              <w:textAlignment w:val="center"/>
              <w:rPr>
                <w:rFonts w:ascii="仿宋_GB2312" w:hAnsi="宋体" w:eastAsia="仿宋_GB2312"/>
                <w:color w:val="000000"/>
                <w:sz w:val="18"/>
                <w:szCs w:val="18"/>
              </w:rPr>
            </w:pPr>
          </w:p>
        </w:tc>
        <w:tc>
          <w:tcPr>
            <w:tcW w:w="720" w:type="dxa"/>
            <w:vMerge w:val="continue"/>
            <w:vAlign w:val="center"/>
          </w:tcPr>
          <w:p w14:paraId="4D8A4E4A">
            <w:pPr>
              <w:widowControl/>
              <w:jc w:val="center"/>
              <w:textAlignment w:val="center"/>
              <w:rPr>
                <w:rFonts w:ascii="仿宋_GB2312" w:hAnsi="宋体" w:eastAsia="仿宋_GB2312"/>
                <w:color w:val="000000"/>
                <w:sz w:val="18"/>
                <w:szCs w:val="18"/>
              </w:rPr>
            </w:pPr>
          </w:p>
        </w:tc>
        <w:tc>
          <w:tcPr>
            <w:tcW w:w="709" w:type="dxa"/>
            <w:vMerge w:val="continue"/>
            <w:vAlign w:val="center"/>
          </w:tcPr>
          <w:p w14:paraId="664199B8">
            <w:pPr>
              <w:widowControl/>
              <w:jc w:val="center"/>
              <w:textAlignment w:val="center"/>
              <w:rPr>
                <w:rFonts w:ascii="仿宋_GB2312" w:hAnsi="宋体" w:eastAsia="仿宋_GB2312"/>
                <w:color w:val="000000"/>
                <w:sz w:val="18"/>
                <w:szCs w:val="18"/>
              </w:rPr>
            </w:pPr>
          </w:p>
        </w:tc>
        <w:tc>
          <w:tcPr>
            <w:tcW w:w="551" w:type="dxa"/>
            <w:vMerge w:val="continue"/>
            <w:vAlign w:val="center"/>
          </w:tcPr>
          <w:p w14:paraId="1F4BBBB3">
            <w:pPr>
              <w:widowControl/>
              <w:jc w:val="center"/>
              <w:textAlignment w:val="center"/>
              <w:rPr>
                <w:rFonts w:ascii="仿宋_GB2312" w:hAnsi="宋体" w:eastAsia="仿宋_GB2312"/>
                <w:color w:val="000000"/>
                <w:sz w:val="18"/>
                <w:szCs w:val="18"/>
              </w:rPr>
            </w:pPr>
          </w:p>
        </w:tc>
        <w:tc>
          <w:tcPr>
            <w:tcW w:w="720" w:type="dxa"/>
            <w:vMerge w:val="continue"/>
            <w:vAlign w:val="center"/>
          </w:tcPr>
          <w:p w14:paraId="06A5A36E">
            <w:pPr>
              <w:widowControl/>
              <w:jc w:val="center"/>
              <w:textAlignment w:val="center"/>
              <w:rPr>
                <w:rFonts w:ascii="仿宋_GB2312" w:hAnsi="宋体" w:eastAsia="仿宋_GB2312"/>
                <w:color w:val="000000"/>
                <w:sz w:val="18"/>
                <w:szCs w:val="18"/>
              </w:rPr>
            </w:pPr>
          </w:p>
        </w:tc>
        <w:tc>
          <w:tcPr>
            <w:tcW w:w="720" w:type="dxa"/>
            <w:vMerge w:val="continue"/>
            <w:vAlign w:val="center"/>
          </w:tcPr>
          <w:p w14:paraId="6C42D00B">
            <w:pPr>
              <w:widowControl/>
              <w:jc w:val="center"/>
              <w:textAlignment w:val="center"/>
              <w:rPr>
                <w:rFonts w:ascii="仿宋_GB2312" w:hAnsi="宋体" w:eastAsia="仿宋_GB2312"/>
                <w:color w:val="000000"/>
                <w:sz w:val="18"/>
                <w:szCs w:val="18"/>
              </w:rPr>
            </w:pPr>
          </w:p>
        </w:tc>
        <w:tc>
          <w:tcPr>
            <w:tcW w:w="720" w:type="dxa"/>
            <w:vMerge w:val="continue"/>
            <w:vAlign w:val="center"/>
          </w:tcPr>
          <w:p w14:paraId="582C869A">
            <w:pPr>
              <w:widowControl/>
              <w:jc w:val="center"/>
              <w:textAlignment w:val="center"/>
              <w:rPr>
                <w:rFonts w:ascii="仿宋_GB2312" w:hAnsi="宋体" w:eastAsia="仿宋_GB2312"/>
                <w:color w:val="000000"/>
                <w:sz w:val="18"/>
                <w:szCs w:val="18"/>
              </w:rPr>
            </w:pPr>
          </w:p>
        </w:tc>
      </w:tr>
      <w:tr w14:paraId="3866B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0764EC70">
            <w:pPr>
              <w:widowControl/>
              <w:jc w:val="center"/>
              <w:textAlignment w:val="center"/>
              <w:rPr>
                <w:rFonts w:ascii="仿宋_GB2312" w:hAnsi="宋体" w:eastAsia="仿宋_GB2312"/>
                <w:color w:val="000000"/>
                <w:sz w:val="18"/>
                <w:szCs w:val="18"/>
              </w:rPr>
            </w:pPr>
          </w:p>
        </w:tc>
        <w:tc>
          <w:tcPr>
            <w:tcW w:w="720" w:type="dxa"/>
            <w:vMerge w:val="continue"/>
            <w:vAlign w:val="center"/>
          </w:tcPr>
          <w:p w14:paraId="7CE6FEC5">
            <w:pPr>
              <w:widowControl/>
              <w:jc w:val="center"/>
              <w:textAlignment w:val="center"/>
              <w:rPr>
                <w:rFonts w:ascii="仿宋_GB2312" w:hAnsi="宋体" w:eastAsia="仿宋_GB2312"/>
                <w:color w:val="000000"/>
                <w:sz w:val="18"/>
                <w:szCs w:val="18"/>
              </w:rPr>
            </w:pPr>
          </w:p>
        </w:tc>
        <w:tc>
          <w:tcPr>
            <w:tcW w:w="720" w:type="dxa"/>
            <w:vMerge w:val="continue"/>
            <w:vAlign w:val="center"/>
          </w:tcPr>
          <w:p w14:paraId="1049A498">
            <w:pPr>
              <w:widowControl/>
              <w:jc w:val="center"/>
              <w:textAlignment w:val="center"/>
              <w:rPr>
                <w:rFonts w:ascii="仿宋_GB2312" w:hAnsi="宋体" w:eastAsia="仿宋_GB2312"/>
                <w:color w:val="000000"/>
                <w:sz w:val="18"/>
                <w:szCs w:val="18"/>
              </w:rPr>
            </w:pPr>
          </w:p>
        </w:tc>
        <w:tc>
          <w:tcPr>
            <w:tcW w:w="3240" w:type="dxa"/>
            <w:vAlign w:val="center"/>
          </w:tcPr>
          <w:p w14:paraId="049D41BE">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社会保险基金预算：①社会保险基金收入表。②社会保险基金支出表。</w:t>
            </w:r>
          </w:p>
        </w:tc>
        <w:tc>
          <w:tcPr>
            <w:tcW w:w="1800" w:type="dxa"/>
            <w:vMerge w:val="continue"/>
            <w:vAlign w:val="center"/>
          </w:tcPr>
          <w:p w14:paraId="4F922AB4">
            <w:pPr>
              <w:widowControl/>
              <w:jc w:val="center"/>
              <w:textAlignment w:val="center"/>
              <w:rPr>
                <w:rFonts w:ascii="仿宋_GB2312" w:hAnsi="宋体" w:eastAsia="仿宋_GB2312"/>
                <w:color w:val="000000"/>
                <w:sz w:val="18"/>
                <w:szCs w:val="18"/>
              </w:rPr>
            </w:pPr>
          </w:p>
        </w:tc>
        <w:tc>
          <w:tcPr>
            <w:tcW w:w="1620" w:type="dxa"/>
            <w:vMerge w:val="continue"/>
            <w:vAlign w:val="center"/>
          </w:tcPr>
          <w:p w14:paraId="4E0DAD30">
            <w:pPr>
              <w:widowControl/>
              <w:jc w:val="center"/>
              <w:textAlignment w:val="center"/>
              <w:rPr>
                <w:rFonts w:ascii="仿宋_GB2312" w:hAnsi="宋体" w:eastAsia="仿宋_GB2312"/>
                <w:color w:val="000000"/>
                <w:sz w:val="18"/>
                <w:szCs w:val="18"/>
              </w:rPr>
            </w:pPr>
          </w:p>
        </w:tc>
        <w:tc>
          <w:tcPr>
            <w:tcW w:w="900" w:type="dxa"/>
            <w:vMerge w:val="continue"/>
            <w:vAlign w:val="center"/>
          </w:tcPr>
          <w:p w14:paraId="5A304581">
            <w:pPr>
              <w:widowControl/>
              <w:jc w:val="center"/>
              <w:textAlignment w:val="center"/>
              <w:rPr>
                <w:rFonts w:ascii="仿宋_GB2312" w:hAnsi="宋体" w:eastAsia="仿宋_GB2312"/>
                <w:color w:val="000000"/>
                <w:sz w:val="18"/>
                <w:szCs w:val="18"/>
              </w:rPr>
            </w:pPr>
          </w:p>
        </w:tc>
        <w:tc>
          <w:tcPr>
            <w:tcW w:w="1800" w:type="dxa"/>
            <w:vMerge w:val="continue"/>
            <w:vAlign w:val="center"/>
          </w:tcPr>
          <w:p w14:paraId="46CE750F">
            <w:pPr>
              <w:widowControl/>
              <w:jc w:val="center"/>
              <w:textAlignment w:val="center"/>
              <w:rPr>
                <w:rFonts w:ascii="仿宋_GB2312" w:hAnsi="宋体" w:eastAsia="仿宋_GB2312"/>
                <w:color w:val="000000"/>
                <w:sz w:val="18"/>
                <w:szCs w:val="18"/>
              </w:rPr>
            </w:pPr>
          </w:p>
        </w:tc>
        <w:tc>
          <w:tcPr>
            <w:tcW w:w="720" w:type="dxa"/>
            <w:vMerge w:val="continue"/>
            <w:vAlign w:val="center"/>
          </w:tcPr>
          <w:p w14:paraId="21DCDCBB">
            <w:pPr>
              <w:widowControl/>
              <w:jc w:val="center"/>
              <w:textAlignment w:val="center"/>
              <w:rPr>
                <w:rFonts w:ascii="仿宋_GB2312" w:hAnsi="宋体" w:eastAsia="仿宋_GB2312"/>
                <w:color w:val="000000"/>
                <w:sz w:val="18"/>
                <w:szCs w:val="18"/>
              </w:rPr>
            </w:pPr>
          </w:p>
        </w:tc>
        <w:tc>
          <w:tcPr>
            <w:tcW w:w="709" w:type="dxa"/>
            <w:vMerge w:val="continue"/>
            <w:vAlign w:val="center"/>
          </w:tcPr>
          <w:p w14:paraId="386EB35B">
            <w:pPr>
              <w:widowControl/>
              <w:jc w:val="center"/>
              <w:textAlignment w:val="center"/>
              <w:rPr>
                <w:rFonts w:ascii="仿宋_GB2312" w:hAnsi="宋体" w:eastAsia="仿宋_GB2312"/>
                <w:color w:val="000000"/>
                <w:sz w:val="18"/>
                <w:szCs w:val="18"/>
              </w:rPr>
            </w:pPr>
          </w:p>
        </w:tc>
        <w:tc>
          <w:tcPr>
            <w:tcW w:w="551" w:type="dxa"/>
            <w:vMerge w:val="continue"/>
            <w:vAlign w:val="center"/>
          </w:tcPr>
          <w:p w14:paraId="1D148FEB">
            <w:pPr>
              <w:widowControl/>
              <w:jc w:val="center"/>
              <w:textAlignment w:val="center"/>
              <w:rPr>
                <w:rFonts w:ascii="仿宋_GB2312" w:hAnsi="宋体" w:eastAsia="仿宋_GB2312"/>
                <w:color w:val="000000"/>
                <w:sz w:val="18"/>
                <w:szCs w:val="18"/>
              </w:rPr>
            </w:pPr>
          </w:p>
        </w:tc>
        <w:tc>
          <w:tcPr>
            <w:tcW w:w="720" w:type="dxa"/>
            <w:vMerge w:val="continue"/>
            <w:vAlign w:val="center"/>
          </w:tcPr>
          <w:p w14:paraId="08B76901">
            <w:pPr>
              <w:widowControl/>
              <w:jc w:val="center"/>
              <w:textAlignment w:val="center"/>
              <w:rPr>
                <w:rFonts w:ascii="仿宋_GB2312" w:hAnsi="宋体" w:eastAsia="仿宋_GB2312"/>
                <w:color w:val="000000"/>
                <w:sz w:val="18"/>
                <w:szCs w:val="18"/>
              </w:rPr>
            </w:pPr>
          </w:p>
        </w:tc>
        <w:tc>
          <w:tcPr>
            <w:tcW w:w="720" w:type="dxa"/>
            <w:vMerge w:val="continue"/>
            <w:vAlign w:val="center"/>
          </w:tcPr>
          <w:p w14:paraId="17E3A194">
            <w:pPr>
              <w:widowControl/>
              <w:jc w:val="center"/>
              <w:textAlignment w:val="center"/>
              <w:rPr>
                <w:rFonts w:ascii="仿宋_GB2312" w:hAnsi="宋体" w:eastAsia="仿宋_GB2312"/>
                <w:color w:val="000000"/>
                <w:sz w:val="18"/>
                <w:szCs w:val="18"/>
              </w:rPr>
            </w:pPr>
          </w:p>
        </w:tc>
        <w:tc>
          <w:tcPr>
            <w:tcW w:w="720" w:type="dxa"/>
            <w:vMerge w:val="continue"/>
            <w:vAlign w:val="center"/>
          </w:tcPr>
          <w:p w14:paraId="7B6B2147">
            <w:pPr>
              <w:widowControl/>
              <w:jc w:val="center"/>
              <w:textAlignment w:val="center"/>
              <w:rPr>
                <w:rFonts w:ascii="仿宋_GB2312" w:hAnsi="宋体" w:eastAsia="仿宋_GB2312"/>
                <w:color w:val="000000"/>
                <w:sz w:val="18"/>
                <w:szCs w:val="18"/>
              </w:rPr>
            </w:pPr>
          </w:p>
        </w:tc>
      </w:tr>
      <w:tr w14:paraId="798E3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0AB6889B">
            <w:pPr>
              <w:widowControl/>
              <w:jc w:val="center"/>
              <w:textAlignment w:val="center"/>
              <w:rPr>
                <w:rFonts w:ascii="仿宋_GB2312" w:hAnsi="宋体" w:eastAsia="仿宋_GB2312"/>
                <w:color w:val="000000"/>
                <w:sz w:val="18"/>
                <w:szCs w:val="18"/>
              </w:rPr>
            </w:pPr>
          </w:p>
        </w:tc>
        <w:tc>
          <w:tcPr>
            <w:tcW w:w="720" w:type="dxa"/>
            <w:vMerge w:val="continue"/>
            <w:vAlign w:val="center"/>
          </w:tcPr>
          <w:p w14:paraId="20326896">
            <w:pPr>
              <w:widowControl/>
              <w:jc w:val="center"/>
              <w:textAlignment w:val="center"/>
              <w:rPr>
                <w:rFonts w:ascii="仿宋_GB2312" w:hAnsi="宋体" w:eastAsia="仿宋_GB2312"/>
                <w:color w:val="000000"/>
                <w:sz w:val="18"/>
                <w:szCs w:val="18"/>
              </w:rPr>
            </w:pPr>
          </w:p>
        </w:tc>
        <w:tc>
          <w:tcPr>
            <w:tcW w:w="720" w:type="dxa"/>
            <w:vMerge w:val="continue"/>
            <w:vAlign w:val="center"/>
          </w:tcPr>
          <w:p w14:paraId="0FA0B797">
            <w:pPr>
              <w:widowControl/>
              <w:jc w:val="center"/>
              <w:textAlignment w:val="center"/>
              <w:rPr>
                <w:rFonts w:ascii="仿宋_GB2312" w:hAnsi="宋体" w:eastAsia="仿宋_GB2312"/>
                <w:color w:val="000000"/>
                <w:sz w:val="18"/>
                <w:szCs w:val="18"/>
              </w:rPr>
            </w:pPr>
          </w:p>
        </w:tc>
        <w:tc>
          <w:tcPr>
            <w:tcW w:w="3240" w:type="dxa"/>
            <w:vAlign w:val="center"/>
          </w:tcPr>
          <w:p w14:paraId="14D28034">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一般公共预算、政府性基金预算、国有资本经营预算和社会保险基金预算报表中涉及本级支出的，应当公开到功能分类项级科目。本级一般公共预算基本支出应当公开到经济性质分类款级科目，专项转移支付应当分地区、分项目公开。</w:t>
            </w:r>
          </w:p>
        </w:tc>
        <w:tc>
          <w:tcPr>
            <w:tcW w:w="1800" w:type="dxa"/>
            <w:vMerge w:val="continue"/>
            <w:vAlign w:val="center"/>
          </w:tcPr>
          <w:p w14:paraId="544977F7">
            <w:pPr>
              <w:widowControl/>
              <w:jc w:val="center"/>
              <w:textAlignment w:val="center"/>
              <w:rPr>
                <w:rFonts w:ascii="仿宋_GB2312" w:hAnsi="宋体" w:eastAsia="仿宋_GB2312"/>
                <w:color w:val="000000"/>
                <w:sz w:val="18"/>
                <w:szCs w:val="18"/>
              </w:rPr>
            </w:pPr>
          </w:p>
        </w:tc>
        <w:tc>
          <w:tcPr>
            <w:tcW w:w="1620" w:type="dxa"/>
            <w:vMerge w:val="continue"/>
            <w:vAlign w:val="center"/>
          </w:tcPr>
          <w:p w14:paraId="3E5574E6">
            <w:pPr>
              <w:widowControl/>
              <w:jc w:val="center"/>
              <w:textAlignment w:val="center"/>
              <w:rPr>
                <w:rFonts w:ascii="仿宋_GB2312" w:hAnsi="宋体" w:eastAsia="仿宋_GB2312"/>
                <w:color w:val="000000"/>
                <w:sz w:val="18"/>
                <w:szCs w:val="18"/>
              </w:rPr>
            </w:pPr>
          </w:p>
        </w:tc>
        <w:tc>
          <w:tcPr>
            <w:tcW w:w="900" w:type="dxa"/>
            <w:vMerge w:val="continue"/>
            <w:vAlign w:val="center"/>
          </w:tcPr>
          <w:p w14:paraId="67B08738">
            <w:pPr>
              <w:widowControl/>
              <w:jc w:val="center"/>
              <w:textAlignment w:val="center"/>
              <w:rPr>
                <w:rFonts w:ascii="仿宋_GB2312" w:hAnsi="宋体" w:eastAsia="仿宋_GB2312"/>
                <w:color w:val="000000"/>
                <w:sz w:val="18"/>
                <w:szCs w:val="18"/>
              </w:rPr>
            </w:pPr>
          </w:p>
        </w:tc>
        <w:tc>
          <w:tcPr>
            <w:tcW w:w="1800" w:type="dxa"/>
            <w:vMerge w:val="continue"/>
            <w:vAlign w:val="center"/>
          </w:tcPr>
          <w:p w14:paraId="16A77C30">
            <w:pPr>
              <w:widowControl/>
              <w:jc w:val="center"/>
              <w:textAlignment w:val="center"/>
              <w:rPr>
                <w:rFonts w:ascii="仿宋_GB2312" w:hAnsi="宋体" w:eastAsia="仿宋_GB2312"/>
                <w:color w:val="000000"/>
                <w:sz w:val="18"/>
                <w:szCs w:val="18"/>
              </w:rPr>
            </w:pPr>
          </w:p>
        </w:tc>
        <w:tc>
          <w:tcPr>
            <w:tcW w:w="720" w:type="dxa"/>
            <w:vMerge w:val="continue"/>
            <w:vAlign w:val="center"/>
          </w:tcPr>
          <w:p w14:paraId="03E97ABC">
            <w:pPr>
              <w:widowControl/>
              <w:jc w:val="center"/>
              <w:textAlignment w:val="center"/>
              <w:rPr>
                <w:rFonts w:ascii="仿宋_GB2312" w:hAnsi="宋体" w:eastAsia="仿宋_GB2312"/>
                <w:color w:val="000000"/>
                <w:sz w:val="18"/>
                <w:szCs w:val="18"/>
              </w:rPr>
            </w:pPr>
          </w:p>
        </w:tc>
        <w:tc>
          <w:tcPr>
            <w:tcW w:w="709" w:type="dxa"/>
            <w:vMerge w:val="continue"/>
            <w:vAlign w:val="center"/>
          </w:tcPr>
          <w:p w14:paraId="610DBAFE">
            <w:pPr>
              <w:widowControl/>
              <w:jc w:val="center"/>
              <w:textAlignment w:val="center"/>
              <w:rPr>
                <w:rFonts w:ascii="仿宋_GB2312" w:hAnsi="宋体" w:eastAsia="仿宋_GB2312"/>
                <w:color w:val="000000"/>
                <w:sz w:val="18"/>
                <w:szCs w:val="18"/>
              </w:rPr>
            </w:pPr>
          </w:p>
        </w:tc>
        <w:tc>
          <w:tcPr>
            <w:tcW w:w="551" w:type="dxa"/>
            <w:vMerge w:val="continue"/>
            <w:vAlign w:val="center"/>
          </w:tcPr>
          <w:p w14:paraId="44A95AD7">
            <w:pPr>
              <w:widowControl/>
              <w:jc w:val="center"/>
              <w:textAlignment w:val="center"/>
              <w:rPr>
                <w:rFonts w:ascii="仿宋_GB2312" w:hAnsi="宋体" w:eastAsia="仿宋_GB2312"/>
                <w:color w:val="000000"/>
                <w:sz w:val="18"/>
                <w:szCs w:val="18"/>
              </w:rPr>
            </w:pPr>
          </w:p>
        </w:tc>
        <w:tc>
          <w:tcPr>
            <w:tcW w:w="720" w:type="dxa"/>
            <w:vMerge w:val="continue"/>
            <w:vAlign w:val="center"/>
          </w:tcPr>
          <w:p w14:paraId="0B5EF0CE">
            <w:pPr>
              <w:widowControl/>
              <w:jc w:val="center"/>
              <w:textAlignment w:val="center"/>
              <w:rPr>
                <w:rFonts w:ascii="仿宋_GB2312" w:hAnsi="宋体" w:eastAsia="仿宋_GB2312"/>
                <w:color w:val="000000"/>
                <w:sz w:val="18"/>
                <w:szCs w:val="18"/>
              </w:rPr>
            </w:pPr>
          </w:p>
        </w:tc>
        <w:tc>
          <w:tcPr>
            <w:tcW w:w="720" w:type="dxa"/>
            <w:vMerge w:val="continue"/>
            <w:vAlign w:val="center"/>
          </w:tcPr>
          <w:p w14:paraId="1F09F25A">
            <w:pPr>
              <w:widowControl/>
              <w:jc w:val="center"/>
              <w:textAlignment w:val="center"/>
              <w:rPr>
                <w:rFonts w:ascii="仿宋_GB2312" w:hAnsi="宋体" w:eastAsia="仿宋_GB2312"/>
                <w:color w:val="000000"/>
                <w:sz w:val="18"/>
                <w:szCs w:val="18"/>
              </w:rPr>
            </w:pPr>
          </w:p>
        </w:tc>
        <w:tc>
          <w:tcPr>
            <w:tcW w:w="720" w:type="dxa"/>
            <w:vMerge w:val="continue"/>
            <w:vAlign w:val="center"/>
          </w:tcPr>
          <w:p w14:paraId="767A67AF">
            <w:pPr>
              <w:widowControl/>
              <w:jc w:val="center"/>
              <w:textAlignment w:val="center"/>
              <w:rPr>
                <w:rFonts w:ascii="仿宋_GB2312" w:hAnsi="宋体" w:eastAsia="仿宋_GB2312"/>
                <w:color w:val="000000"/>
                <w:sz w:val="18"/>
                <w:szCs w:val="18"/>
              </w:rPr>
            </w:pPr>
          </w:p>
        </w:tc>
      </w:tr>
      <w:tr w14:paraId="52B95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09C4CC54">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vMerge w:val="restart"/>
            <w:vAlign w:val="center"/>
          </w:tcPr>
          <w:p w14:paraId="68D1E290">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14:paraId="5B9793A4">
            <w:pPr>
              <w:widowControl/>
              <w:jc w:val="center"/>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政府</w:t>
            </w:r>
          </w:p>
          <w:p w14:paraId="42587122">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决算</w:t>
            </w:r>
          </w:p>
        </w:tc>
        <w:tc>
          <w:tcPr>
            <w:tcW w:w="3240" w:type="dxa"/>
            <w:vAlign w:val="center"/>
          </w:tcPr>
          <w:p w14:paraId="4A013900">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对财政转移支付安排、举借政府债务、预算绩效工作开展情况等重要事项进行解释、说明，并公开重大政策和重点项目绩效执行结果。</w:t>
            </w:r>
          </w:p>
        </w:tc>
        <w:tc>
          <w:tcPr>
            <w:tcW w:w="1800" w:type="dxa"/>
            <w:vMerge w:val="restart"/>
            <w:vAlign w:val="center"/>
          </w:tcPr>
          <w:p w14:paraId="02C1E053">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620" w:type="dxa"/>
            <w:vMerge w:val="restart"/>
            <w:vAlign w:val="center"/>
          </w:tcPr>
          <w:p w14:paraId="4A2B241C">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本级人民代表大会或其常务委员会批准后20日内</w:t>
            </w:r>
          </w:p>
        </w:tc>
        <w:tc>
          <w:tcPr>
            <w:tcW w:w="900" w:type="dxa"/>
            <w:vMerge w:val="restart"/>
            <w:vAlign w:val="center"/>
          </w:tcPr>
          <w:p w14:paraId="4FD0D5E0">
            <w:pPr>
              <w:widowControl/>
              <w:textAlignment w:val="center"/>
              <w:rPr>
                <w:rFonts w:ascii="仿宋_GB2312" w:hAnsi="宋体" w:eastAsia="仿宋_GB2312"/>
                <w:color w:val="000000"/>
                <w:sz w:val="18"/>
                <w:szCs w:val="18"/>
              </w:rPr>
            </w:pPr>
            <w:r>
              <w:rPr>
                <w:rFonts w:hint="eastAsia" w:ascii="仿宋_GB2312" w:hAnsi="宋体" w:eastAsia="仿宋_GB2312"/>
                <w:sz w:val="18"/>
                <w:szCs w:val="18"/>
                <w:lang w:eastAsia="zh-CN"/>
              </w:rPr>
              <w:t>康驿镇</w:t>
            </w:r>
            <w:r>
              <w:rPr>
                <w:rFonts w:hint="eastAsia" w:ascii="仿宋_GB2312" w:hAnsi="宋体" w:eastAsia="仿宋_GB2312"/>
                <w:sz w:val="18"/>
                <w:szCs w:val="18"/>
              </w:rPr>
              <w:t>人民政府</w:t>
            </w:r>
          </w:p>
        </w:tc>
        <w:tc>
          <w:tcPr>
            <w:tcW w:w="1800" w:type="dxa"/>
            <w:vMerge w:val="restart"/>
            <w:vAlign w:val="center"/>
          </w:tcPr>
          <w:p w14:paraId="3FA77799">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人民政府政务公开及门户网站</w:t>
            </w:r>
          </w:p>
        </w:tc>
        <w:tc>
          <w:tcPr>
            <w:tcW w:w="720" w:type="dxa"/>
            <w:vMerge w:val="restart"/>
            <w:vAlign w:val="center"/>
          </w:tcPr>
          <w:p w14:paraId="19752663">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3CE95B87">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vAlign w:val="center"/>
          </w:tcPr>
          <w:p w14:paraId="7140A6D4">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29DA17E7">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vAlign w:val="center"/>
          </w:tcPr>
          <w:p w14:paraId="325A2BDD">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2F6D2B7B">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28E1B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6FA87E42">
            <w:pPr>
              <w:widowControl/>
              <w:jc w:val="center"/>
              <w:textAlignment w:val="center"/>
              <w:rPr>
                <w:rFonts w:ascii="仿宋_GB2312" w:hAnsi="宋体" w:eastAsia="仿宋_GB2312"/>
                <w:color w:val="000000"/>
                <w:sz w:val="18"/>
                <w:szCs w:val="18"/>
              </w:rPr>
            </w:pPr>
          </w:p>
        </w:tc>
        <w:tc>
          <w:tcPr>
            <w:tcW w:w="720" w:type="dxa"/>
            <w:vMerge w:val="continue"/>
            <w:vAlign w:val="center"/>
          </w:tcPr>
          <w:p w14:paraId="237D2A42">
            <w:pPr>
              <w:widowControl/>
              <w:jc w:val="center"/>
              <w:textAlignment w:val="center"/>
              <w:rPr>
                <w:rFonts w:ascii="仿宋_GB2312" w:hAnsi="宋体" w:eastAsia="仿宋_GB2312"/>
                <w:color w:val="000000"/>
                <w:sz w:val="18"/>
                <w:szCs w:val="18"/>
              </w:rPr>
            </w:pPr>
          </w:p>
        </w:tc>
        <w:tc>
          <w:tcPr>
            <w:tcW w:w="720" w:type="dxa"/>
            <w:vMerge w:val="continue"/>
            <w:vAlign w:val="center"/>
          </w:tcPr>
          <w:p w14:paraId="35719967">
            <w:pPr>
              <w:widowControl/>
              <w:jc w:val="center"/>
              <w:textAlignment w:val="center"/>
              <w:rPr>
                <w:rFonts w:ascii="仿宋_GB2312" w:hAnsi="宋体" w:eastAsia="仿宋_GB2312"/>
                <w:color w:val="000000"/>
                <w:sz w:val="18"/>
                <w:szCs w:val="18"/>
              </w:rPr>
            </w:pPr>
          </w:p>
        </w:tc>
        <w:tc>
          <w:tcPr>
            <w:tcW w:w="3240" w:type="dxa"/>
            <w:vAlign w:val="center"/>
          </w:tcPr>
          <w:p w14:paraId="60EF1C33">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本级汇总的一般公共预算“三公”经费，包括预算总额，以及“因公出国（境）费”“公务用车购置及运行费”（区分“公务用车购置费”“公务用车运行费”两项）“公务接待费”分项数额，并对增减变化情况（与预算对比）进行说明。</w:t>
            </w:r>
          </w:p>
        </w:tc>
        <w:tc>
          <w:tcPr>
            <w:tcW w:w="1800" w:type="dxa"/>
            <w:vMerge w:val="continue"/>
            <w:vAlign w:val="center"/>
          </w:tcPr>
          <w:p w14:paraId="6ECE1134">
            <w:pPr>
              <w:widowControl/>
              <w:jc w:val="center"/>
              <w:textAlignment w:val="center"/>
              <w:rPr>
                <w:rFonts w:ascii="仿宋_GB2312" w:hAnsi="宋体" w:eastAsia="仿宋_GB2312"/>
                <w:color w:val="000000"/>
                <w:sz w:val="18"/>
                <w:szCs w:val="18"/>
              </w:rPr>
            </w:pPr>
          </w:p>
        </w:tc>
        <w:tc>
          <w:tcPr>
            <w:tcW w:w="1620" w:type="dxa"/>
            <w:vMerge w:val="continue"/>
            <w:vAlign w:val="center"/>
          </w:tcPr>
          <w:p w14:paraId="2F67C152">
            <w:pPr>
              <w:widowControl/>
              <w:jc w:val="center"/>
              <w:textAlignment w:val="center"/>
              <w:rPr>
                <w:rFonts w:ascii="仿宋_GB2312" w:hAnsi="宋体" w:eastAsia="仿宋_GB2312"/>
                <w:color w:val="000000"/>
                <w:sz w:val="18"/>
                <w:szCs w:val="18"/>
              </w:rPr>
            </w:pPr>
          </w:p>
        </w:tc>
        <w:tc>
          <w:tcPr>
            <w:tcW w:w="900" w:type="dxa"/>
            <w:vMerge w:val="continue"/>
            <w:vAlign w:val="center"/>
          </w:tcPr>
          <w:p w14:paraId="0AAA478A">
            <w:pPr>
              <w:widowControl/>
              <w:jc w:val="center"/>
              <w:textAlignment w:val="center"/>
              <w:rPr>
                <w:rFonts w:ascii="仿宋_GB2312" w:hAnsi="宋体" w:eastAsia="仿宋_GB2312"/>
                <w:color w:val="000000"/>
                <w:sz w:val="18"/>
                <w:szCs w:val="18"/>
              </w:rPr>
            </w:pPr>
          </w:p>
        </w:tc>
        <w:tc>
          <w:tcPr>
            <w:tcW w:w="1800" w:type="dxa"/>
            <w:vMerge w:val="continue"/>
            <w:vAlign w:val="center"/>
          </w:tcPr>
          <w:p w14:paraId="1E82B9D3">
            <w:pPr>
              <w:widowControl/>
              <w:jc w:val="center"/>
              <w:textAlignment w:val="center"/>
              <w:rPr>
                <w:rFonts w:ascii="仿宋_GB2312" w:hAnsi="宋体" w:eastAsia="仿宋_GB2312"/>
                <w:color w:val="000000"/>
                <w:sz w:val="18"/>
                <w:szCs w:val="18"/>
              </w:rPr>
            </w:pPr>
          </w:p>
        </w:tc>
        <w:tc>
          <w:tcPr>
            <w:tcW w:w="720" w:type="dxa"/>
            <w:vMerge w:val="continue"/>
            <w:vAlign w:val="center"/>
          </w:tcPr>
          <w:p w14:paraId="0E34A0A2">
            <w:pPr>
              <w:widowControl/>
              <w:jc w:val="center"/>
              <w:textAlignment w:val="center"/>
              <w:rPr>
                <w:rFonts w:ascii="仿宋_GB2312" w:hAnsi="宋体" w:eastAsia="仿宋_GB2312"/>
                <w:color w:val="000000"/>
                <w:sz w:val="18"/>
                <w:szCs w:val="18"/>
              </w:rPr>
            </w:pPr>
          </w:p>
        </w:tc>
        <w:tc>
          <w:tcPr>
            <w:tcW w:w="709" w:type="dxa"/>
            <w:vMerge w:val="continue"/>
            <w:vAlign w:val="center"/>
          </w:tcPr>
          <w:p w14:paraId="38C14DB7">
            <w:pPr>
              <w:widowControl/>
              <w:jc w:val="center"/>
              <w:textAlignment w:val="center"/>
              <w:rPr>
                <w:rFonts w:ascii="仿宋_GB2312" w:hAnsi="宋体" w:eastAsia="仿宋_GB2312"/>
                <w:color w:val="000000"/>
                <w:sz w:val="18"/>
                <w:szCs w:val="18"/>
              </w:rPr>
            </w:pPr>
          </w:p>
        </w:tc>
        <w:tc>
          <w:tcPr>
            <w:tcW w:w="551" w:type="dxa"/>
            <w:vMerge w:val="continue"/>
            <w:vAlign w:val="center"/>
          </w:tcPr>
          <w:p w14:paraId="0520CA5E">
            <w:pPr>
              <w:widowControl/>
              <w:jc w:val="center"/>
              <w:textAlignment w:val="center"/>
              <w:rPr>
                <w:rFonts w:ascii="仿宋_GB2312" w:hAnsi="宋体" w:eastAsia="仿宋_GB2312"/>
                <w:color w:val="000000"/>
                <w:sz w:val="18"/>
                <w:szCs w:val="18"/>
              </w:rPr>
            </w:pPr>
          </w:p>
        </w:tc>
        <w:tc>
          <w:tcPr>
            <w:tcW w:w="720" w:type="dxa"/>
            <w:vMerge w:val="continue"/>
            <w:vAlign w:val="center"/>
          </w:tcPr>
          <w:p w14:paraId="237DF99D">
            <w:pPr>
              <w:widowControl/>
              <w:jc w:val="center"/>
              <w:textAlignment w:val="center"/>
              <w:rPr>
                <w:rFonts w:ascii="仿宋_GB2312" w:hAnsi="宋体" w:eastAsia="仿宋_GB2312"/>
                <w:color w:val="000000"/>
                <w:sz w:val="18"/>
                <w:szCs w:val="18"/>
              </w:rPr>
            </w:pPr>
          </w:p>
        </w:tc>
        <w:tc>
          <w:tcPr>
            <w:tcW w:w="720" w:type="dxa"/>
            <w:vMerge w:val="continue"/>
            <w:vAlign w:val="center"/>
          </w:tcPr>
          <w:p w14:paraId="19166114">
            <w:pPr>
              <w:widowControl/>
              <w:jc w:val="center"/>
              <w:textAlignment w:val="center"/>
              <w:rPr>
                <w:rFonts w:ascii="仿宋_GB2312" w:hAnsi="宋体" w:eastAsia="仿宋_GB2312"/>
                <w:color w:val="000000"/>
                <w:sz w:val="18"/>
                <w:szCs w:val="18"/>
              </w:rPr>
            </w:pPr>
          </w:p>
        </w:tc>
        <w:tc>
          <w:tcPr>
            <w:tcW w:w="720" w:type="dxa"/>
            <w:vMerge w:val="continue"/>
            <w:vAlign w:val="center"/>
          </w:tcPr>
          <w:p w14:paraId="0645DB11">
            <w:pPr>
              <w:widowControl/>
              <w:jc w:val="center"/>
              <w:textAlignment w:val="center"/>
              <w:rPr>
                <w:rFonts w:ascii="仿宋_GB2312" w:hAnsi="宋体" w:eastAsia="仿宋_GB2312"/>
                <w:color w:val="000000"/>
                <w:sz w:val="18"/>
                <w:szCs w:val="18"/>
              </w:rPr>
            </w:pPr>
          </w:p>
        </w:tc>
      </w:tr>
      <w:tr w14:paraId="6321F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3F07D9C0">
            <w:pPr>
              <w:widowControl/>
              <w:jc w:val="center"/>
              <w:textAlignment w:val="center"/>
              <w:rPr>
                <w:rFonts w:ascii="仿宋_GB2312" w:hAnsi="宋体" w:eastAsia="仿宋_GB2312"/>
                <w:color w:val="000000"/>
                <w:sz w:val="18"/>
                <w:szCs w:val="18"/>
              </w:rPr>
            </w:pPr>
          </w:p>
        </w:tc>
        <w:tc>
          <w:tcPr>
            <w:tcW w:w="720" w:type="dxa"/>
            <w:vMerge w:val="continue"/>
            <w:vAlign w:val="center"/>
          </w:tcPr>
          <w:p w14:paraId="7718C7A0">
            <w:pPr>
              <w:widowControl/>
              <w:jc w:val="center"/>
              <w:textAlignment w:val="center"/>
              <w:rPr>
                <w:rFonts w:ascii="仿宋_GB2312" w:hAnsi="宋体" w:eastAsia="仿宋_GB2312"/>
                <w:color w:val="000000"/>
                <w:sz w:val="18"/>
                <w:szCs w:val="18"/>
              </w:rPr>
            </w:pPr>
          </w:p>
        </w:tc>
        <w:tc>
          <w:tcPr>
            <w:tcW w:w="720" w:type="dxa"/>
            <w:vMerge w:val="continue"/>
            <w:vAlign w:val="center"/>
          </w:tcPr>
          <w:p w14:paraId="1EB6732F">
            <w:pPr>
              <w:widowControl/>
              <w:jc w:val="center"/>
              <w:textAlignment w:val="center"/>
              <w:rPr>
                <w:rFonts w:ascii="仿宋_GB2312" w:hAnsi="宋体" w:eastAsia="仿宋_GB2312"/>
                <w:color w:val="000000"/>
                <w:sz w:val="18"/>
                <w:szCs w:val="18"/>
              </w:rPr>
            </w:pPr>
          </w:p>
        </w:tc>
        <w:tc>
          <w:tcPr>
            <w:tcW w:w="3240" w:type="dxa"/>
            <w:vAlign w:val="center"/>
          </w:tcPr>
          <w:p w14:paraId="28CA5CB4">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地方政府债务限额、余额、使用安排及还本付息等信息，包括：上年末本地区、本级及所属地区地方政府债务限额、余额决算数，地方政府债券发行、还本付息决算数，以及债券资金使用安排等。</w:t>
            </w:r>
          </w:p>
        </w:tc>
        <w:tc>
          <w:tcPr>
            <w:tcW w:w="1800" w:type="dxa"/>
            <w:vMerge w:val="continue"/>
            <w:vAlign w:val="center"/>
          </w:tcPr>
          <w:p w14:paraId="68EF6EA6">
            <w:pPr>
              <w:widowControl/>
              <w:jc w:val="center"/>
              <w:textAlignment w:val="center"/>
              <w:rPr>
                <w:rFonts w:ascii="仿宋_GB2312" w:hAnsi="宋体" w:eastAsia="仿宋_GB2312"/>
                <w:color w:val="000000"/>
                <w:sz w:val="18"/>
                <w:szCs w:val="18"/>
              </w:rPr>
            </w:pPr>
          </w:p>
        </w:tc>
        <w:tc>
          <w:tcPr>
            <w:tcW w:w="1620" w:type="dxa"/>
            <w:vMerge w:val="continue"/>
            <w:vAlign w:val="center"/>
          </w:tcPr>
          <w:p w14:paraId="642B2186">
            <w:pPr>
              <w:widowControl/>
              <w:jc w:val="center"/>
              <w:textAlignment w:val="center"/>
              <w:rPr>
                <w:rFonts w:ascii="仿宋_GB2312" w:hAnsi="宋体" w:eastAsia="仿宋_GB2312"/>
                <w:color w:val="000000"/>
                <w:sz w:val="18"/>
                <w:szCs w:val="18"/>
              </w:rPr>
            </w:pPr>
          </w:p>
        </w:tc>
        <w:tc>
          <w:tcPr>
            <w:tcW w:w="900" w:type="dxa"/>
            <w:vMerge w:val="continue"/>
            <w:vAlign w:val="center"/>
          </w:tcPr>
          <w:p w14:paraId="3B51DC38">
            <w:pPr>
              <w:widowControl/>
              <w:jc w:val="center"/>
              <w:textAlignment w:val="center"/>
              <w:rPr>
                <w:rFonts w:ascii="仿宋_GB2312" w:hAnsi="宋体" w:eastAsia="仿宋_GB2312"/>
                <w:color w:val="000000"/>
                <w:sz w:val="18"/>
                <w:szCs w:val="18"/>
              </w:rPr>
            </w:pPr>
          </w:p>
        </w:tc>
        <w:tc>
          <w:tcPr>
            <w:tcW w:w="1800" w:type="dxa"/>
            <w:vMerge w:val="continue"/>
            <w:vAlign w:val="center"/>
          </w:tcPr>
          <w:p w14:paraId="434C38A8">
            <w:pPr>
              <w:widowControl/>
              <w:jc w:val="center"/>
              <w:textAlignment w:val="center"/>
              <w:rPr>
                <w:rFonts w:ascii="仿宋_GB2312" w:hAnsi="宋体" w:eastAsia="仿宋_GB2312"/>
                <w:color w:val="000000"/>
                <w:sz w:val="18"/>
                <w:szCs w:val="18"/>
              </w:rPr>
            </w:pPr>
          </w:p>
        </w:tc>
        <w:tc>
          <w:tcPr>
            <w:tcW w:w="720" w:type="dxa"/>
            <w:vMerge w:val="continue"/>
            <w:vAlign w:val="center"/>
          </w:tcPr>
          <w:p w14:paraId="7631E017">
            <w:pPr>
              <w:widowControl/>
              <w:jc w:val="center"/>
              <w:textAlignment w:val="center"/>
              <w:rPr>
                <w:rFonts w:ascii="仿宋_GB2312" w:hAnsi="宋体" w:eastAsia="仿宋_GB2312"/>
                <w:color w:val="000000"/>
                <w:sz w:val="18"/>
                <w:szCs w:val="18"/>
              </w:rPr>
            </w:pPr>
          </w:p>
        </w:tc>
        <w:tc>
          <w:tcPr>
            <w:tcW w:w="709" w:type="dxa"/>
            <w:vMerge w:val="continue"/>
            <w:vAlign w:val="center"/>
          </w:tcPr>
          <w:p w14:paraId="2A875324">
            <w:pPr>
              <w:widowControl/>
              <w:jc w:val="center"/>
              <w:textAlignment w:val="center"/>
              <w:rPr>
                <w:rFonts w:ascii="仿宋_GB2312" w:hAnsi="宋体" w:eastAsia="仿宋_GB2312"/>
                <w:color w:val="000000"/>
                <w:sz w:val="18"/>
                <w:szCs w:val="18"/>
              </w:rPr>
            </w:pPr>
          </w:p>
        </w:tc>
        <w:tc>
          <w:tcPr>
            <w:tcW w:w="551" w:type="dxa"/>
            <w:vMerge w:val="continue"/>
            <w:vAlign w:val="center"/>
          </w:tcPr>
          <w:p w14:paraId="3E1D7197">
            <w:pPr>
              <w:widowControl/>
              <w:jc w:val="center"/>
              <w:textAlignment w:val="center"/>
              <w:rPr>
                <w:rFonts w:ascii="仿宋_GB2312" w:hAnsi="宋体" w:eastAsia="仿宋_GB2312"/>
                <w:color w:val="000000"/>
                <w:sz w:val="18"/>
                <w:szCs w:val="18"/>
              </w:rPr>
            </w:pPr>
          </w:p>
        </w:tc>
        <w:tc>
          <w:tcPr>
            <w:tcW w:w="720" w:type="dxa"/>
            <w:vMerge w:val="continue"/>
            <w:vAlign w:val="center"/>
          </w:tcPr>
          <w:p w14:paraId="0CF60BAF">
            <w:pPr>
              <w:widowControl/>
              <w:jc w:val="center"/>
              <w:textAlignment w:val="center"/>
              <w:rPr>
                <w:rFonts w:ascii="仿宋_GB2312" w:hAnsi="宋体" w:eastAsia="仿宋_GB2312"/>
                <w:color w:val="000000"/>
                <w:sz w:val="18"/>
                <w:szCs w:val="18"/>
              </w:rPr>
            </w:pPr>
          </w:p>
        </w:tc>
        <w:tc>
          <w:tcPr>
            <w:tcW w:w="720" w:type="dxa"/>
            <w:vMerge w:val="continue"/>
            <w:vAlign w:val="center"/>
          </w:tcPr>
          <w:p w14:paraId="2C73CBA6">
            <w:pPr>
              <w:widowControl/>
              <w:jc w:val="center"/>
              <w:textAlignment w:val="center"/>
              <w:rPr>
                <w:rFonts w:ascii="仿宋_GB2312" w:hAnsi="宋体" w:eastAsia="仿宋_GB2312"/>
                <w:color w:val="000000"/>
                <w:sz w:val="18"/>
                <w:szCs w:val="18"/>
              </w:rPr>
            </w:pPr>
          </w:p>
        </w:tc>
        <w:tc>
          <w:tcPr>
            <w:tcW w:w="720" w:type="dxa"/>
            <w:vMerge w:val="continue"/>
            <w:vAlign w:val="center"/>
          </w:tcPr>
          <w:p w14:paraId="3824ADC0">
            <w:pPr>
              <w:widowControl/>
              <w:jc w:val="center"/>
              <w:textAlignment w:val="center"/>
              <w:rPr>
                <w:rFonts w:ascii="仿宋_GB2312" w:hAnsi="宋体" w:eastAsia="仿宋_GB2312"/>
                <w:color w:val="000000"/>
                <w:sz w:val="18"/>
                <w:szCs w:val="18"/>
              </w:rPr>
            </w:pPr>
          </w:p>
        </w:tc>
      </w:tr>
      <w:tr w14:paraId="7995F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172C89A8">
            <w:pPr>
              <w:widowControl/>
              <w:jc w:val="center"/>
              <w:textAlignment w:val="center"/>
              <w:rPr>
                <w:rFonts w:ascii="仿宋_GB2312" w:hAnsi="宋体" w:eastAsia="仿宋_GB2312"/>
                <w:color w:val="000000"/>
                <w:sz w:val="18"/>
                <w:szCs w:val="18"/>
              </w:rPr>
            </w:pPr>
          </w:p>
        </w:tc>
        <w:tc>
          <w:tcPr>
            <w:tcW w:w="720" w:type="dxa"/>
            <w:vMerge w:val="continue"/>
            <w:vAlign w:val="center"/>
          </w:tcPr>
          <w:p w14:paraId="01F6E385">
            <w:pPr>
              <w:widowControl/>
              <w:jc w:val="center"/>
              <w:textAlignment w:val="center"/>
              <w:rPr>
                <w:rFonts w:ascii="仿宋_GB2312" w:hAnsi="宋体" w:eastAsia="仿宋_GB2312"/>
                <w:color w:val="000000"/>
                <w:sz w:val="18"/>
                <w:szCs w:val="18"/>
              </w:rPr>
            </w:pPr>
          </w:p>
        </w:tc>
        <w:tc>
          <w:tcPr>
            <w:tcW w:w="720" w:type="dxa"/>
            <w:vMerge w:val="continue"/>
            <w:vAlign w:val="center"/>
          </w:tcPr>
          <w:p w14:paraId="7E0198D3">
            <w:pPr>
              <w:widowControl/>
              <w:jc w:val="center"/>
              <w:textAlignment w:val="center"/>
              <w:rPr>
                <w:rFonts w:ascii="仿宋_GB2312" w:hAnsi="宋体" w:eastAsia="仿宋_GB2312"/>
                <w:color w:val="000000"/>
                <w:sz w:val="18"/>
                <w:szCs w:val="18"/>
              </w:rPr>
            </w:pPr>
          </w:p>
        </w:tc>
        <w:tc>
          <w:tcPr>
            <w:tcW w:w="3240" w:type="dxa"/>
            <w:vAlign w:val="center"/>
          </w:tcPr>
          <w:p w14:paraId="69C05071">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没有数据的表格应当列出空表并说明。</w:t>
            </w:r>
          </w:p>
        </w:tc>
        <w:tc>
          <w:tcPr>
            <w:tcW w:w="1800" w:type="dxa"/>
            <w:vMerge w:val="continue"/>
            <w:vAlign w:val="center"/>
          </w:tcPr>
          <w:p w14:paraId="047802F1">
            <w:pPr>
              <w:widowControl/>
              <w:jc w:val="center"/>
              <w:textAlignment w:val="center"/>
              <w:rPr>
                <w:rFonts w:ascii="仿宋_GB2312" w:hAnsi="宋体" w:eastAsia="仿宋_GB2312"/>
                <w:color w:val="000000"/>
                <w:sz w:val="18"/>
                <w:szCs w:val="18"/>
              </w:rPr>
            </w:pPr>
          </w:p>
        </w:tc>
        <w:tc>
          <w:tcPr>
            <w:tcW w:w="1620" w:type="dxa"/>
            <w:vMerge w:val="continue"/>
            <w:vAlign w:val="center"/>
          </w:tcPr>
          <w:p w14:paraId="405019D0">
            <w:pPr>
              <w:widowControl/>
              <w:jc w:val="center"/>
              <w:textAlignment w:val="center"/>
              <w:rPr>
                <w:rFonts w:ascii="仿宋_GB2312" w:hAnsi="宋体" w:eastAsia="仿宋_GB2312"/>
                <w:color w:val="000000"/>
                <w:sz w:val="18"/>
                <w:szCs w:val="18"/>
              </w:rPr>
            </w:pPr>
          </w:p>
        </w:tc>
        <w:tc>
          <w:tcPr>
            <w:tcW w:w="900" w:type="dxa"/>
            <w:vMerge w:val="continue"/>
            <w:vAlign w:val="center"/>
          </w:tcPr>
          <w:p w14:paraId="20FBDACD">
            <w:pPr>
              <w:widowControl/>
              <w:jc w:val="center"/>
              <w:textAlignment w:val="center"/>
              <w:rPr>
                <w:rFonts w:ascii="仿宋_GB2312" w:hAnsi="宋体" w:eastAsia="仿宋_GB2312"/>
                <w:color w:val="000000"/>
                <w:sz w:val="18"/>
                <w:szCs w:val="18"/>
              </w:rPr>
            </w:pPr>
          </w:p>
        </w:tc>
        <w:tc>
          <w:tcPr>
            <w:tcW w:w="1800" w:type="dxa"/>
            <w:vMerge w:val="continue"/>
            <w:vAlign w:val="center"/>
          </w:tcPr>
          <w:p w14:paraId="32541FA5">
            <w:pPr>
              <w:widowControl/>
              <w:jc w:val="center"/>
              <w:textAlignment w:val="center"/>
              <w:rPr>
                <w:rFonts w:ascii="仿宋_GB2312" w:hAnsi="宋体" w:eastAsia="仿宋_GB2312"/>
                <w:color w:val="000000"/>
                <w:sz w:val="18"/>
                <w:szCs w:val="18"/>
              </w:rPr>
            </w:pPr>
          </w:p>
        </w:tc>
        <w:tc>
          <w:tcPr>
            <w:tcW w:w="720" w:type="dxa"/>
            <w:vMerge w:val="continue"/>
            <w:vAlign w:val="center"/>
          </w:tcPr>
          <w:p w14:paraId="1ECD1BFA">
            <w:pPr>
              <w:widowControl/>
              <w:jc w:val="center"/>
              <w:textAlignment w:val="center"/>
              <w:rPr>
                <w:rFonts w:ascii="仿宋_GB2312" w:hAnsi="宋体" w:eastAsia="仿宋_GB2312"/>
                <w:color w:val="000000"/>
                <w:sz w:val="18"/>
                <w:szCs w:val="18"/>
              </w:rPr>
            </w:pPr>
          </w:p>
        </w:tc>
        <w:tc>
          <w:tcPr>
            <w:tcW w:w="709" w:type="dxa"/>
            <w:vMerge w:val="continue"/>
            <w:vAlign w:val="center"/>
          </w:tcPr>
          <w:p w14:paraId="0D731D3C">
            <w:pPr>
              <w:widowControl/>
              <w:jc w:val="center"/>
              <w:textAlignment w:val="center"/>
              <w:rPr>
                <w:rFonts w:ascii="仿宋_GB2312" w:hAnsi="宋体" w:eastAsia="仿宋_GB2312"/>
                <w:color w:val="000000"/>
                <w:sz w:val="18"/>
                <w:szCs w:val="18"/>
              </w:rPr>
            </w:pPr>
          </w:p>
        </w:tc>
        <w:tc>
          <w:tcPr>
            <w:tcW w:w="551" w:type="dxa"/>
            <w:vMerge w:val="continue"/>
            <w:vAlign w:val="center"/>
          </w:tcPr>
          <w:p w14:paraId="397B74BC">
            <w:pPr>
              <w:widowControl/>
              <w:jc w:val="center"/>
              <w:textAlignment w:val="center"/>
              <w:rPr>
                <w:rFonts w:ascii="仿宋_GB2312" w:hAnsi="宋体" w:eastAsia="仿宋_GB2312"/>
                <w:color w:val="000000"/>
                <w:sz w:val="18"/>
                <w:szCs w:val="18"/>
              </w:rPr>
            </w:pPr>
          </w:p>
        </w:tc>
        <w:tc>
          <w:tcPr>
            <w:tcW w:w="720" w:type="dxa"/>
            <w:vMerge w:val="continue"/>
            <w:vAlign w:val="center"/>
          </w:tcPr>
          <w:p w14:paraId="2E1EEDD3">
            <w:pPr>
              <w:widowControl/>
              <w:jc w:val="center"/>
              <w:textAlignment w:val="center"/>
              <w:rPr>
                <w:rFonts w:ascii="仿宋_GB2312" w:hAnsi="宋体" w:eastAsia="仿宋_GB2312"/>
                <w:color w:val="000000"/>
                <w:sz w:val="18"/>
                <w:szCs w:val="18"/>
              </w:rPr>
            </w:pPr>
          </w:p>
        </w:tc>
        <w:tc>
          <w:tcPr>
            <w:tcW w:w="720" w:type="dxa"/>
            <w:vMerge w:val="continue"/>
            <w:vAlign w:val="center"/>
          </w:tcPr>
          <w:p w14:paraId="33B4C017">
            <w:pPr>
              <w:widowControl/>
              <w:jc w:val="center"/>
              <w:textAlignment w:val="center"/>
              <w:rPr>
                <w:rFonts w:ascii="仿宋_GB2312" w:hAnsi="宋体" w:eastAsia="仿宋_GB2312"/>
                <w:color w:val="000000"/>
                <w:sz w:val="18"/>
                <w:szCs w:val="18"/>
              </w:rPr>
            </w:pPr>
          </w:p>
        </w:tc>
        <w:tc>
          <w:tcPr>
            <w:tcW w:w="720" w:type="dxa"/>
            <w:vMerge w:val="continue"/>
            <w:vAlign w:val="center"/>
          </w:tcPr>
          <w:p w14:paraId="1A62B4D1">
            <w:pPr>
              <w:widowControl/>
              <w:jc w:val="center"/>
              <w:textAlignment w:val="center"/>
              <w:rPr>
                <w:rFonts w:ascii="仿宋_GB2312" w:hAnsi="宋体" w:eastAsia="仿宋_GB2312"/>
                <w:color w:val="000000"/>
                <w:sz w:val="18"/>
                <w:szCs w:val="18"/>
              </w:rPr>
            </w:pPr>
          </w:p>
        </w:tc>
      </w:tr>
      <w:tr w14:paraId="53E1C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19611FD1">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720" w:type="dxa"/>
            <w:vMerge w:val="restart"/>
            <w:vAlign w:val="center"/>
          </w:tcPr>
          <w:p w14:paraId="4A0A0D77">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14:paraId="7394DAE3">
            <w:pPr>
              <w:widowControl/>
              <w:jc w:val="center"/>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部门</w:t>
            </w:r>
          </w:p>
          <w:p w14:paraId="30B9F7DB">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w:t>
            </w:r>
          </w:p>
        </w:tc>
        <w:tc>
          <w:tcPr>
            <w:tcW w:w="3240" w:type="dxa"/>
            <w:vAlign w:val="center"/>
          </w:tcPr>
          <w:p w14:paraId="2C442D17">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收支总体情况表：①部门收支总体情况表。②部门收入总体情况表。③部门支出总体情况表。</w:t>
            </w:r>
          </w:p>
        </w:tc>
        <w:tc>
          <w:tcPr>
            <w:tcW w:w="1800" w:type="dxa"/>
            <w:vMerge w:val="restart"/>
            <w:vAlign w:val="center"/>
          </w:tcPr>
          <w:p w14:paraId="2F26C63E">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w:t>
            </w:r>
            <w:r>
              <w:rPr>
                <w:rFonts w:hint="eastAsia" w:ascii="仿宋_GB2312" w:hAnsi="宋体" w:eastAsia="仿宋_GB2312"/>
                <w:color w:val="000000"/>
                <w:sz w:val="18"/>
                <w:szCs w:val="18"/>
                <w:lang w:eastAsia="zh-CN"/>
              </w:rPr>
              <w:t>《财政部关于印发&lt;地方预决算公开操作规程&gt;的通知》</w:t>
            </w:r>
            <w:r>
              <w:rPr>
                <w:rFonts w:hint="eastAsia" w:ascii="仿宋_GB2312" w:hAnsi="宋体" w:eastAsia="仿宋_GB2312"/>
                <w:color w:val="000000"/>
                <w:sz w:val="18"/>
                <w:szCs w:val="18"/>
              </w:rPr>
              <w:t>等法律法规和文件规定</w:t>
            </w:r>
          </w:p>
        </w:tc>
        <w:tc>
          <w:tcPr>
            <w:tcW w:w="1620" w:type="dxa"/>
            <w:vMerge w:val="restart"/>
            <w:vAlign w:val="center"/>
          </w:tcPr>
          <w:p w14:paraId="24CAAC5D">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人民政府财政工作办公室批复后20日内</w:t>
            </w:r>
          </w:p>
        </w:tc>
        <w:tc>
          <w:tcPr>
            <w:tcW w:w="900" w:type="dxa"/>
            <w:vMerge w:val="restart"/>
            <w:vAlign w:val="center"/>
          </w:tcPr>
          <w:p w14:paraId="3DE3EAC2">
            <w:pPr>
              <w:widowControl/>
              <w:textAlignment w:val="center"/>
              <w:rPr>
                <w:rFonts w:ascii="仿宋_GB2312" w:hAnsi="宋体" w:eastAsia="仿宋_GB2312"/>
                <w:color w:val="000000"/>
                <w:sz w:val="18"/>
                <w:szCs w:val="18"/>
              </w:rPr>
            </w:pPr>
            <w:r>
              <w:rPr>
                <w:rFonts w:hint="eastAsia" w:ascii="仿宋_GB2312" w:hAnsi="宋体" w:eastAsia="仿宋_GB2312"/>
                <w:sz w:val="18"/>
                <w:szCs w:val="18"/>
                <w:lang w:eastAsia="zh-CN"/>
              </w:rPr>
              <w:t>康驿镇</w:t>
            </w:r>
            <w:r>
              <w:rPr>
                <w:rFonts w:hint="eastAsia" w:ascii="仿宋_GB2312" w:hAnsi="宋体" w:eastAsia="仿宋_GB2312"/>
                <w:sz w:val="18"/>
                <w:szCs w:val="18"/>
              </w:rPr>
              <w:t>人民政府</w:t>
            </w:r>
          </w:p>
        </w:tc>
        <w:tc>
          <w:tcPr>
            <w:tcW w:w="1800" w:type="dxa"/>
            <w:vMerge w:val="restart"/>
            <w:vAlign w:val="center"/>
          </w:tcPr>
          <w:p w14:paraId="24E17758">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人民政府政务公开及门户网站</w:t>
            </w:r>
          </w:p>
        </w:tc>
        <w:tc>
          <w:tcPr>
            <w:tcW w:w="720" w:type="dxa"/>
            <w:vMerge w:val="restart"/>
            <w:vAlign w:val="center"/>
          </w:tcPr>
          <w:p w14:paraId="30A7E045">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31BD8310">
            <w:pPr>
              <w:widowControl/>
              <w:jc w:val="center"/>
              <w:textAlignment w:val="center"/>
              <w:rPr>
                <w:rFonts w:ascii="仿宋_GB2312" w:hAnsi="宋体" w:eastAsia="仿宋_GB2312"/>
                <w:color w:val="000000"/>
                <w:sz w:val="18"/>
                <w:szCs w:val="18"/>
              </w:rPr>
            </w:pPr>
          </w:p>
        </w:tc>
        <w:tc>
          <w:tcPr>
            <w:tcW w:w="551" w:type="dxa"/>
            <w:vMerge w:val="restart"/>
            <w:vAlign w:val="center"/>
          </w:tcPr>
          <w:p w14:paraId="2282D127">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1DC63AF0">
            <w:pPr>
              <w:widowControl/>
              <w:jc w:val="center"/>
              <w:textAlignment w:val="center"/>
              <w:rPr>
                <w:rFonts w:ascii="仿宋_GB2312" w:hAnsi="宋体" w:eastAsia="仿宋_GB2312"/>
                <w:color w:val="000000"/>
                <w:sz w:val="18"/>
                <w:szCs w:val="18"/>
              </w:rPr>
            </w:pPr>
          </w:p>
        </w:tc>
        <w:tc>
          <w:tcPr>
            <w:tcW w:w="720" w:type="dxa"/>
            <w:vMerge w:val="restart"/>
            <w:vAlign w:val="center"/>
          </w:tcPr>
          <w:p w14:paraId="3A51FE2F">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28B36E6A">
            <w:pPr>
              <w:widowControl/>
              <w:jc w:val="center"/>
              <w:textAlignment w:val="center"/>
              <w:rPr>
                <w:rFonts w:ascii="仿宋_GB2312" w:hAnsi="宋体" w:eastAsia="仿宋_GB2312"/>
                <w:color w:val="000000"/>
                <w:sz w:val="18"/>
                <w:szCs w:val="18"/>
              </w:rPr>
            </w:pPr>
          </w:p>
        </w:tc>
      </w:tr>
      <w:tr w14:paraId="761F6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0D1E53C4">
            <w:pPr>
              <w:widowControl/>
              <w:jc w:val="center"/>
              <w:textAlignment w:val="center"/>
              <w:rPr>
                <w:rFonts w:ascii="仿宋_GB2312" w:hAnsi="宋体" w:eastAsia="仿宋_GB2312"/>
                <w:color w:val="000000"/>
                <w:sz w:val="18"/>
                <w:szCs w:val="18"/>
              </w:rPr>
            </w:pPr>
          </w:p>
        </w:tc>
        <w:tc>
          <w:tcPr>
            <w:tcW w:w="720" w:type="dxa"/>
            <w:vMerge w:val="continue"/>
            <w:vAlign w:val="center"/>
          </w:tcPr>
          <w:p w14:paraId="528E5B15">
            <w:pPr>
              <w:widowControl/>
              <w:jc w:val="center"/>
              <w:textAlignment w:val="center"/>
              <w:rPr>
                <w:rFonts w:ascii="仿宋_GB2312" w:hAnsi="宋体" w:eastAsia="仿宋_GB2312"/>
                <w:color w:val="000000"/>
                <w:sz w:val="18"/>
                <w:szCs w:val="18"/>
              </w:rPr>
            </w:pPr>
          </w:p>
        </w:tc>
        <w:tc>
          <w:tcPr>
            <w:tcW w:w="720" w:type="dxa"/>
            <w:vMerge w:val="continue"/>
            <w:vAlign w:val="center"/>
          </w:tcPr>
          <w:p w14:paraId="16171867">
            <w:pPr>
              <w:widowControl/>
              <w:jc w:val="center"/>
              <w:textAlignment w:val="center"/>
              <w:rPr>
                <w:rFonts w:ascii="仿宋_GB2312" w:hAnsi="宋体" w:eastAsia="仿宋_GB2312"/>
                <w:color w:val="000000"/>
                <w:sz w:val="18"/>
                <w:szCs w:val="18"/>
              </w:rPr>
            </w:pPr>
          </w:p>
        </w:tc>
        <w:tc>
          <w:tcPr>
            <w:tcW w:w="3240" w:type="dxa"/>
            <w:vAlign w:val="center"/>
          </w:tcPr>
          <w:p w14:paraId="65F3B7C8">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财政拨款收支情况表：①财政拨款收支总体情况表。②一般公共预算支出情况表。③一般公共预算基本支出情况表。④一般公共预算“三公”经费支出情况表。⑤政府性基金预算支出情况表。</w:t>
            </w:r>
          </w:p>
        </w:tc>
        <w:tc>
          <w:tcPr>
            <w:tcW w:w="1800" w:type="dxa"/>
            <w:vMerge w:val="continue"/>
            <w:vAlign w:val="center"/>
          </w:tcPr>
          <w:p w14:paraId="07795EE0">
            <w:pPr>
              <w:widowControl/>
              <w:jc w:val="center"/>
              <w:textAlignment w:val="center"/>
              <w:rPr>
                <w:rFonts w:ascii="仿宋_GB2312" w:hAnsi="宋体" w:eastAsia="仿宋_GB2312"/>
                <w:color w:val="000000"/>
                <w:sz w:val="18"/>
                <w:szCs w:val="18"/>
              </w:rPr>
            </w:pPr>
          </w:p>
        </w:tc>
        <w:tc>
          <w:tcPr>
            <w:tcW w:w="1620" w:type="dxa"/>
            <w:vMerge w:val="continue"/>
            <w:vAlign w:val="center"/>
          </w:tcPr>
          <w:p w14:paraId="68EF1BD1">
            <w:pPr>
              <w:widowControl/>
              <w:jc w:val="center"/>
              <w:textAlignment w:val="center"/>
              <w:rPr>
                <w:rFonts w:ascii="仿宋_GB2312" w:hAnsi="宋体" w:eastAsia="仿宋_GB2312"/>
                <w:color w:val="000000"/>
                <w:sz w:val="18"/>
                <w:szCs w:val="18"/>
              </w:rPr>
            </w:pPr>
          </w:p>
        </w:tc>
        <w:tc>
          <w:tcPr>
            <w:tcW w:w="900" w:type="dxa"/>
            <w:vMerge w:val="continue"/>
            <w:vAlign w:val="center"/>
          </w:tcPr>
          <w:p w14:paraId="5B1C650C">
            <w:pPr>
              <w:widowControl/>
              <w:jc w:val="center"/>
              <w:textAlignment w:val="center"/>
              <w:rPr>
                <w:rFonts w:ascii="仿宋_GB2312" w:hAnsi="宋体" w:eastAsia="仿宋_GB2312"/>
                <w:color w:val="000000"/>
                <w:sz w:val="18"/>
                <w:szCs w:val="18"/>
              </w:rPr>
            </w:pPr>
          </w:p>
        </w:tc>
        <w:tc>
          <w:tcPr>
            <w:tcW w:w="1800" w:type="dxa"/>
            <w:vMerge w:val="continue"/>
            <w:vAlign w:val="center"/>
          </w:tcPr>
          <w:p w14:paraId="3A8E666A">
            <w:pPr>
              <w:widowControl/>
              <w:jc w:val="center"/>
              <w:textAlignment w:val="center"/>
              <w:rPr>
                <w:rFonts w:ascii="仿宋_GB2312" w:hAnsi="宋体" w:eastAsia="仿宋_GB2312"/>
                <w:color w:val="000000"/>
                <w:sz w:val="18"/>
                <w:szCs w:val="18"/>
              </w:rPr>
            </w:pPr>
          </w:p>
        </w:tc>
        <w:tc>
          <w:tcPr>
            <w:tcW w:w="720" w:type="dxa"/>
            <w:vMerge w:val="continue"/>
            <w:vAlign w:val="center"/>
          </w:tcPr>
          <w:p w14:paraId="67C23B8A">
            <w:pPr>
              <w:widowControl/>
              <w:jc w:val="center"/>
              <w:textAlignment w:val="center"/>
              <w:rPr>
                <w:rFonts w:ascii="仿宋_GB2312" w:hAnsi="宋体" w:eastAsia="仿宋_GB2312"/>
                <w:color w:val="000000"/>
                <w:sz w:val="18"/>
                <w:szCs w:val="18"/>
              </w:rPr>
            </w:pPr>
          </w:p>
        </w:tc>
        <w:tc>
          <w:tcPr>
            <w:tcW w:w="709" w:type="dxa"/>
            <w:vMerge w:val="continue"/>
            <w:vAlign w:val="center"/>
          </w:tcPr>
          <w:p w14:paraId="3EA21600">
            <w:pPr>
              <w:widowControl/>
              <w:jc w:val="center"/>
              <w:textAlignment w:val="center"/>
              <w:rPr>
                <w:rFonts w:ascii="仿宋_GB2312" w:hAnsi="宋体" w:eastAsia="仿宋_GB2312"/>
                <w:color w:val="000000"/>
                <w:sz w:val="18"/>
                <w:szCs w:val="18"/>
              </w:rPr>
            </w:pPr>
          </w:p>
        </w:tc>
        <w:tc>
          <w:tcPr>
            <w:tcW w:w="551" w:type="dxa"/>
            <w:vMerge w:val="continue"/>
            <w:vAlign w:val="center"/>
          </w:tcPr>
          <w:p w14:paraId="49BC375E">
            <w:pPr>
              <w:widowControl/>
              <w:jc w:val="center"/>
              <w:textAlignment w:val="center"/>
              <w:rPr>
                <w:rFonts w:ascii="仿宋_GB2312" w:hAnsi="宋体" w:eastAsia="仿宋_GB2312"/>
                <w:color w:val="000000"/>
                <w:sz w:val="18"/>
                <w:szCs w:val="18"/>
              </w:rPr>
            </w:pPr>
          </w:p>
        </w:tc>
        <w:tc>
          <w:tcPr>
            <w:tcW w:w="720" w:type="dxa"/>
            <w:vMerge w:val="continue"/>
            <w:vAlign w:val="center"/>
          </w:tcPr>
          <w:p w14:paraId="7E6F916B">
            <w:pPr>
              <w:widowControl/>
              <w:jc w:val="center"/>
              <w:textAlignment w:val="center"/>
              <w:rPr>
                <w:rFonts w:ascii="仿宋_GB2312" w:hAnsi="宋体" w:eastAsia="仿宋_GB2312"/>
                <w:color w:val="000000"/>
                <w:sz w:val="18"/>
                <w:szCs w:val="18"/>
              </w:rPr>
            </w:pPr>
          </w:p>
        </w:tc>
        <w:tc>
          <w:tcPr>
            <w:tcW w:w="720" w:type="dxa"/>
            <w:vMerge w:val="continue"/>
            <w:vAlign w:val="center"/>
          </w:tcPr>
          <w:p w14:paraId="6FEA0175">
            <w:pPr>
              <w:widowControl/>
              <w:jc w:val="center"/>
              <w:textAlignment w:val="center"/>
              <w:rPr>
                <w:rFonts w:ascii="仿宋_GB2312" w:hAnsi="宋体" w:eastAsia="仿宋_GB2312"/>
                <w:color w:val="000000"/>
                <w:sz w:val="18"/>
                <w:szCs w:val="18"/>
              </w:rPr>
            </w:pPr>
          </w:p>
        </w:tc>
        <w:tc>
          <w:tcPr>
            <w:tcW w:w="720" w:type="dxa"/>
            <w:vMerge w:val="continue"/>
            <w:vAlign w:val="center"/>
          </w:tcPr>
          <w:p w14:paraId="2407F31B">
            <w:pPr>
              <w:widowControl/>
              <w:jc w:val="center"/>
              <w:textAlignment w:val="center"/>
              <w:rPr>
                <w:rFonts w:ascii="仿宋_GB2312" w:hAnsi="宋体" w:eastAsia="仿宋_GB2312"/>
                <w:color w:val="000000"/>
                <w:sz w:val="18"/>
                <w:szCs w:val="18"/>
              </w:rPr>
            </w:pPr>
          </w:p>
        </w:tc>
      </w:tr>
      <w:tr w14:paraId="760B7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0C951C67">
            <w:pPr>
              <w:widowControl/>
              <w:jc w:val="center"/>
              <w:textAlignment w:val="center"/>
              <w:rPr>
                <w:rFonts w:ascii="仿宋_GB2312" w:hAnsi="宋体" w:eastAsia="仿宋_GB2312"/>
                <w:color w:val="000000"/>
                <w:sz w:val="18"/>
                <w:szCs w:val="18"/>
              </w:rPr>
            </w:pPr>
          </w:p>
        </w:tc>
        <w:tc>
          <w:tcPr>
            <w:tcW w:w="720" w:type="dxa"/>
            <w:vMerge w:val="continue"/>
            <w:vAlign w:val="center"/>
          </w:tcPr>
          <w:p w14:paraId="2DC08C1B">
            <w:pPr>
              <w:widowControl/>
              <w:jc w:val="center"/>
              <w:textAlignment w:val="center"/>
              <w:rPr>
                <w:rFonts w:ascii="仿宋_GB2312" w:hAnsi="宋体" w:eastAsia="仿宋_GB2312"/>
                <w:color w:val="000000"/>
                <w:sz w:val="18"/>
                <w:szCs w:val="18"/>
              </w:rPr>
            </w:pPr>
          </w:p>
        </w:tc>
        <w:tc>
          <w:tcPr>
            <w:tcW w:w="720" w:type="dxa"/>
            <w:vMerge w:val="continue"/>
            <w:vAlign w:val="center"/>
          </w:tcPr>
          <w:p w14:paraId="3ED681A9">
            <w:pPr>
              <w:widowControl/>
              <w:jc w:val="center"/>
              <w:textAlignment w:val="center"/>
              <w:rPr>
                <w:rFonts w:ascii="仿宋_GB2312" w:hAnsi="宋体" w:eastAsia="仿宋_GB2312"/>
                <w:color w:val="000000"/>
                <w:sz w:val="18"/>
                <w:szCs w:val="18"/>
              </w:rPr>
            </w:pPr>
          </w:p>
        </w:tc>
        <w:tc>
          <w:tcPr>
            <w:tcW w:w="3240" w:type="dxa"/>
            <w:vAlign w:val="center"/>
          </w:tcPr>
          <w:p w14:paraId="28DE9537">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一般公共预算支出情况表公开到功能分类项级科目。一般公共预算基本支出表公开到经济分类款级科目。</w:t>
            </w:r>
          </w:p>
        </w:tc>
        <w:tc>
          <w:tcPr>
            <w:tcW w:w="1800" w:type="dxa"/>
            <w:vMerge w:val="continue"/>
            <w:vAlign w:val="center"/>
          </w:tcPr>
          <w:p w14:paraId="68DA11DD">
            <w:pPr>
              <w:widowControl/>
              <w:jc w:val="center"/>
              <w:textAlignment w:val="center"/>
              <w:rPr>
                <w:rFonts w:ascii="仿宋_GB2312" w:hAnsi="宋体" w:eastAsia="仿宋_GB2312"/>
                <w:color w:val="000000"/>
                <w:sz w:val="18"/>
                <w:szCs w:val="18"/>
              </w:rPr>
            </w:pPr>
          </w:p>
        </w:tc>
        <w:tc>
          <w:tcPr>
            <w:tcW w:w="1620" w:type="dxa"/>
            <w:vMerge w:val="continue"/>
            <w:vAlign w:val="center"/>
          </w:tcPr>
          <w:p w14:paraId="47D4DBD0">
            <w:pPr>
              <w:widowControl/>
              <w:jc w:val="center"/>
              <w:textAlignment w:val="center"/>
              <w:rPr>
                <w:rFonts w:ascii="仿宋_GB2312" w:hAnsi="宋体" w:eastAsia="仿宋_GB2312"/>
                <w:color w:val="000000"/>
                <w:sz w:val="18"/>
                <w:szCs w:val="18"/>
              </w:rPr>
            </w:pPr>
          </w:p>
        </w:tc>
        <w:tc>
          <w:tcPr>
            <w:tcW w:w="900" w:type="dxa"/>
            <w:vMerge w:val="continue"/>
            <w:vAlign w:val="center"/>
          </w:tcPr>
          <w:p w14:paraId="604C66A7">
            <w:pPr>
              <w:widowControl/>
              <w:jc w:val="center"/>
              <w:textAlignment w:val="center"/>
              <w:rPr>
                <w:rFonts w:ascii="仿宋_GB2312" w:hAnsi="宋体" w:eastAsia="仿宋_GB2312"/>
                <w:color w:val="000000"/>
                <w:sz w:val="18"/>
                <w:szCs w:val="18"/>
              </w:rPr>
            </w:pPr>
          </w:p>
        </w:tc>
        <w:tc>
          <w:tcPr>
            <w:tcW w:w="1800" w:type="dxa"/>
            <w:vMerge w:val="continue"/>
            <w:vAlign w:val="center"/>
          </w:tcPr>
          <w:p w14:paraId="51FF9D0E">
            <w:pPr>
              <w:widowControl/>
              <w:jc w:val="center"/>
              <w:textAlignment w:val="center"/>
              <w:rPr>
                <w:rFonts w:ascii="仿宋_GB2312" w:hAnsi="宋体" w:eastAsia="仿宋_GB2312"/>
                <w:color w:val="000000"/>
                <w:sz w:val="18"/>
                <w:szCs w:val="18"/>
              </w:rPr>
            </w:pPr>
          </w:p>
        </w:tc>
        <w:tc>
          <w:tcPr>
            <w:tcW w:w="720" w:type="dxa"/>
            <w:vMerge w:val="continue"/>
            <w:vAlign w:val="center"/>
          </w:tcPr>
          <w:p w14:paraId="02729849">
            <w:pPr>
              <w:widowControl/>
              <w:jc w:val="center"/>
              <w:textAlignment w:val="center"/>
              <w:rPr>
                <w:rFonts w:ascii="仿宋_GB2312" w:hAnsi="宋体" w:eastAsia="仿宋_GB2312"/>
                <w:color w:val="000000"/>
                <w:sz w:val="18"/>
                <w:szCs w:val="18"/>
              </w:rPr>
            </w:pPr>
          </w:p>
        </w:tc>
        <w:tc>
          <w:tcPr>
            <w:tcW w:w="709" w:type="dxa"/>
            <w:vMerge w:val="continue"/>
            <w:vAlign w:val="center"/>
          </w:tcPr>
          <w:p w14:paraId="6256E32F">
            <w:pPr>
              <w:widowControl/>
              <w:jc w:val="center"/>
              <w:textAlignment w:val="center"/>
              <w:rPr>
                <w:rFonts w:ascii="仿宋_GB2312" w:hAnsi="宋体" w:eastAsia="仿宋_GB2312"/>
                <w:color w:val="000000"/>
                <w:sz w:val="18"/>
                <w:szCs w:val="18"/>
              </w:rPr>
            </w:pPr>
          </w:p>
        </w:tc>
        <w:tc>
          <w:tcPr>
            <w:tcW w:w="551" w:type="dxa"/>
            <w:vMerge w:val="continue"/>
            <w:vAlign w:val="center"/>
          </w:tcPr>
          <w:p w14:paraId="401AE429">
            <w:pPr>
              <w:widowControl/>
              <w:jc w:val="center"/>
              <w:textAlignment w:val="center"/>
              <w:rPr>
                <w:rFonts w:ascii="仿宋_GB2312" w:hAnsi="宋体" w:eastAsia="仿宋_GB2312"/>
                <w:color w:val="000000"/>
                <w:sz w:val="18"/>
                <w:szCs w:val="18"/>
              </w:rPr>
            </w:pPr>
          </w:p>
        </w:tc>
        <w:tc>
          <w:tcPr>
            <w:tcW w:w="720" w:type="dxa"/>
            <w:vMerge w:val="continue"/>
            <w:vAlign w:val="center"/>
          </w:tcPr>
          <w:p w14:paraId="010A0EE2">
            <w:pPr>
              <w:widowControl/>
              <w:jc w:val="center"/>
              <w:textAlignment w:val="center"/>
              <w:rPr>
                <w:rFonts w:ascii="仿宋_GB2312" w:hAnsi="宋体" w:eastAsia="仿宋_GB2312"/>
                <w:color w:val="000000"/>
                <w:sz w:val="18"/>
                <w:szCs w:val="18"/>
              </w:rPr>
            </w:pPr>
          </w:p>
        </w:tc>
        <w:tc>
          <w:tcPr>
            <w:tcW w:w="720" w:type="dxa"/>
            <w:vMerge w:val="continue"/>
            <w:vAlign w:val="center"/>
          </w:tcPr>
          <w:p w14:paraId="4F513029">
            <w:pPr>
              <w:widowControl/>
              <w:jc w:val="center"/>
              <w:textAlignment w:val="center"/>
              <w:rPr>
                <w:rFonts w:ascii="仿宋_GB2312" w:hAnsi="宋体" w:eastAsia="仿宋_GB2312"/>
                <w:color w:val="000000"/>
                <w:sz w:val="18"/>
                <w:szCs w:val="18"/>
              </w:rPr>
            </w:pPr>
          </w:p>
        </w:tc>
        <w:tc>
          <w:tcPr>
            <w:tcW w:w="720" w:type="dxa"/>
            <w:vMerge w:val="continue"/>
            <w:vAlign w:val="center"/>
          </w:tcPr>
          <w:p w14:paraId="4A209DD5">
            <w:pPr>
              <w:widowControl/>
              <w:jc w:val="center"/>
              <w:textAlignment w:val="center"/>
              <w:rPr>
                <w:rFonts w:ascii="仿宋_GB2312" w:hAnsi="宋体" w:eastAsia="仿宋_GB2312"/>
                <w:color w:val="000000"/>
                <w:sz w:val="18"/>
                <w:szCs w:val="18"/>
              </w:rPr>
            </w:pPr>
          </w:p>
        </w:tc>
      </w:tr>
      <w:tr w14:paraId="33F02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7DABB8B2">
            <w:pPr>
              <w:widowControl/>
              <w:jc w:val="center"/>
              <w:textAlignment w:val="center"/>
              <w:rPr>
                <w:rFonts w:ascii="仿宋_GB2312" w:hAnsi="宋体" w:eastAsia="仿宋_GB2312"/>
                <w:color w:val="000000"/>
                <w:sz w:val="18"/>
                <w:szCs w:val="18"/>
              </w:rPr>
            </w:pPr>
          </w:p>
        </w:tc>
        <w:tc>
          <w:tcPr>
            <w:tcW w:w="720" w:type="dxa"/>
            <w:vMerge w:val="continue"/>
            <w:vAlign w:val="center"/>
          </w:tcPr>
          <w:p w14:paraId="3D2AC749">
            <w:pPr>
              <w:widowControl/>
              <w:jc w:val="center"/>
              <w:textAlignment w:val="center"/>
              <w:rPr>
                <w:rFonts w:ascii="仿宋_GB2312" w:hAnsi="宋体" w:eastAsia="仿宋_GB2312"/>
                <w:color w:val="000000"/>
                <w:sz w:val="18"/>
                <w:szCs w:val="18"/>
              </w:rPr>
            </w:pPr>
          </w:p>
        </w:tc>
        <w:tc>
          <w:tcPr>
            <w:tcW w:w="720" w:type="dxa"/>
            <w:vMerge w:val="continue"/>
            <w:vAlign w:val="center"/>
          </w:tcPr>
          <w:p w14:paraId="18D654B8">
            <w:pPr>
              <w:widowControl/>
              <w:jc w:val="center"/>
              <w:textAlignment w:val="center"/>
              <w:rPr>
                <w:rFonts w:ascii="仿宋_GB2312" w:hAnsi="宋体" w:eastAsia="仿宋_GB2312"/>
                <w:color w:val="000000"/>
                <w:sz w:val="18"/>
                <w:szCs w:val="18"/>
              </w:rPr>
            </w:pPr>
          </w:p>
        </w:tc>
        <w:tc>
          <w:tcPr>
            <w:tcW w:w="3240" w:type="dxa"/>
            <w:vAlign w:val="center"/>
          </w:tcPr>
          <w:p w14:paraId="1350B17A">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三公”经费支出表按“因公出国（境）费”“公务用车购置及运行费”“公务接待费”公开，其中，“公务用车购置及运行费”应当细化到“公务用车购置费”“公务用车运行费”两个项目，并对增减变化情况进行说明。</w:t>
            </w:r>
          </w:p>
        </w:tc>
        <w:tc>
          <w:tcPr>
            <w:tcW w:w="1800" w:type="dxa"/>
            <w:vMerge w:val="continue"/>
            <w:vAlign w:val="center"/>
          </w:tcPr>
          <w:p w14:paraId="0E0D71B9">
            <w:pPr>
              <w:widowControl/>
              <w:jc w:val="center"/>
              <w:textAlignment w:val="center"/>
              <w:rPr>
                <w:rFonts w:ascii="仿宋_GB2312" w:hAnsi="宋体" w:eastAsia="仿宋_GB2312"/>
                <w:color w:val="000000"/>
                <w:sz w:val="18"/>
                <w:szCs w:val="18"/>
              </w:rPr>
            </w:pPr>
          </w:p>
        </w:tc>
        <w:tc>
          <w:tcPr>
            <w:tcW w:w="1620" w:type="dxa"/>
            <w:vMerge w:val="continue"/>
            <w:vAlign w:val="center"/>
          </w:tcPr>
          <w:p w14:paraId="6A37FE51">
            <w:pPr>
              <w:widowControl/>
              <w:jc w:val="center"/>
              <w:textAlignment w:val="center"/>
              <w:rPr>
                <w:rFonts w:ascii="仿宋_GB2312" w:hAnsi="宋体" w:eastAsia="仿宋_GB2312"/>
                <w:color w:val="000000"/>
                <w:sz w:val="18"/>
                <w:szCs w:val="18"/>
              </w:rPr>
            </w:pPr>
          </w:p>
        </w:tc>
        <w:tc>
          <w:tcPr>
            <w:tcW w:w="900" w:type="dxa"/>
            <w:vMerge w:val="continue"/>
            <w:vAlign w:val="center"/>
          </w:tcPr>
          <w:p w14:paraId="27462C97">
            <w:pPr>
              <w:widowControl/>
              <w:jc w:val="center"/>
              <w:textAlignment w:val="center"/>
              <w:rPr>
                <w:rFonts w:ascii="仿宋_GB2312" w:hAnsi="宋体" w:eastAsia="仿宋_GB2312"/>
                <w:color w:val="000000"/>
                <w:sz w:val="18"/>
                <w:szCs w:val="18"/>
              </w:rPr>
            </w:pPr>
          </w:p>
        </w:tc>
        <w:tc>
          <w:tcPr>
            <w:tcW w:w="1800" w:type="dxa"/>
            <w:vMerge w:val="continue"/>
            <w:vAlign w:val="center"/>
          </w:tcPr>
          <w:p w14:paraId="6DD70C42">
            <w:pPr>
              <w:widowControl/>
              <w:jc w:val="center"/>
              <w:textAlignment w:val="center"/>
              <w:rPr>
                <w:rFonts w:ascii="仿宋_GB2312" w:hAnsi="宋体" w:eastAsia="仿宋_GB2312"/>
                <w:color w:val="000000"/>
                <w:sz w:val="18"/>
                <w:szCs w:val="18"/>
              </w:rPr>
            </w:pPr>
          </w:p>
        </w:tc>
        <w:tc>
          <w:tcPr>
            <w:tcW w:w="720" w:type="dxa"/>
            <w:vMerge w:val="continue"/>
            <w:vAlign w:val="center"/>
          </w:tcPr>
          <w:p w14:paraId="6D1C74EB">
            <w:pPr>
              <w:widowControl/>
              <w:jc w:val="center"/>
              <w:textAlignment w:val="center"/>
              <w:rPr>
                <w:rFonts w:ascii="仿宋_GB2312" w:hAnsi="宋体" w:eastAsia="仿宋_GB2312"/>
                <w:color w:val="000000"/>
                <w:sz w:val="18"/>
                <w:szCs w:val="18"/>
              </w:rPr>
            </w:pPr>
          </w:p>
        </w:tc>
        <w:tc>
          <w:tcPr>
            <w:tcW w:w="709" w:type="dxa"/>
            <w:vMerge w:val="continue"/>
            <w:vAlign w:val="center"/>
          </w:tcPr>
          <w:p w14:paraId="13FCE96B">
            <w:pPr>
              <w:widowControl/>
              <w:jc w:val="center"/>
              <w:textAlignment w:val="center"/>
              <w:rPr>
                <w:rFonts w:ascii="仿宋_GB2312" w:hAnsi="宋体" w:eastAsia="仿宋_GB2312"/>
                <w:color w:val="000000"/>
                <w:sz w:val="18"/>
                <w:szCs w:val="18"/>
              </w:rPr>
            </w:pPr>
          </w:p>
        </w:tc>
        <w:tc>
          <w:tcPr>
            <w:tcW w:w="551" w:type="dxa"/>
            <w:vMerge w:val="continue"/>
            <w:vAlign w:val="center"/>
          </w:tcPr>
          <w:p w14:paraId="17BD73B5">
            <w:pPr>
              <w:widowControl/>
              <w:jc w:val="center"/>
              <w:textAlignment w:val="center"/>
              <w:rPr>
                <w:rFonts w:ascii="仿宋_GB2312" w:hAnsi="宋体" w:eastAsia="仿宋_GB2312"/>
                <w:color w:val="000000"/>
                <w:sz w:val="18"/>
                <w:szCs w:val="18"/>
              </w:rPr>
            </w:pPr>
          </w:p>
        </w:tc>
        <w:tc>
          <w:tcPr>
            <w:tcW w:w="720" w:type="dxa"/>
            <w:vMerge w:val="continue"/>
            <w:vAlign w:val="center"/>
          </w:tcPr>
          <w:p w14:paraId="6BC4219B">
            <w:pPr>
              <w:widowControl/>
              <w:jc w:val="center"/>
              <w:textAlignment w:val="center"/>
              <w:rPr>
                <w:rFonts w:ascii="仿宋_GB2312" w:hAnsi="宋体" w:eastAsia="仿宋_GB2312"/>
                <w:color w:val="000000"/>
                <w:sz w:val="18"/>
                <w:szCs w:val="18"/>
              </w:rPr>
            </w:pPr>
          </w:p>
        </w:tc>
        <w:tc>
          <w:tcPr>
            <w:tcW w:w="720" w:type="dxa"/>
            <w:vMerge w:val="continue"/>
            <w:vAlign w:val="center"/>
          </w:tcPr>
          <w:p w14:paraId="42B11B5E">
            <w:pPr>
              <w:widowControl/>
              <w:jc w:val="center"/>
              <w:textAlignment w:val="center"/>
              <w:rPr>
                <w:rFonts w:ascii="仿宋_GB2312" w:hAnsi="宋体" w:eastAsia="仿宋_GB2312"/>
                <w:color w:val="000000"/>
                <w:sz w:val="18"/>
                <w:szCs w:val="18"/>
              </w:rPr>
            </w:pPr>
          </w:p>
        </w:tc>
        <w:tc>
          <w:tcPr>
            <w:tcW w:w="720" w:type="dxa"/>
            <w:vMerge w:val="continue"/>
            <w:vAlign w:val="center"/>
          </w:tcPr>
          <w:p w14:paraId="19CAE8E3">
            <w:pPr>
              <w:widowControl/>
              <w:jc w:val="center"/>
              <w:textAlignment w:val="center"/>
              <w:rPr>
                <w:rFonts w:ascii="仿宋_GB2312" w:hAnsi="宋体" w:eastAsia="仿宋_GB2312"/>
                <w:color w:val="000000"/>
                <w:sz w:val="18"/>
                <w:szCs w:val="18"/>
              </w:rPr>
            </w:pPr>
          </w:p>
        </w:tc>
      </w:tr>
      <w:tr w14:paraId="44453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036E5C17">
            <w:pPr>
              <w:widowControl/>
              <w:jc w:val="center"/>
              <w:textAlignment w:val="center"/>
              <w:rPr>
                <w:rFonts w:ascii="仿宋_GB2312" w:hAnsi="宋体" w:eastAsia="仿宋_GB2312"/>
                <w:color w:val="000000"/>
                <w:sz w:val="18"/>
                <w:szCs w:val="18"/>
              </w:rPr>
            </w:pPr>
          </w:p>
        </w:tc>
        <w:tc>
          <w:tcPr>
            <w:tcW w:w="720" w:type="dxa"/>
            <w:vMerge w:val="continue"/>
            <w:vAlign w:val="center"/>
          </w:tcPr>
          <w:p w14:paraId="65C63BDA">
            <w:pPr>
              <w:widowControl/>
              <w:jc w:val="center"/>
              <w:textAlignment w:val="center"/>
              <w:rPr>
                <w:rFonts w:ascii="仿宋_GB2312" w:hAnsi="宋体" w:eastAsia="仿宋_GB2312"/>
                <w:color w:val="000000"/>
                <w:sz w:val="18"/>
                <w:szCs w:val="18"/>
              </w:rPr>
            </w:pPr>
          </w:p>
        </w:tc>
        <w:tc>
          <w:tcPr>
            <w:tcW w:w="720" w:type="dxa"/>
            <w:vMerge w:val="continue"/>
            <w:vAlign w:val="center"/>
          </w:tcPr>
          <w:p w14:paraId="4A45EAEA">
            <w:pPr>
              <w:widowControl/>
              <w:jc w:val="center"/>
              <w:textAlignment w:val="center"/>
              <w:rPr>
                <w:rFonts w:ascii="仿宋_GB2312" w:hAnsi="宋体" w:eastAsia="仿宋_GB2312"/>
                <w:color w:val="000000"/>
                <w:sz w:val="18"/>
                <w:szCs w:val="18"/>
              </w:rPr>
            </w:pPr>
          </w:p>
        </w:tc>
        <w:tc>
          <w:tcPr>
            <w:tcW w:w="3240" w:type="dxa"/>
            <w:vAlign w:val="center"/>
          </w:tcPr>
          <w:p w14:paraId="76826653">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部门职责、机构设置情况、预算收支增减变化、机关运行经费安排以及政府采购（主要包括部门政府采购预算总金额和货物、工程、服务采购的预算金额）等情况的说明，并对专业性较强的名词进行解释。结合工作进展情况，逐步公开国有资产占用、重点项目预算的绩效目标等情况。</w:t>
            </w:r>
          </w:p>
        </w:tc>
        <w:tc>
          <w:tcPr>
            <w:tcW w:w="1800" w:type="dxa"/>
            <w:vMerge w:val="continue"/>
            <w:vAlign w:val="center"/>
          </w:tcPr>
          <w:p w14:paraId="2B8EF313">
            <w:pPr>
              <w:widowControl/>
              <w:jc w:val="center"/>
              <w:textAlignment w:val="center"/>
              <w:rPr>
                <w:rFonts w:ascii="仿宋_GB2312" w:hAnsi="宋体" w:eastAsia="仿宋_GB2312"/>
                <w:color w:val="000000"/>
                <w:sz w:val="18"/>
                <w:szCs w:val="18"/>
              </w:rPr>
            </w:pPr>
          </w:p>
        </w:tc>
        <w:tc>
          <w:tcPr>
            <w:tcW w:w="1620" w:type="dxa"/>
            <w:vMerge w:val="continue"/>
            <w:vAlign w:val="center"/>
          </w:tcPr>
          <w:p w14:paraId="280FC83F">
            <w:pPr>
              <w:widowControl/>
              <w:jc w:val="center"/>
              <w:textAlignment w:val="center"/>
              <w:rPr>
                <w:rFonts w:ascii="仿宋_GB2312" w:hAnsi="宋体" w:eastAsia="仿宋_GB2312"/>
                <w:color w:val="000000"/>
                <w:sz w:val="18"/>
                <w:szCs w:val="18"/>
              </w:rPr>
            </w:pPr>
          </w:p>
        </w:tc>
        <w:tc>
          <w:tcPr>
            <w:tcW w:w="900" w:type="dxa"/>
            <w:vMerge w:val="continue"/>
            <w:vAlign w:val="center"/>
          </w:tcPr>
          <w:p w14:paraId="2AF15003">
            <w:pPr>
              <w:widowControl/>
              <w:jc w:val="center"/>
              <w:textAlignment w:val="center"/>
              <w:rPr>
                <w:rFonts w:ascii="仿宋_GB2312" w:hAnsi="宋体" w:eastAsia="仿宋_GB2312"/>
                <w:color w:val="000000"/>
                <w:sz w:val="18"/>
                <w:szCs w:val="18"/>
              </w:rPr>
            </w:pPr>
          </w:p>
        </w:tc>
        <w:tc>
          <w:tcPr>
            <w:tcW w:w="1800" w:type="dxa"/>
            <w:vMerge w:val="continue"/>
            <w:vAlign w:val="center"/>
          </w:tcPr>
          <w:p w14:paraId="646D0EEC">
            <w:pPr>
              <w:widowControl/>
              <w:jc w:val="center"/>
              <w:textAlignment w:val="center"/>
              <w:rPr>
                <w:rFonts w:ascii="仿宋_GB2312" w:hAnsi="宋体" w:eastAsia="仿宋_GB2312"/>
                <w:color w:val="000000"/>
                <w:sz w:val="18"/>
                <w:szCs w:val="18"/>
              </w:rPr>
            </w:pPr>
          </w:p>
        </w:tc>
        <w:tc>
          <w:tcPr>
            <w:tcW w:w="720" w:type="dxa"/>
            <w:vMerge w:val="continue"/>
            <w:vAlign w:val="center"/>
          </w:tcPr>
          <w:p w14:paraId="158CF287">
            <w:pPr>
              <w:widowControl/>
              <w:jc w:val="center"/>
              <w:textAlignment w:val="center"/>
              <w:rPr>
                <w:rFonts w:ascii="仿宋_GB2312" w:hAnsi="宋体" w:eastAsia="仿宋_GB2312"/>
                <w:color w:val="000000"/>
                <w:sz w:val="18"/>
                <w:szCs w:val="18"/>
              </w:rPr>
            </w:pPr>
          </w:p>
        </w:tc>
        <w:tc>
          <w:tcPr>
            <w:tcW w:w="709" w:type="dxa"/>
            <w:vMerge w:val="continue"/>
            <w:vAlign w:val="center"/>
          </w:tcPr>
          <w:p w14:paraId="7D5C4946">
            <w:pPr>
              <w:widowControl/>
              <w:jc w:val="center"/>
              <w:textAlignment w:val="center"/>
              <w:rPr>
                <w:rFonts w:ascii="仿宋_GB2312" w:hAnsi="宋体" w:eastAsia="仿宋_GB2312"/>
                <w:color w:val="000000"/>
                <w:sz w:val="18"/>
                <w:szCs w:val="18"/>
              </w:rPr>
            </w:pPr>
          </w:p>
        </w:tc>
        <w:tc>
          <w:tcPr>
            <w:tcW w:w="551" w:type="dxa"/>
            <w:vMerge w:val="continue"/>
            <w:vAlign w:val="center"/>
          </w:tcPr>
          <w:p w14:paraId="13DFB7C2">
            <w:pPr>
              <w:widowControl/>
              <w:jc w:val="center"/>
              <w:textAlignment w:val="center"/>
              <w:rPr>
                <w:rFonts w:ascii="仿宋_GB2312" w:hAnsi="宋体" w:eastAsia="仿宋_GB2312"/>
                <w:color w:val="000000"/>
                <w:sz w:val="18"/>
                <w:szCs w:val="18"/>
              </w:rPr>
            </w:pPr>
          </w:p>
        </w:tc>
        <w:tc>
          <w:tcPr>
            <w:tcW w:w="720" w:type="dxa"/>
            <w:vMerge w:val="continue"/>
            <w:vAlign w:val="center"/>
          </w:tcPr>
          <w:p w14:paraId="0198C465">
            <w:pPr>
              <w:widowControl/>
              <w:jc w:val="center"/>
              <w:textAlignment w:val="center"/>
              <w:rPr>
                <w:rFonts w:ascii="仿宋_GB2312" w:hAnsi="宋体" w:eastAsia="仿宋_GB2312"/>
                <w:color w:val="000000"/>
                <w:sz w:val="18"/>
                <w:szCs w:val="18"/>
              </w:rPr>
            </w:pPr>
          </w:p>
        </w:tc>
        <w:tc>
          <w:tcPr>
            <w:tcW w:w="720" w:type="dxa"/>
            <w:vMerge w:val="continue"/>
            <w:vAlign w:val="center"/>
          </w:tcPr>
          <w:p w14:paraId="75F76639">
            <w:pPr>
              <w:widowControl/>
              <w:jc w:val="center"/>
              <w:textAlignment w:val="center"/>
              <w:rPr>
                <w:rFonts w:ascii="仿宋_GB2312" w:hAnsi="宋体" w:eastAsia="仿宋_GB2312"/>
                <w:color w:val="000000"/>
                <w:sz w:val="18"/>
                <w:szCs w:val="18"/>
              </w:rPr>
            </w:pPr>
          </w:p>
        </w:tc>
        <w:tc>
          <w:tcPr>
            <w:tcW w:w="720" w:type="dxa"/>
            <w:vMerge w:val="continue"/>
            <w:vAlign w:val="center"/>
          </w:tcPr>
          <w:p w14:paraId="48A7D57C">
            <w:pPr>
              <w:widowControl/>
              <w:jc w:val="center"/>
              <w:textAlignment w:val="center"/>
              <w:rPr>
                <w:rFonts w:ascii="仿宋_GB2312" w:hAnsi="宋体" w:eastAsia="仿宋_GB2312"/>
                <w:color w:val="000000"/>
                <w:sz w:val="18"/>
                <w:szCs w:val="18"/>
              </w:rPr>
            </w:pPr>
          </w:p>
        </w:tc>
      </w:tr>
      <w:tr w14:paraId="740C9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0D7A3BE0">
            <w:pPr>
              <w:widowControl/>
              <w:jc w:val="center"/>
              <w:textAlignment w:val="center"/>
              <w:rPr>
                <w:rFonts w:ascii="仿宋_GB2312" w:hAnsi="宋体" w:eastAsia="仿宋_GB2312"/>
                <w:color w:val="000000"/>
                <w:sz w:val="18"/>
                <w:szCs w:val="18"/>
              </w:rPr>
            </w:pPr>
          </w:p>
        </w:tc>
        <w:tc>
          <w:tcPr>
            <w:tcW w:w="720" w:type="dxa"/>
            <w:vMerge w:val="continue"/>
            <w:vAlign w:val="center"/>
          </w:tcPr>
          <w:p w14:paraId="77EC195D">
            <w:pPr>
              <w:widowControl/>
              <w:jc w:val="center"/>
              <w:textAlignment w:val="center"/>
              <w:rPr>
                <w:rFonts w:ascii="仿宋_GB2312" w:hAnsi="宋体" w:eastAsia="仿宋_GB2312"/>
                <w:color w:val="000000"/>
                <w:sz w:val="18"/>
                <w:szCs w:val="18"/>
              </w:rPr>
            </w:pPr>
          </w:p>
        </w:tc>
        <w:tc>
          <w:tcPr>
            <w:tcW w:w="720" w:type="dxa"/>
            <w:vMerge w:val="continue"/>
            <w:vAlign w:val="center"/>
          </w:tcPr>
          <w:p w14:paraId="0DD56444">
            <w:pPr>
              <w:widowControl/>
              <w:jc w:val="center"/>
              <w:textAlignment w:val="center"/>
              <w:rPr>
                <w:rFonts w:ascii="仿宋_GB2312" w:hAnsi="宋体" w:eastAsia="仿宋_GB2312"/>
                <w:color w:val="000000"/>
                <w:sz w:val="18"/>
                <w:szCs w:val="18"/>
              </w:rPr>
            </w:pPr>
          </w:p>
        </w:tc>
        <w:tc>
          <w:tcPr>
            <w:tcW w:w="3240" w:type="dxa"/>
            <w:vAlign w:val="center"/>
          </w:tcPr>
          <w:p w14:paraId="5ABB225C">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没有数据的表格应当列出空表并说明。</w:t>
            </w:r>
          </w:p>
        </w:tc>
        <w:tc>
          <w:tcPr>
            <w:tcW w:w="1800" w:type="dxa"/>
            <w:vMerge w:val="continue"/>
            <w:vAlign w:val="center"/>
          </w:tcPr>
          <w:p w14:paraId="3241DB05">
            <w:pPr>
              <w:widowControl/>
              <w:jc w:val="center"/>
              <w:textAlignment w:val="center"/>
              <w:rPr>
                <w:rFonts w:ascii="仿宋_GB2312" w:hAnsi="宋体" w:eastAsia="仿宋_GB2312"/>
                <w:color w:val="000000"/>
                <w:sz w:val="18"/>
                <w:szCs w:val="18"/>
              </w:rPr>
            </w:pPr>
          </w:p>
        </w:tc>
        <w:tc>
          <w:tcPr>
            <w:tcW w:w="1620" w:type="dxa"/>
            <w:vMerge w:val="continue"/>
            <w:vAlign w:val="center"/>
          </w:tcPr>
          <w:p w14:paraId="6CC37AF9">
            <w:pPr>
              <w:widowControl/>
              <w:jc w:val="center"/>
              <w:textAlignment w:val="center"/>
              <w:rPr>
                <w:rFonts w:ascii="仿宋_GB2312" w:hAnsi="宋体" w:eastAsia="仿宋_GB2312"/>
                <w:color w:val="000000"/>
                <w:sz w:val="18"/>
                <w:szCs w:val="18"/>
              </w:rPr>
            </w:pPr>
          </w:p>
        </w:tc>
        <w:tc>
          <w:tcPr>
            <w:tcW w:w="900" w:type="dxa"/>
            <w:vMerge w:val="continue"/>
            <w:vAlign w:val="center"/>
          </w:tcPr>
          <w:p w14:paraId="22931849">
            <w:pPr>
              <w:widowControl/>
              <w:jc w:val="center"/>
              <w:textAlignment w:val="center"/>
              <w:rPr>
                <w:rFonts w:ascii="仿宋_GB2312" w:hAnsi="宋体" w:eastAsia="仿宋_GB2312"/>
                <w:color w:val="000000"/>
                <w:sz w:val="18"/>
                <w:szCs w:val="18"/>
              </w:rPr>
            </w:pPr>
          </w:p>
        </w:tc>
        <w:tc>
          <w:tcPr>
            <w:tcW w:w="1800" w:type="dxa"/>
            <w:vMerge w:val="continue"/>
            <w:vAlign w:val="center"/>
          </w:tcPr>
          <w:p w14:paraId="1DB7D2AB">
            <w:pPr>
              <w:widowControl/>
              <w:jc w:val="center"/>
              <w:textAlignment w:val="center"/>
              <w:rPr>
                <w:rFonts w:ascii="仿宋_GB2312" w:hAnsi="宋体" w:eastAsia="仿宋_GB2312"/>
                <w:color w:val="000000"/>
                <w:sz w:val="18"/>
                <w:szCs w:val="18"/>
              </w:rPr>
            </w:pPr>
          </w:p>
        </w:tc>
        <w:tc>
          <w:tcPr>
            <w:tcW w:w="720" w:type="dxa"/>
            <w:vMerge w:val="continue"/>
            <w:vAlign w:val="center"/>
          </w:tcPr>
          <w:p w14:paraId="3C45974D">
            <w:pPr>
              <w:widowControl/>
              <w:jc w:val="center"/>
              <w:textAlignment w:val="center"/>
              <w:rPr>
                <w:rFonts w:ascii="仿宋_GB2312" w:hAnsi="宋体" w:eastAsia="仿宋_GB2312"/>
                <w:color w:val="000000"/>
                <w:sz w:val="18"/>
                <w:szCs w:val="18"/>
              </w:rPr>
            </w:pPr>
          </w:p>
        </w:tc>
        <w:tc>
          <w:tcPr>
            <w:tcW w:w="709" w:type="dxa"/>
            <w:vMerge w:val="continue"/>
            <w:vAlign w:val="center"/>
          </w:tcPr>
          <w:p w14:paraId="32733ADE">
            <w:pPr>
              <w:widowControl/>
              <w:jc w:val="center"/>
              <w:textAlignment w:val="center"/>
              <w:rPr>
                <w:rFonts w:ascii="仿宋_GB2312" w:hAnsi="宋体" w:eastAsia="仿宋_GB2312"/>
                <w:color w:val="000000"/>
                <w:sz w:val="18"/>
                <w:szCs w:val="18"/>
              </w:rPr>
            </w:pPr>
          </w:p>
        </w:tc>
        <w:tc>
          <w:tcPr>
            <w:tcW w:w="551" w:type="dxa"/>
            <w:vMerge w:val="continue"/>
            <w:vAlign w:val="center"/>
          </w:tcPr>
          <w:p w14:paraId="2856C282">
            <w:pPr>
              <w:widowControl/>
              <w:jc w:val="center"/>
              <w:textAlignment w:val="center"/>
              <w:rPr>
                <w:rFonts w:ascii="仿宋_GB2312" w:hAnsi="宋体" w:eastAsia="仿宋_GB2312"/>
                <w:color w:val="000000"/>
                <w:sz w:val="18"/>
                <w:szCs w:val="18"/>
              </w:rPr>
            </w:pPr>
          </w:p>
        </w:tc>
        <w:tc>
          <w:tcPr>
            <w:tcW w:w="720" w:type="dxa"/>
            <w:vMerge w:val="continue"/>
            <w:vAlign w:val="center"/>
          </w:tcPr>
          <w:p w14:paraId="6E60073C">
            <w:pPr>
              <w:widowControl/>
              <w:jc w:val="center"/>
              <w:textAlignment w:val="center"/>
              <w:rPr>
                <w:rFonts w:ascii="仿宋_GB2312" w:hAnsi="宋体" w:eastAsia="仿宋_GB2312"/>
                <w:color w:val="000000"/>
                <w:sz w:val="18"/>
                <w:szCs w:val="18"/>
              </w:rPr>
            </w:pPr>
          </w:p>
        </w:tc>
        <w:tc>
          <w:tcPr>
            <w:tcW w:w="720" w:type="dxa"/>
            <w:vMerge w:val="continue"/>
            <w:vAlign w:val="center"/>
          </w:tcPr>
          <w:p w14:paraId="712634AD">
            <w:pPr>
              <w:widowControl/>
              <w:jc w:val="center"/>
              <w:textAlignment w:val="center"/>
              <w:rPr>
                <w:rFonts w:ascii="仿宋_GB2312" w:hAnsi="宋体" w:eastAsia="仿宋_GB2312"/>
                <w:color w:val="000000"/>
                <w:sz w:val="18"/>
                <w:szCs w:val="18"/>
              </w:rPr>
            </w:pPr>
          </w:p>
        </w:tc>
        <w:tc>
          <w:tcPr>
            <w:tcW w:w="720" w:type="dxa"/>
            <w:vMerge w:val="continue"/>
            <w:vAlign w:val="center"/>
          </w:tcPr>
          <w:p w14:paraId="79E32A8E">
            <w:pPr>
              <w:widowControl/>
              <w:jc w:val="center"/>
              <w:textAlignment w:val="center"/>
              <w:rPr>
                <w:rFonts w:ascii="仿宋_GB2312" w:hAnsi="宋体" w:eastAsia="仿宋_GB2312"/>
                <w:color w:val="000000"/>
                <w:sz w:val="18"/>
                <w:szCs w:val="18"/>
              </w:rPr>
            </w:pPr>
          </w:p>
        </w:tc>
      </w:tr>
      <w:tr w14:paraId="50B1A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5994FDA0">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720" w:type="dxa"/>
            <w:vMerge w:val="restart"/>
            <w:vAlign w:val="center"/>
          </w:tcPr>
          <w:p w14:paraId="17EC57B6">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14:paraId="0B40A873">
            <w:pPr>
              <w:widowControl/>
              <w:jc w:val="center"/>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部门</w:t>
            </w:r>
          </w:p>
          <w:p w14:paraId="32956804">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决算</w:t>
            </w:r>
          </w:p>
        </w:tc>
        <w:tc>
          <w:tcPr>
            <w:tcW w:w="3240" w:type="dxa"/>
            <w:vAlign w:val="center"/>
          </w:tcPr>
          <w:p w14:paraId="7C68F1F6">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收支总体情况表：①部门收支总体情况表。②部门收入总体情况表。③部门支出总体情况表。</w:t>
            </w:r>
          </w:p>
        </w:tc>
        <w:tc>
          <w:tcPr>
            <w:tcW w:w="1800" w:type="dxa"/>
            <w:vMerge w:val="restart"/>
            <w:vAlign w:val="center"/>
          </w:tcPr>
          <w:p w14:paraId="6850DBA4">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w:t>
            </w:r>
            <w:r>
              <w:rPr>
                <w:rFonts w:hint="eastAsia" w:ascii="仿宋_GB2312" w:hAnsi="宋体" w:eastAsia="仿宋_GB2312"/>
                <w:color w:val="000000"/>
                <w:sz w:val="18"/>
                <w:szCs w:val="18"/>
                <w:lang w:eastAsia="zh-CN"/>
              </w:rPr>
              <w:t>《财政部关于印发&lt;地方预决算公开操作规程&gt;的通知》</w:t>
            </w:r>
            <w:r>
              <w:rPr>
                <w:rFonts w:hint="eastAsia" w:ascii="仿宋_GB2312" w:hAnsi="宋体" w:eastAsia="仿宋_GB2312"/>
                <w:color w:val="000000"/>
                <w:sz w:val="18"/>
                <w:szCs w:val="18"/>
              </w:rPr>
              <w:t>等法律法规和文件规定</w:t>
            </w:r>
          </w:p>
        </w:tc>
        <w:tc>
          <w:tcPr>
            <w:tcW w:w="1620" w:type="dxa"/>
            <w:vMerge w:val="restart"/>
            <w:vAlign w:val="center"/>
          </w:tcPr>
          <w:p w14:paraId="56DC4400">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人民政府财政工作办公室批复后20日内</w:t>
            </w:r>
          </w:p>
        </w:tc>
        <w:tc>
          <w:tcPr>
            <w:tcW w:w="900" w:type="dxa"/>
            <w:vMerge w:val="restart"/>
            <w:vAlign w:val="center"/>
          </w:tcPr>
          <w:p w14:paraId="03C37BFF">
            <w:pPr>
              <w:widowControl/>
              <w:textAlignment w:val="center"/>
              <w:rPr>
                <w:rFonts w:ascii="仿宋_GB2312" w:hAnsi="宋体" w:eastAsia="仿宋_GB2312"/>
                <w:color w:val="000000"/>
                <w:sz w:val="18"/>
                <w:szCs w:val="18"/>
              </w:rPr>
            </w:pPr>
            <w:r>
              <w:rPr>
                <w:rFonts w:hint="eastAsia" w:ascii="仿宋_GB2312" w:hAnsi="宋体" w:eastAsia="仿宋_GB2312"/>
                <w:sz w:val="18"/>
                <w:szCs w:val="18"/>
                <w:lang w:eastAsia="zh-CN"/>
              </w:rPr>
              <w:t>康驿镇</w:t>
            </w:r>
            <w:r>
              <w:rPr>
                <w:rFonts w:hint="eastAsia" w:ascii="仿宋_GB2312" w:hAnsi="宋体" w:eastAsia="仿宋_GB2312"/>
                <w:sz w:val="18"/>
                <w:szCs w:val="18"/>
              </w:rPr>
              <w:t>人民政府</w:t>
            </w:r>
          </w:p>
        </w:tc>
        <w:tc>
          <w:tcPr>
            <w:tcW w:w="1800" w:type="dxa"/>
            <w:vMerge w:val="restart"/>
            <w:vAlign w:val="center"/>
          </w:tcPr>
          <w:p w14:paraId="70A4F63A">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人民政府政务公开及门户网站</w:t>
            </w:r>
          </w:p>
        </w:tc>
        <w:tc>
          <w:tcPr>
            <w:tcW w:w="720" w:type="dxa"/>
            <w:vMerge w:val="restart"/>
            <w:vAlign w:val="center"/>
          </w:tcPr>
          <w:p w14:paraId="5B8B2B4A">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21CEA8D0">
            <w:pPr>
              <w:widowControl/>
              <w:jc w:val="center"/>
              <w:textAlignment w:val="center"/>
              <w:rPr>
                <w:rFonts w:ascii="仿宋_GB2312" w:hAnsi="宋体" w:eastAsia="仿宋_GB2312"/>
                <w:color w:val="000000"/>
                <w:sz w:val="18"/>
                <w:szCs w:val="18"/>
              </w:rPr>
            </w:pPr>
          </w:p>
        </w:tc>
        <w:tc>
          <w:tcPr>
            <w:tcW w:w="551" w:type="dxa"/>
            <w:vMerge w:val="restart"/>
            <w:vAlign w:val="center"/>
          </w:tcPr>
          <w:p w14:paraId="19DFBF82">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346E6D17">
            <w:pPr>
              <w:widowControl/>
              <w:jc w:val="center"/>
              <w:textAlignment w:val="center"/>
              <w:rPr>
                <w:rFonts w:ascii="仿宋_GB2312" w:hAnsi="宋体" w:eastAsia="仿宋_GB2312"/>
                <w:color w:val="000000"/>
                <w:sz w:val="18"/>
                <w:szCs w:val="18"/>
              </w:rPr>
            </w:pPr>
          </w:p>
        </w:tc>
        <w:tc>
          <w:tcPr>
            <w:tcW w:w="720" w:type="dxa"/>
            <w:vMerge w:val="restart"/>
            <w:vAlign w:val="center"/>
          </w:tcPr>
          <w:p w14:paraId="062EB9FA">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21B0D2A5">
            <w:pPr>
              <w:widowControl/>
              <w:jc w:val="center"/>
              <w:textAlignment w:val="center"/>
              <w:rPr>
                <w:rFonts w:ascii="仿宋_GB2312" w:hAnsi="宋体" w:eastAsia="仿宋_GB2312"/>
                <w:color w:val="000000"/>
                <w:sz w:val="18"/>
                <w:szCs w:val="18"/>
              </w:rPr>
            </w:pPr>
          </w:p>
        </w:tc>
      </w:tr>
      <w:tr w14:paraId="54ED5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55A641BD">
            <w:pPr>
              <w:widowControl/>
              <w:jc w:val="center"/>
              <w:textAlignment w:val="center"/>
              <w:rPr>
                <w:rFonts w:ascii="仿宋_GB2312" w:hAnsi="宋体" w:eastAsia="仿宋_GB2312"/>
                <w:color w:val="000000"/>
                <w:sz w:val="18"/>
                <w:szCs w:val="18"/>
              </w:rPr>
            </w:pPr>
          </w:p>
        </w:tc>
        <w:tc>
          <w:tcPr>
            <w:tcW w:w="720" w:type="dxa"/>
            <w:vMerge w:val="continue"/>
            <w:vAlign w:val="center"/>
          </w:tcPr>
          <w:p w14:paraId="61E8702F">
            <w:pPr>
              <w:widowControl/>
              <w:jc w:val="center"/>
              <w:textAlignment w:val="center"/>
              <w:rPr>
                <w:rFonts w:ascii="仿宋_GB2312" w:hAnsi="宋体" w:eastAsia="仿宋_GB2312"/>
                <w:color w:val="000000"/>
                <w:sz w:val="18"/>
                <w:szCs w:val="18"/>
              </w:rPr>
            </w:pPr>
          </w:p>
        </w:tc>
        <w:tc>
          <w:tcPr>
            <w:tcW w:w="720" w:type="dxa"/>
            <w:vMerge w:val="continue"/>
            <w:vAlign w:val="center"/>
          </w:tcPr>
          <w:p w14:paraId="2E754710">
            <w:pPr>
              <w:widowControl/>
              <w:jc w:val="center"/>
              <w:textAlignment w:val="center"/>
              <w:rPr>
                <w:rFonts w:ascii="仿宋_GB2312" w:hAnsi="宋体" w:eastAsia="仿宋_GB2312"/>
                <w:color w:val="000000"/>
                <w:sz w:val="18"/>
                <w:szCs w:val="18"/>
              </w:rPr>
            </w:pPr>
          </w:p>
        </w:tc>
        <w:tc>
          <w:tcPr>
            <w:tcW w:w="3240" w:type="dxa"/>
            <w:vAlign w:val="center"/>
          </w:tcPr>
          <w:p w14:paraId="4549DC2C">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财政拨款收支情况表：①财政拨款收支总体情况表。②一般公共预算支出情况表。③一般公共预算基本支出情况表。④一般公共预算“三公”经费支出情况表。⑤政府性基金预算支出情况表。</w:t>
            </w:r>
          </w:p>
        </w:tc>
        <w:tc>
          <w:tcPr>
            <w:tcW w:w="1800" w:type="dxa"/>
            <w:vMerge w:val="continue"/>
            <w:vAlign w:val="center"/>
          </w:tcPr>
          <w:p w14:paraId="644D5F6C">
            <w:pPr>
              <w:widowControl/>
              <w:jc w:val="center"/>
              <w:textAlignment w:val="center"/>
              <w:rPr>
                <w:rFonts w:ascii="仿宋_GB2312" w:hAnsi="宋体" w:eastAsia="仿宋_GB2312"/>
                <w:color w:val="000000"/>
                <w:sz w:val="18"/>
                <w:szCs w:val="18"/>
              </w:rPr>
            </w:pPr>
          </w:p>
        </w:tc>
        <w:tc>
          <w:tcPr>
            <w:tcW w:w="1620" w:type="dxa"/>
            <w:vMerge w:val="continue"/>
            <w:vAlign w:val="center"/>
          </w:tcPr>
          <w:p w14:paraId="0342D1FD">
            <w:pPr>
              <w:widowControl/>
              <w:jc w:val="center"/>
              <w:textAlignment w:val="center"/>
              <w:rPr>
                <w:rFonts w:ascii="仿宋_GB2312" w:hAnsi="宋体" w:eastAsia="仿宋_GB2312"/>
                <w:color w:val="000000"/>
                <w:sz w:val="18"/>
                <w:szCs w:val="18"/>
              </w:rPr>
            </w:pPr>
          </w:p>
        </w:tc>
        <w:tc>
          <w:tcPr>
            <w:tcW w:w="900" w:type="dxa"/>
            <w:vMerge w:val="continue"/>
            <w:vAlign w:val="center"/>
          </w:tcPr>
          <w:p w14:paraId="24F4D2A1">
            <w:pPr>
              <w:widowControl/>
              <w:jc w:val="center"/>
              <w:textAlignment w:val="center"/>
              <w:rPr>
                <w:rFonts w:ascii="仿宋_GB2312" w:hAnsi="宋体" w:eastAsia="仿宋_GB2312"/>
                <w:color w:val="000000"/>
                <w:sz w:val="18"/>
                <w:szCs w:val="18"/>
              </w:rPr>
            </w:pPr>
          </w:p>
        </w:tc>
        <w:tc>
          <w:tcPr>
            <w:tcW w:w="1800" w:type="dxa"/>
            <w:vMerge w:val="continue"/>
            <w:vAlign w:val="center"/>
          </w:tcPr>
          <w:p w14:paraId="51A60AEE">
            <w:pPr>
              <w:widowControl/>
              <w:jc w:val="center"/>
              <w:textAlignment w:val="center"/>
              <w:rPr>
                <w:rFonts w:ascii="仿宋_GB2312" w:hAnsi="宋体" w:eastAsia="仿宋_GB2312"/>
                <w:color w:val="000000"/>
                <w:sz w:val="18"/>
                <w:szCs w:val="18"/>
              </w:rPr>
            </w:pPr>
          </w:p>
        </w:tc>
        <w:tc>
          <w:tcPr>
            <w:tcW w:w="720" w:type="dxa"/>
            <w:vMerge w:val="continue"/>
            <w:vAlign w:val="center"/>
          </w:tcPr>
          <w:p w14:paraId="1A0D24C8">
            <w:pPr>
              <w:widowControl/>
              <w:jc w:val="center"/>
              <w:textAlignment w:val="center"/>
              <w:rPr>
                <w:rFonts w:ascii="仿宋_GB2312" w:hAnsi="宋体" w:eastAsia="仿宋_GB2312"/>
                <w:color w:val="000000"/>
                <w:sz w:val="18"/>
                <w:szCs w:val="18"/>
              </w:rPr>
            </w:pPr>
          </w:p>
        </w:tc>
        <w:tc>
          <w:tcPr>
            <w:tcW w:w="709" w:type="dxa"/>
            <w:vMerge w:val="continue"/>
            <w:vAlign w:val="center"/>
          </w:tcPr>
          <w:p w14:paraId="2F2834CC">
            <w:pPr>
              <w:widowControl/>
              <w:jc w:val="center"/>
              <w:textAlignment w:val="center"/>
              <w:rPr>
                <w:rFonts w:ascii="仿宋_GB2312" w:hAnsi="宋体" w:eastAsia="仿宋_GB2312"/>
                <w:color w:val="000000"/>
                <w:sz w:val="18"/>
                <w:szCs w:val="18"/>
              </w:rPr>
            </w:pPr>
          </w:p>
        </w:tc>
        <w:tc>
          <w:tcPr>
            <w:tcW w:w="551" w:type="dxa"/>
            <w:vMerge w:val="continue"/>
            <w:vAlign w:val="center"/>
          </w:tcPr>
          <w:p w14:paraId="5A83B192">
            <w:pPr>
              <w:widowControl/>
              <w:jc w:val="center"/>
              <w:textAlignment w:val="center"/>
              <w:rPr>
                <w:rFonts w:ascii="仿宋_GB2312" w:hAnsi="宋体" w:eastAsia="仿宋_GB2312"/>
                <w:color w:val="000000"/>
                <w:sz w:val="18"/>
                <w:szCs w:val="18"/>
              </w:rPr>
            </w:pPr>
          </w:p>
        </w:tc>
        <w:tc>
          <w:tcPr>
            <w:tcW w:w="720" w:type="dxa"/>
            <w:vMerge w:val="continue"/>
            <w:vAlign w:val="center"/>
          </w:tcPr>
          <w:p w14:paraId="01CAC2B7">
            <w:pPr>
              <w:widowControl/>
              <w:jc w:val="center"/>
              <w:textAlignment w:val="center"/>
              <w:rPr>
                <w:rFonts w:ascii="仿宋_GB2312" w:hAnsi="宋体" w:eastAsia="仿宋_GB2312"/>
                <w:color w:val="000000"/>
                <w:sz w:val="18"/>
                <w:szCs w:val="18"/>
              </w:rPr>
            </w:pPr>
          </w:p>
        </w:tc>
        <w:tc>
          <w:tcPr>
            <w:tcW w:w="720" w:type="dxa"/>
            <w:vMerge w:val="continue"/>
            <w:vAlign w:val="center"/>
          </w:tcPr>
          <w:p w14:paraId="649AAB2C">
            <w:pPr>
              <w:widowControl/>
              <w:jc w:val="center"/>
              <w:textAlignment w:val="center"/>
              <w:rPr>
                <w:rFonts w:ascii="仿宋_GB2312" w:hAnsi="宋体" w:eastAsia="仿宋_GB2312"/>
                <w:color w:val="000000"/>
                <w:sz w:val="18"/>
                <w:szCs w:val="18"/>
              </w:rPr>
            </w:pPr>
          </w:p>
        </w:tc>
        <w:tc>
          <w:tcPr>
            <w:tcW w:w="720" w:type="dxa"/>
            <w:vMerge w:val="continue"/>
            <w:vAlign w:val="center"/>
          </w:tcPr>
          <w:p w14:paraId="3C571823">
            <w:pPr>
              <w:widowControl/>
              <w:jc w:val="center"/>
              <w:textAlignment w:val="center"/>
              <w:rPr>
                <w:rFonts w:ascii="仿宋_GB2312" w:hAnsi="宋体" w:eastAsia="仿宋_GB2312"/>
                <w:color w:val="000000"/>
                <w:sz w:val="18"/>
                <w:szCs w:val="18"/>
              </w:rPr>
            </w:pPr>
          </w:p>
        </w:tc>
      </w:tr>
      <w:tr w14:paraId="1020F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30E4A3C1">
            <w:pPr>
              <w:widowControl/>
              <w:jc w:val="center"/>
              <w:textAlignment w:val="center"/>
              <w:rPr>
                <w:rFonts w:ascii="仿宋_GB2312" w:hAnsi="宋体" w:eastAsia="仿宋_GB2312"/>
                <w:color w:val="000000"/>
                <w:sz w:val="18"/>
                <w:szCs w:val="18"/>
              </w:rPr>
            </w:pPr>
          </w:p>
        </w:tc>
        <w:tc>
          <w:tcPr>
            <w:tcW w:w="720" w:type="dxa"/>
            <w:vMerge w:val="continue"/>
            <w:vAlign w:val="center"/>
          </w:tcPr>
          <w:p w14:paraId="4F9057A9">
            <w:pPr>
              <w:widowControl/>
              <w:jc w:val="center"/>
              <w:textAlignment w:val="center"/>
              <w:rPr>
                <w:rFonts w:ascii="仿宋_GB2312" w:hAnsi="宋体" w:eastAsia="仿宋_GB2312"/>
                <w:color w:val="000000"/>
                <w:sz w:val="18"/>
                <w:szCs w:val="18"/>
              </w:rPr>
            </w:pPr>
          </w:p>
        </w:tc>
        <w:tc>
          <w:tcPr>
            <w:tcW w:w="720" w:type="dxa"/>
            <w:vMerge w:val="continue"/>
            <w:vAlign w:val="center"/>
          </w:tcPr>
          <w:p w14:paraId="6C25EFE6">
            <w:pPr>
              <w:widowControl/>
              <w:jc w:val="center"/>
              <w:textAlignment w:val="center"/>
              <w:rPr>
                <w:rFonts w:ascii="仿宋_GB2312" w:hAnsi="宋体" w:eastAsia="仿宋_GB2312"/>
                <w:color w:val="000000"/>
                <w:sz w:val="18"/>
                <w:szCs w:val="18"/>
              </w:rPr>
            </w:pPr>
          </w:p>
        </w:tc>
        <w:tc>
          <w:tcPr>
            <w:tcW w:w="3240" w:type="dxa"/>
            <w:vAlign w:val="center"/>
          </w:tcPr>
          <w:p w14:paraId="6D6A8711">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一般公共预算支出情况表公开到功能分类项级科目。一般公共预算基本支出表公开到经济分类款级科目。</w:t>
            </w:r>
          </w:p>
        </w:tc>
        <w:tc>
          <w:tcPr>
            <w:tcW w:w="1800" w:type="dxa"/>
            <w:vMerge w:val="continue"/>
            <w:vAlign w:val="center"/>
          </w:tcPr>
          <w:p w14:paraId="0C3E5AA6">
            <w:pPr>
              <w:widowControl/>
              <w:jc w:val="center"/>
              <w:textAlignment w:val="center"/>
              <w:rPr>
                <w:rFonts w:ascii="仿宋_GB2312" w:hAnsi="宋体" w:eastAsia="仿宋_GB2312"/>
                <w:color w:val="000000"/>
                <w:sz w:val="18"/>
                <w:szCs w:val="18"/>
              </w:rPr>
            </w:pPr>
          </w:p>
        </w:tc>
        <w:tc>
          <w:tcPr>
            <w:tcW w:w="1620" w:type="dxa"/>
            <w:vMerge w:val="continue"/>
            <w:vAlign w:val="center"/>
          </w:tcPr>
          <w:p w14:paraId="75A1685F">
            <w:pPr>
              <w:widowControl/>
              <w:jc w:val="center"/>
              <w:textAlignment w:val="center"/>
              <w:rPr>
                <w:rFonts w:ascii="仿宋_GB2312" w:hAnsi="宋体" w:eastAsia="仿宋_GB2312"/>
                <w:color w:val="000000"/>
                <w:sz w:val="18"/>
                <w:szCs w:val="18"/>
              </w:rPr>
            </w:pPr>
          </w:p>
        </w:tc>
        <w:tc>
          <w:tcPr>
            <w:tcW w:w="900" w:type="dxa"/>
            <w:vMerge w:val="continue"/>
            <w:vAlign w:val="center"/>
          </w:tcPr>
          <w:p w14:paraId="28CBD40D">
            <w:pPr>
              <w:widowControl/>
              <w:jc w:val="center"/>
              <w:textAlignment w:val="center"/>
              <w:rPr>
                <w:rFonts w:ascii="仿宋_GB2312" w:hAnsi="宋体" w:eastAsia="仿宋_GB2312"/>
                <w:color w:val="000000"/>
                <w:sz w:val="18"/>
                <w:szCs w:val="18"/>
              </w:rPr>
            </w:pPr>
          </w:p>
        </w:tc>
        <w:tc>
          <w:tcPr>
            <w:tcW w:w="1800" w:type="dxa"/>
            <w:vMerge w:val="continue"/>
            <w:vAlign w:val="center"/>
          </w:tcPr>
          <w:p w14:paraId="0022A3BA">
            <w:pPr>
              <w:widowControl/>
              <w:jc w:val="center"/>
              <w:textAlignment w:val="center"/>
              <w:rPr>
                <w:rFonts w:ascii="仿宋_GB2312" w:hAnsi="宋体" w:eastAsia="仿宋_GB2312"/>
                <w:color w:val="000000"/>
                <w:sz w:val="18"/>
                <w:szCs w:val="18"/>
              </w:rPr>
            </w:pPr>
          </w:p>
        </w:tc>
        <w:tc>
          <w:tcPr>
            <w:tcW w:w="720" w:type="dxa"/>
            <w:vMerge w:val="continue"/>
            <w:vAlign w:val="center"/>
          </w:tcPr>
          <w:p w14:paraId="02BBD9AB">
            <w:pPr>
              <w:widowControl/>
              <w:jc w:val="center"/>
              <w:textAlignment w:val="center"/>
              <w:rPr>
                <w:rFonts w:ascii="仿宋_GB2312" w:hAnsi="宋体" w:eastAsia="仿宋_GB2312"/>
                <w:color w:val="000000"/>
                <w:sz w:val="18"/>
                <w:szCs w:val="18"/>
              </w:rPr>
            </w:pPr>
          </w:p>
        </w:tc>
        <w:tc>
          <w:tcPr>
            <w:tcW w:w="709" w:type="dxa"/>
            <w:vMerge w:val="continue"/>
            <w:vAlign w:val="center"/>
          </w:tcPr>
          <w:p w14:paraId="42F3C3F7">
            <w:pPr>
              <w:widowControl/>
              <w:jc w:val="center"/>
              <w:textAlignment w:val="center"/>
              <w:rPr>
                <w:rFonts w:ascii="仿宋_GB2312" w:hAnsi="宋体" w:eastAsia="仿宋_GB2312"/>
                <w:color w:val="000000"/>
                <w:sz w:val="18"/>
                <w:szCs w:val="18"/>
              </w:rPr>
            </w:pPr>
          </w:p>
        </w:tc>
        <w:tc>
          <w:tcPr>
            <w:tcW w:w="551" w:type="dxa"/>
            <w:vMerge w:val="continue"/>
            <w:vAlign w:val="center"/>
          </w:tcPr>
          <w:p w14:paraId="17D99D0C">
            <w:pPr>
              <w:widowControl/>
              <w:jc w:val="center"/>
              <w:textAlignment w:val="center"/>
              <w:rPr>
                <w:rFonts w:ascii="仿宋_GB2312" w:hAnsi="宋体" w:eastAsia="仿宋_GB2312"/>
                <w:color w:val="000000"/>
                <w:sz w:val="18"/>
                <w:szCs w:val="18"/>
              </w:rPr>
            </w:pPr>
          </w:p>
        </w:tc>
        <w:tc>
          <w:tcPr>
            <w:tcW w:w="720" w:type="dxa"/>
            <w:vMerge w:val="continue"/>
            <w:vAlign w:val="center"/>
          </w:tcPr>
          <w:p w14:paraId="1EEC75FA">
            <w:pPr>
              <w:widowControl/>
              <w:jc w:val="center"/>
              <w:textAlignment w:val="center"/>
              <w:rPr>
                <w:rFonts w:ascii="仿宋_GB2312" w:hAnsi="宋体" w:eastAsia="仿宋_GB2312"/>
                <w:color w:val="000000"/>
                <w:sz w:val="18"/>
                <w:szCs w:val="18"/>
              </w:rPr>
            </w:pPr>
          </w:p>
        </w:tc>
        <w:tc>
          <w:tcPr>
            <w:tcW w:w="720" w:type="dxa"/>
            <w:vMerge w:val="continue"/>
            <w:vAlign w:val="center"/>
          </w:tcPr>
          <w:p w14:paraId="750F06FD">
            <w:pPr>
              <w:widowControl/>
              <w:jc w:val="center"/>
              <w:textAlignment w:val="center"/>
              <w:rPr>
                <w:rFonts w:ascii="仿宋_GB2312" w:hAnsi="宋体" w:eastAsia="仿宋_GB2312"/>
                <w:color w:val="000000"/>
                <w:sz w:val="18"/>
                <w:szCs w:val="18"/>
              </w:rPr>
            </w:pPr>
          </w:p>
        </w:tc>
        <w:tc>
          <w:tcPr>
            <w:tcW w:w="720" w:type="dxa"/>
            <w:vMerge w:val="continue"/>
            <w:vAlign w:val="center"/>
          </w:tcPr>
          <w:p w14:paraId="6F468028">
            <w:pPr>
              <w:widowControl/>
              <w:jc w:val="center"/>
              <w:textAlignment w:val="center"/>
              <w:rPr>
                <w:rFonts w:ascii="仿宋_GB2312" w:hAnsi="宋体" w:eastAsia="仿宋_GB2312"/>
                <w:color w:val="000000"/>
                <w:sz w:val="18"/>
                <w:szCs w:val="18"/>
              </w:rPr>
            </w:pPr>
          </w:p>
        </w:tc>
      </w:tr>
      <w:tr w14:paraId="177EC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54A20A24">
            <w:pPr>
              <w:widowControl/>
              <w:jc w:val="center"/>
              <w:textAlignment w:val="center"/>
              <w:rPr>
                <w:rFonts w:ascii="仿宋_GB2312" w:hAnsi="宋体" w:eastAsia="仿宋_GB2312"/>
                <w:color w:val="000000"/>
                <w:sz w:val="18"/>
                <w:szCs w:val="18"/>
              </w:rPr>
            </w:pPr>
          </w:p>
        </w:tc>
        <w:tc>
          <w:tcPr>
            <w:tcW w:w="720" w:type="dxa"/>
            <w:vMerge w:val="continue"/>
            <w:vAlign w:val="center"/>
          </w:tcPr>
          <w:p w14:paraId="176AB8B3">
            <w:pPr>
              <w:widowControl/>
              <w:jc w:val="center"/>
              <w:textAlignment w:val="center"/>
              <w:rPr>
                <w:rFonts w:ascii="仿宋_GB2312" w:hAnsi="宋体" w:eastAsia="仿宋_GB2312"/>
                <w:color w:val="000000"/>
                <w:sz w:val="18"/>
                <w:szCs w:val="18"/>
              </w:rPr>
            </w:pPr>
          </w:p>
        </w:tc>
        <w:tc>
          <w:tcPr>
            <w:tcW w:w="720" w:type="dxa"/>
            <w:vMerge w:val="continue"/>
            <w:vAlign w:val="center"/>
          </w:tcPr>
          <w:p w14:paraId="6EEC56A3">
            <w:pPr>
              <w:widowControl/>
              <w:jc w:val="center"/>
              <w:textAlignment w:val="center"/>
              <w:rPr>
                <w:rFonts w:ascii="仿宋_GB2312" w:hAnsi="宋体" w:eastAsia="仿宋_GB2312"/>
                <w:color w:val="000000"/>
                <w:sz w:val="18"/>
                <w:szCs w:val="18"/>
              </w:rPr>
            </w:pPr>
          </w:p>
        </w:tc>
        <w:tc>
          <w:tcPr>
            <w:tcW w:w="3240" w:type="dxa"/>
            <w:vAlign w:val="center"/>
          </w:tcPr>
          <w:p w14:paraId="47EAEB91">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三公”经费支出表按“因公出国（境）费”“公务用车购置及运行费”“公务接待费”公开，其中，“公务用车购置及运行费”应当细化到“公务用车购置费”“公务用车运行费”两个项目，并对增减变化情况（与预算对比）进行说明。</w:t>
            </w:r>
          </w:p>
        </w:tc>
        <w:tc>
          <w:tcPr>
            <w:tcW w:w="1800" w:type="dxa"/>
            <w:vMerge w:val="continue"/>
            <w:vAlign w:val="center"/>
          </w:tcPr>
          <w:p w14:paraId="7EE0D27B">
            <w:pPr>
              <w:widowControl/>
              <w:jc w:val="center"/>
              <w:textAlignment w:val="center"/>
              <w:rPr>
                <w:rFonts w:ascii="仿宋_GB2312" w:hAnsi="宋体" w:eastAsia="仿宋_GB2312"/>
                <w:color w:val="000000"/>
                <w:sz w:val="18"/>
                <w:szCs w:val="18"/>
              </w:rPr>
            </w:pPr>
          </w:p>
        </w:tc>
        <w:tc>
          <w:tcPr>
            <w:tcW w:w="1620" w:type="dxa"/>
            <w:vMerge w:val="continue"/>
            <w:vAlign w:val="center"/>
          </w:tcPr>
          <w:p w14:paraId="31AF7B44">
            <w:pPr>
              <w:widowControl/>
              <w:jc w:val="center"/>
              <w:textAlignment w:val="center"/>
              <w:rPr>
                <w:rFonts w:ascii="仿宋_GB2312" w:hAnsi="宋体" w:eastAsia="仿宋_GB2312"/>
                <w:color w:val="000000"/>
                <w:sz w:val="18"/>
                <w:szCs w:val="18"/>
              </w:rPr>
            </w:pPr>
          </w:p>
        </w:tc>
        <w:tc>
          <w:tcPr>
            <w:tcW w:w="900" w:type="dxa"/>
            <w:vMerge w:val="continue"/>
            <w:vAlign w:val="center"/>
          </w:tcPr>
          <w:p w14:paraId="17ED1E95">
            <w:pPr>
              <w:widowControl/>
              <w:jc w:val="center"/>
              <w:textAlignment w:val="center"/>
              <w:rPr>
                <w:rFonts w:ascii="仿宋_GB2312" w:hAnsi="宋体" w:eastAsia="仿宋_GB2312"/>
                <w:color w:val="000000"/>
                <w:sz w:val="18"/>
                <w:szCs w:val="18"/>
              </w:rPr>
            </w:pPr>
          </w:p>
        </w:tc>
        <w:tc>
          <w:tcPr>
            <w:tcW w:w="1800" w:type="dxa"/>
            <w:vMerge w:val="continue"/>
            <w:vAlign w:val="center"/>
          </w:tcPr>
          <w:p w14:paraId="4DFA2FE0">
            <w:pPr>
              <w:widowControl/>
              <w:jc w:val="center"/>
              <w:textAlignment w:val="center"/>
              <w:rPr>
                <w:rFonts w:ascii="仿宋_GB2312" w:hAnsi="宋体" w:eastAsia="仿宋_GB2312"/>
                <w:color w:val="000000"/>
                <w:sz w:val="18"/>
                <w:szCs w:val="18"/>
              </w:rPr>
            </w:pPr>
          </w:p>
        </w:tc>
        <w:tc>
          <w:tcPr>
            <w:tcW w:w="720" w:type="dxa"/>
            <w:vMerge w:val="continue"/>
            <w:vAlign w:val="center"/>
          </w:tcPr>
          <w:p w14:paraId="7BF4ED55">
            <w:pPr>
              <w:widowControl/>
              <w:jc w:val="center"/>
              <w:textAlignment w:val="center"/>
              <w:rPr>
                <w:rFonts w:ascii="仿宋_GB2312" w:hAnsi="宋体" w:eastAsia="仿宋_GB2312"/>
                <w:color w:val="000000"/>
                <w:sz w:val="18"/>
                <w:szCs w:val="18"/>
              </w:rPr>
            </w:pPr>
          </w:p>
        </w:tc>
        <w:tc>
          <w:tcPr>
            <w:tcW w:w="709" w:type="dxa"/>
            <w:vMerge w:val="continue"/>
            <w:vAlign w:val="center"/>
          </w:tcPr>
          <w:p w14:paraId="50812D72">
            <w:pPr>
              <w:widowControl/>
              <w:jc w:val="center"/>
              <w:textAlignment w:val="center"/>
              <w:rPr>
                <w:rFonts w:ascii="仿宋_GB2312" w:hAnsi="宋体" w:eastAsia="仿宋_GB2312"/>
                <w:color w:val="000000"/>
                <w:sz w:val="18"/>
                <w:szCs w:val="18"/>
              </w:rPr>
            </w:pPr>
          </w:p>
        </w:tc>
        <w:tc>
          <w:tcPr>
            <w:tcW w:w="551" w:type="dxa"/>
            <w:vMerge w:val="continue"/>
            <w:vAlign w:val="center"/>
          </w:tcPr>
          <w:p w14:paraId="6A960132">
            <w:pPr>
              <w:widowControl/>
              <w:jc w:val="center"/>
              <w:textAlignment w:val="center"/>
              <w:rPr>
                <w:rFonts w:ascii="仿宋_GB2312" w:hAnsi="宋体" w:eastAsia="仿宋_GB2312"/>
                <w:color w:val="000000"/>
                <w:sz w:val="18"/>
                <w:szCs w:val="18"/>
              </w:rPr>
            </w:pPr>
          </w:p>
        </w:tc>
        <w:tc>
          <w:tcPr>
            <w:tcW w:w="720" w:type="dxa"/>
            <w:vMerge w:val="continue"/>
            <w:vAlign w:val="center"/>
          </w:tcPr>
          <w:p w14:paraId="1DF91285">
            <w:pPr>
              <w:widowControl/>
              <w:jc w:val="center"/>
              <w:textAlignment w:val="center"/>
              <w:rPr>
                <w:rFonts w:ascii="仿宋_GB2312" w:hAnsi="宋体" w:eastAsia="仿宋_GB2312"/>
                <w:color w:val="000000"/>
                <w:sz w:val="18"/>
                <w:szCs w:val="18"/>
              </w:rPr>
            </w:pPr>
          </w:p>
        </w:tc>
        <w:tc>
          <w:tcPr>
            <w:tcW w:w="720" w:type="dxa"/>
            <w:vMerge w:val="continue"/>
            <w:vAlign w:val="center"/>
          </w:tcPr>
          <w:p w14:paraId="24B3344C">
            <w:pPr>
              <w:widowControl/>
              <w:jc w:val="center"/>
              <w:textAlignment w:val="center"/>
              <w:rPr>
                <w:rFonts w:ascii="仿宋_GB2312" w:hAnsi="宋体" w:eastAsia="仿宋_GB2312"/>
                <w:color w:val="000000"/>
                <w:sz w:val="18"/>
                <w:szCs w:val="18"/>
              </w:rPr>
            </w:pPr>
          </w:p>
        </w:tc>
        <w:tc>
          <w:tcPr>
            <w:tcW w:w="720" w:type="dxa"/>
            <w:vMerge w:val="continue"/>
            <w:vAlign w:val="center"/>
          </w:tcPr>
          <w:p w14:paraId="2EAFDDD7">
            <w:pPr>
              <w:widowControl/>
              <w:jc w:val="center"/>
              <w:textAlignment w:val="center"/>
              <w:rPr>
                <w:rFonts w:ascii="仿宋_GB2312" w:hAnsi="宋体" w:eastAsia="仿宋_GB2312"/>
                <w:color w:val="000000"/>
                <w:sz w:val="18"/>
                <w:szCs w:val="18"/>
              </w:rPr>
            </w:pPr>
          </w:p>
        </w:tc>
      </w:tr>
      <w:tr w14:paraId="5FA21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17D84F11">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720" w:type="dxa"/>
            <w:vMerge w:val="restart"/>
            <w:vAlign w:val="center"/>
          </w:tcPr>
          <w:p w14:paraId="6BE00D7E">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14:paraId="606124F5">
            <w:pPr>
              <w:widowControl/>
              <w:jc w:val="center"/>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部门</w:t>
            </w:r>
          </w:p>
          <w:p w14:paraId="26378A40">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决算</w:t>
            </w:r>
          </w:p>
        </w:tc>
        <w:tc>
          <w:tcPr>
            <w:tcW w:w="3240" w:type="dxa"/>
            <w:vAlign w:val="center"/>
          </w:tcPr>
          <w:p w14:paraId="25EFDE99">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部门职责、机构设置情况、决算收支增减变化、机关运行经费安排以及政府采购（主要包括部门政府采购支出总金额，货物、工程、服务的采购金额，授予中小企业的合同金额及占政府采购支出总金额的比重）等情况的说明，并对专业性较强的名词进行解释。结合工作进展情况，逐步公开国有资产占用、绩效评价结果等情况。</w:t>
            </w:r>
          </w:p>
        </w:tc>
        <w:tc>
          <w:tcPr>
            <w:tcW w:w="1800" w:type="dxa"/>
            <w:vMerge w:val="restart"/>
            <w:vAlign w:val="center"/>
          </w:tcPr>
          <w:p w14:paraId="7FF99D3D">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w:t>
            </w:r>
            <w:r>
              <w:rPr>
                <w:rFonts w:hint="eastAsia" w:ascii="仿宋_GB2312" w:hAnsi="宋体" w:eastAsia="仿宋_GB2312"/>
                <w:color w:val="000000"/>
                <w:sz w:val="18"/>
                <w:szCs w:val="18"/>
                <w:lang w:eastAsia="zh-CN"/>
              </w:rPr>
              <w:t>《财政部关于印发&lt;地方预决算公开操作规程&gt;的通知》</w:t>
            </w:r>
            <w:r>
              <w:rPr>
                <w:rFonts w:hint="eastAsia" w:ascii="仿宋_GB2312" w:hAnsi="宋体" w:eastAsia="仿宋_GB2312"/>
                <w:color w:val="000000"/>
                <w:sz w:val="18"/>
                <w:szCs w:val="18"/>
              </w:rPr>
              <w:t>等法律法规和文件规定</w:t>
            </w:r>
          </w:p>
        </w:tc>
        <w:tc>
          <w:tcPr>
            <w:tcW w:w="1620" w:type="dxa"/>
            <w:vMerge w:val="restart"/>
            <w:vAlign w:val="center"/>
          </w:tcPr>
          <w:p w14:paraId="70026B48">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本级政府</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人民政府财政工作办公室批复后20日内</w:t>
            </w:r>
          </w:p>
        </w:tc>
        <w:tc>
          <w:tcPr>
            <w:tcW w:w="900" w:type="dxa"/>
            <w:vMerge w:val="restart"/>
            <w:vAlign w:val="center"/>
          </w:tcPr>
          <w:p w14:paraId="06B9492F">
            <w:pPr>
              <w:widowControl/>
              <w:textAlignment w:val="center"/>
              <w:rPr>
                <w:rFonts w:ascii="仿宋_GB2312" w:hAnsi="宋体" w:eastAsia="仿宋_GB2312"/>
                <w:color w:val="000000"/>
                <w:sz w:val="18"/>
                <w:szCs w:val="18"/>
              </w:rPr>
            </w:pPr>
            <w:r>
              <w:rPr>
                <w:rFonts w:hint="eastAsia" w:ascii="仿宋_GB2312" w:hAnsi="宋体" w:eastAsia="仿宋_GB2312"/>
                <w:sz w:val="18"/>
                <w:szCs w:val="18"/>
                <w:lang w:eastAsia="zh-CN"/>
              </w:rPr>
              <w:t>康驿镇</w:t>
            </w:r>
            <w:r>
              <w:rPr>
                <w:rFonts w:hint="eastAsia" w:ascii="仿宋_GB2312" w:hAnsi="宋体" w:eastAsia="仿宋_GB2312"/>
                <w:sz w:val="18"/>
                <w:szCs w:val="18"/>
              </w:rPr>
              <w:t>人民政府</w:t>
            </w:r>
          </w:p>
        </w:tc>
        <w:tc>
          <w:tcPr>
            <w:tcW w:w="1800" w:type="dxa"/>
            <w:vMerge w:val="restart"/>
            <w:vAlign w:val="center"/>
          </w:tcPr>
          <w:p w14:paraId="42F1CFE5">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人民政府政务公开及门户网站</w:t>
            </w:r>
          </w:p>
          <w:p w14:paraId="36DD11FD">
            <w:pPr>
              <w:widowControl/>
              <w:textAlignment w:val="center"/>
              <w:rPr>
                <w:rFonts w:ascii="仿宋_GB2312" w:hAnsi="宋体" w:eastAsia="仿宋_GB2312"/>
                <w:color w:val="000000"/>
                <w:sz w:val="18"/>
                <w:szCs w:val="18"/>
              </w:rPr>
            </w:pPr>
          </w:p>
        </w:tc>
        <w:tc>
          <w:tcPr>
            <w:tcW w:w="720" w:type="dxa"/>
            <w:vMerge w:val="restart"/>
            <w:vAlign w:val="center"/>
          </w:tcPr>
          <w:p w14:paraId="0FC98EE4">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373671D7">
            <w:pPr>
              <w:widowControl/>
              <w:jc w:val="center"/>
              <w:textAlignment w:val="center"/>
              <w:rPr>
                <w:rFonts w:ascii="仿宋_GB2312" w:hAnsi="宋体" w:eastAsia="仿宋_GB2312"/>
                <w:color w:val="000000"/>
                <w:sz w:val="18"/>
                <w:szCs w:val="18"/>
              </w:rPr>
            </w:pPr>
          </w:p>
        </w:tc>
        <w:tc>
          <w:tcPr>
            <w:tcW w:w="551" w:type="dxa"/>
            <w:vMerge w:val="restart"/>
            <w:vAlign w:val="center"/>
          </w:tcPr>
          <w:p w14:paraId="06FA666C">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2C728842">
            <w:pPr>
              <w:widowControl/>
              <w:jc w:val="center"/>
              <w:textAlignment w:val="center"/>
              <w:rPr>
                <w:rFonts w:ascii="仿宋_GB2312" w:hAnsi="宋体" w:eastAsia="仿宋_GB2312"/>
                <w:color w:val="000000"/>
                <w:sz w:val="18"/>
                <w:szCs w:val="18"/>
              </w:rPr>
            </w:pPr>
          </w:p>
        </w:tc>
        <w:tc>
          <w:tcPr>
            <w:tcW w:w="720" w:type="dxa"/>
            <w:vMerge w:val="restart"/>
            <w:vAlign w:val="center"/>
          </w:tcPr>
          <w:p w14:paraId="1C3396D4">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5C23A4B6">
            <w:pPr>
              <w:widowControl/>
              <w:jc w:val="center"/>
              <w:textAlignment w:val="center"/>
              <w:rPr>
                <w:rFonts w:ascii="仿宋_GB2312" w:hAnsi="宋体" w:eastAsia="仿宋_GB2312"/>
                <w:color w:val="000000"/>
                <w:sz w:val="18"/>
                <w:szCs w:val="18"/>
              </w:rPr>
            </w:pPr>
          </w:p>
        </w:tc>
      </w:tr>
      <w:tr w14:paraId="68645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038CAD50">
            <w:pPr>
              <w:widowControl/>
              <w:jc w:val="center"/>
              <w:textAlignment w:val="center"/>
              <w:rPr>
                <w:rFonts w:ascii="仿宋_GB2312" w:hAnsi="宋体" w:eastAsia="仿宋_GB2312"/>
                <w:color w:val="000000"/>
                <w:sz w:val="18"/>
                <w:szCs w:val="18"/>
              </w:rPr>
            </w:pPr>
          </w:p>
        </w:tc>
        <w:tc>
          <w:tcPr>
            <w:tcW w:w="720" w:type="dxa"/>
            <w:vMerge w:val="continue"/>
            <w:vAlign w:val="center"/>
          </w:tcPr>
          <w:p w14:paraId="5CC15FD3">
            <w:pPr>
              <w:widowControl/>
              <w:jc w:val="center"/>
              <w:textAlignment w:val="center"/>
              <w:rPr>
                <w:rFonts w:ascii="仿宋_GB2312" w:hAnsi="宋体" w:eastAsia="仿宋_GB2312"/>
                <w:color w:val="000000"/>
                <w:sz w:val="18"/>
                <w:szCs w:val="18"/>
              </w:rPr>
            </w:pPr>
          </w:p>
        </w:tc>
        <w:tc>
          <w:tcPr>
            <w:tcW w:w="720" w:type="dxa"/>
            <w:vMerge w:val="continue"/>
            <w:vAlign w:val="center"/>
          </w:tcPr>
          <w:p w14:paraId="4F90D37A">
            <w:pPr>
              <w:widowControl/>
              <w:jc w:val="center"/>
              <w:textAlignment w:val="center"/>
              <w:rPr>
                <w:rFonts w:ascii="仿宋_GB2312" w:hAnsi="宋体" w:eastAsia="仿宋_GB2312"/>
                <w:color w:val="000000"/>
                <w:sz w:val="18"/>
                <w:szCs w:val="18"/>
              </w:rPr>
            </w:pPr>
          </w:p>
        </w:tc>
        <w:tc>
          <w:tcPr>
            <w:tcW w:w="3240" w:type="dxa"/>
            <w:vAlign w:val="center"/>
          </w:tcPr>
          <w:p w14:paraId="03DFD758">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没有数据的表格应当列出空表并说明。</w:t>
            </w:r>
          </w:p>
        </w:tc>
        <w:tc>
          <w:tcPr>
            <w:tcW w:w="1800" w:type="dxa"/>
            <w:vMerge w:val="continue"/>
            <w:vAlign w:val="center"/>
          </w:tcPr>
          <w:p w14:paraId="5E172071">
            <w:pPr>
              <w:widowControl/>
              <w:jc w:val="center"/>
              <w:textAlignment w:val="center"/>
              <w:rPr>
                <w:rFonts w:ascii="仿宋_GB2312" w:hAnsi="宋体" w:eastAsia="仿宋_GB2312"/>
                <w:color w:val="000000"/>
                <w:sz w:val="18"/>
                <w:szCs w:val="18"/>
              </w:rPr>
            </w:pPr>
          </w:p>
        </w:tc>
        <w:tc>
          <w:tcPr>
            <w:tcW w:w="1620" w:type="dxa"/>
            <w:vMerge w:val="continue"/>
            <w:vAlign w:val="center"/>
          </w:tcPr>
          <w:p w14:paraId="59DD2FA8">
            <w:pPr>
              <w:widowControl/>
              <w:jc w:val="center"/>
              <w:textAlignment w:val="center"/>
              <w:rPr>
                <w:rFonts w:ascii="仿宋_GB2312" w:hAnsi="宋体" w:eastAsia="仿宋_GB2312"/>
                <w:color w:val="000000"/>
                <w:sz w:val="18"/>
                <w:szCs w:val="18"/>
              </w:rPr>
            </w:pPr>
          </w:p>
        </w:tc>
        <w:tc>
          <w:tcPr>
            <w:tcW w:w="900" w:type="dxa"/>
            <w:vMerge w:val="continue"/>
            <w:vAlign w:val="center"/>
          </w:tcPr>
          <w:p w14:paraId="6E63637B">
            <w:pPr>
              <w:widowControl/>
              <w:jc w:val="center"/>
              <w:textAlignment w:val="center"/>
              <w:rPr>
                <w:rFonts w:ascii="仿宋_GB2312" w:hAnsi="宋体" w:eastAsia="仿宋_GB2312"/>
                <w:color w:val="000000"/>
                <w:sz w:val="18"/>
                <w:szCs w:val="18"/>
              </w:rPr>
            </w:pPr>
          </w:p>
        </w:tc>
        <w:tc>
          <w:tcPr>
            <w:tcW w:w="1800" w:type="dxa"/>
            <w:vMerge w:val="continue"/>
            <w:vAlign w:val="center"/>
          </w:tcPr>
          <w:p w14:paraId="0D1266DC">
            <w:pPr>
              <w:widowControl/>
              <w:jc w:val="center"/>
              <w:textAlignment w:val="center"/>
              <w:rPr>
                <w:rFonts w:ascii="仿宋_GB2312" w:hAnsi="宋体" w:eastAsia="仿宋_GB2312"/>
                <w:color w:val="000000"/>
                <w:sz w:val="18"/>
                <w:szCs w:val="18"/>
              </w:rPr>
            </w:pPr>
          </w:p>
        </w:tc>
        <w:tc>
          <w:tcPr>
            <w:tcW w:w="720" w:type="dxa"/>
            <w:vMerge w:val="continue"/>
            <w:vAlign w:val="center"/>
          </w:tcPr>
          <w:p w14:paraId="6776FA32">
            <w:pPr>
              <w:widowControl/>
              <w:jc w:val="center"/>
              <w:textAlignment w:val="center"/>
              <w:rPr>
                <w:rFonts w:ascii="仿宋_GB2312" w:hAnsi="宋体" w:eastAsia="仿宋_GB2312"/>
                <w:color w:val="000000"/>
                <w:sz w:val="18"/>
                <w:szCs w:val="18"/>
              </w:rPr>
            </w:pPr>
          </w:p>
        </w:tc>
        <w:tc>
          <w:tcPr>
            <w:tcW w:w="709" w:type="dxa"/>
            <w:vMerge w:val="continue"/>
            <w:vAlign w:val="center"/>
          </w:tcPr>
          <w:p w14:paraId="1AF69428">
            <w:pPr>
              <w:widowControl/>
              <w:jc w:val="center"/>
              <w:textAlignment w:val="center"/>
              <w:rPr>
                <w:rFonts w:ascii="仿宋_GB2312" w:hAnsi="宋体" w:eastAsia="仿宋_GB2312"/>
                <w:color w:val="000000"/>
                <w:sz w:val="18"/>
                <w:szCs w:val="18"/>
              </w:rPr>
            </w:pPr>
          </w:p>
        </w:tc>
        <w:tc>
          <w:tcPr>
            <w:tcW w:w="551" w:type="dxa"/>
            <w:vMerge w:val="continue"/>
            <w:vAlign w:val="center"/>
          </w:tcPr>
          <w:p w14:paraId="5031DF99">
            <w:pPr>
              <w:widowControl/>
              <w:jc w:val="center"/>
              <w:textAlignment w:val="center"/>
              <w:rPr>
                <w:rFonts w:ascii="仿宋_GB2312" w:hAnsi="宋体" w:eastAsia="仿宋_GB2312"/>
                <w:color w:val="000000"/>
                <w:sz w:val="18"/>
                <w:szCs w:val="18"/>
              </w:rPr>
            </w:pPr>
          </w:p>
        </w:tc>
        <w:tc>
          <w:tcPr>
            <w:tcW w:w="720" w:type="dxa"/>
            <w:vMerge w:val="continue"/>
            <w:vAlign w:val="center"/>
          </w:tcPr>
          <w:p w14:paraId="2EE558F2">
            <w:pPr>
              <w:widowControl/>
              <w:jc w:val="center"/>
              <w:textAlignment w:val="center"/>
              <w:rPr>
                <w:rFonts w:ascii="仿宋_GB2312" w:hAnsi="宋体" w:eastAsia="仿宋_GB2312"/>
                <w:color w:val="000000"/>
                <w:sz w:val="18"/>
                <w:szCs w:val="18"/>
              </w:rPr>
            </w:pPr>
          </w:p>
        </w:tc>
        <w:tc>
          <w:tcPr>
            <w:tcW w:w="720" w:type="dxa"/>
            <w:vMerge w:val="continue"/>
            <w:vAlign w:val="center"/>
          </w:tcPr>
          <w:p w14:paraId="4EA0B4F5">
            <w:pPr>
              <w:widowControl/>
              <w:jc w:val="center"/>
              <w:textAlignment w:val="center"/>
              <w:rPr>
                <w:rFonts w:ascii="仿宋_GB2312" w:hAnsi="宋体" w:eastAsia="仿宋_GB2312"/>
                <w:color w:val="000000"/>
                <w:sz w:val="18"/>
                <w:szCs w:val="18"/>
              </w:rPr>
            </w:pPr>
          </w:p>
        </w:tc>
        <w:tc>
          <w:tcPr>
            <w:tcW w:w="720" w:type="dxa"/>
            <w:vMerge w:val="continue"/>
            <w:vAlign w:val="center"/>
          </w:tcPr>
          <w:p w14:paraId="08CDB280">
            <w:pPr>
              <w:widowControl/>
              <w:jc w:val="center"/>
              <w:textAlignment w:val="center"/>
              <w:rPr>
                <w:rFonts w:ascii="仿宋_GB2312" w:hAnsi="宋体" w:eastAsia="仿宋_GB2312"/>
                <w:color w:val="000000"/>
                <w:sz w:val="18"/>
                <w:szCs w:val="18"/>
              </w:rPr>
            </w:pPr>
          </w:p>
        </w:tc>
      </w:tr>
    </w:tbl>
    <w:p w14:paraId="57D7D94F">
      <w:pPr>
        <w:jc w:val="center"/>
        <w:rPr>
          <w:rFonts w:ascii="Times New Roman" w:hAnsi="Times New Roman" w:eastAsia="方正小标宋_GBK"/>
          <w:color w:val="FF0000"/>
          <w:sz w:val="28"/>
          <w:szCs w:val="28"/>
        </w:rPr>
      </w:pPr>
    </w:p>
    <w:p w14:paraId="30A0FE87">
      <w:pPr>
        <w:pStyle w:val="2"/>
        <w:jc w:val="center"/>
        <w:rPr>
          <w:rFonts w:ascii="方正小标宋_GBK" w:hAnsi="方正小标宋_GBK" w:eastAsia="方正小标宋_GBK"/>
          <w:b w:val="0"/>
          <w:bCs w:val="0"/>
          <w:sz w:val="30"/>
        </w:rPr>
      </w:pPr>
      <w:bookmarkStart w:id="7" w:name="_Toc25122"/>
      <w:r>
        <w:rPr>
          <w:rFonts w:hint="eastAsia" w:ascii="方正小标宋_GBK" w:hAnsi="方正小标宋_GBK" w:eastAsia="方正小标宋_GBK"/>
          <w:b w:val="0"/>
          <w:bCs w:val="0"/>
          <w:sz w:val="30"/>
        </w:rPr>
        <w:t>（五）安全生产领域基层政务公开标准目录</w:t>
      </w:r>
      <w:bookmarkEnd w:id="7"/>
    </w:p>
    <w:tbl>
      <w:tblPr>
        <w:tblStyle w:val="7"/>
        <w:tblW w:w="15660" w:type="dxa"/>
        <w:tblInd w:w="-8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080"/>
        <w:gridCol w:w="2520"/>
        <w:gridCol w:w="2520"/>
        <w:gridCol w:w="1800"/>
        <w:gridCol w:w="900"/>
        <w:gridCol w:w="1496"/>
        <w:gridCol w:w="664"/>
        <w:gridCol w:w="720"/>
        <w:gridCol w:w="720"/>
        <w:gridCol w:w="720"/>
        <w:gridCol w:w="540"/>
        <w:gridCol w:w="540"/>
      </w:tblGrid>
      <w:tr w14:paraId="2D328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40" w:type="dxa"/>
            <w:vMerge w:val="restart"/>
            <w:vAlign w:val="center"/>
          </w:tcPr>
          <w:p w14:paraId="7216EA72">
            <w:pPr>
              <w:widowControl/>
              <w:jc w:val="center"/>
              <w:rPr>
                <w:rFonts w:ascii="仿宋_GB2312" w:hAnsi="Times New Roman" w:eastAsia="仿宋_GB2312"/>
                <w:color w:val="000000"/>
                <w:kern w:val="0"/>
                <w:sz w:val="18"/>
                <w:szCs w:val="18"/>
              </w:rPr>
            </w:pPr>
            <w:r>
              <w:rPr>
                <w:rFonts w:hint="eastAsia" w:ascii="黑体" w:hAnsi="宋体" w:eastAsia="黑体" w:cs="宋体"/>
                <w:color w:val="000000"/>
                <w:kern w:val="0"/>
                <w:sz w:val="22"/>
              </w:rPr>
              <w:t>序号</w:t>
            </w:r>
          </w:p>
        </w:tc>
        <w:tc>
          <w:tcPr>
            <w:tcW w:w="1980" w:type="dxa"/>
            <w:gridSpan w:val="2"/>
            <w:vAlign w:val="center"/>
          </w:tcPr>
          <w:p w14:paraId="55ABC59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520" w:type="dxa"/>
            <w:vMerge w:val="restart"/>
            <w:vAlign w:val="center"/>
          </w:tcPr>
          <w:p w14:paraId="1A76028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520" w:type="dxa"/>
            <w:vMerge w:val="restart"/>
            <w:vAlign w:val="center"/>
          </w:tcPr>
          <w:p w14:paraId="431E109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800" w:type="dxa"/>
            <w:vMerge w:val="restart"/>
            <w:vAlign w:val="center"/>
          </w:tcPr>
          <w:p w14:paraId="7068C02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900" w:type="dxa"/>
            <w:vMerge w:val="restart"/>
            <w:vAlign w:val="center"/>
          </w:tcPr>
          <w:p w14:paraId="699063E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96" w:type="dxa"/>
            <w:vMerge w:val="restart"/>
            <w:vAlign w:val="center"/>
          </w:tcPr>
          <w:p w14:paraId="61E36254">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384" w:type="dxa"/>
            <w:gridSpan w:val="2"/>
            <w:vAlign w:val="center"/>
          </w:tcPr>
          <w:p w14:paraId="22A9A60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440" w:type="dxa"/>
            <w:gridSpan w:val="2"/>
            <w:vAlign w:val="center"/>
          </w:tcPr>
          <w:p w14:paraId="6647E9C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080" w:type="dxa"/>
            <w:gridSpan w:val="2"/>
            <w:vAlign w:val="center"/>
          </w:tcPr>
          <w:p w14:paraId="2B0DBA8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2BB80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540" w:type="dxa"/>
            <w:vMerge w:val="continue"/>
            <w:vAlign w:val="center"/>
          </w:tcPr>
          <w:p w14:paraId="1940D0EC">
            <w:pPr>
              <w:widowControl/>
              <w:jc w:val="center"/>
              <w:rPr>
                <w:rFonts w:ascii="仿宋_GB2312" w:hAnsi="Times New Roman" w:eastAsia="仿宋_GB2312"/>
                <w:color w:val="000000"/>
                <w:kern w:val="0"/>
                <w:sz w:val="18"/>
                <w:szCs w:val="18"/>
              </w:rPr>
            </w:pPr>
          </w:p>
        </w:tc>
        <w:tc>
          <w:tcPr>
            <w:tcW w:w="900" w:type="dxa"/>
            <w:vAlign w:val="center"/>
          </w:tcPr>
          <w:p w14:paraId="3CE89E6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vAlign w:val="center"/>
          </w:tcPr>
          <w:p w14:paraId="154E51C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520" w:type="dxa"/>
            <w:vMerge w:val="continue"/>
            <w:vAlign w:val="center"/>
          </w:tcPr>
          <w:p w14:paraId="78F07547">
            <w:pPr>
              <w:widowControl/>
              <w:jc w:val="left"/>
              <w:rPr>
                <w:rFonts w:ascii="黑体" w:hAnsi="宋体" w:eastAsia="黑体" w:cs="宋体"/>
                <w:color w:val="000000"/>
                <w:kern w:val="0"/>
                <w:sz w:val="22"/>
              </w:rPr>
            </w:pPr>
          </w:p>
        </w:tc>
        <w:tc>
          <w:tcPr>
            <w:tcW w:w="2520" w:type="dxa"/>
            <w:vMerge w:val="continue"/>
            <w:vAlign w:val="center"/>
          </w:tcPr>
          <w:p w14:paraId="318360A3">
            <w:pPr>
              <w:widowControl/>
              <w:jc w:val="left"/>
              <w:rPr>
                <w:rFonts w:ascii="黑体" w:hAnsi="宋体" w:eastAsia="黑体" w:cs="宋体"/>
                <w:color w:val="000000"/>
                <w:kern w:val="0"/>
                <w:sz w:val="22"/>
              </w:rPr>
            </w:pPr>
          </w:p>
        </w:tc>
        <w:tc>
          <w:tcPr>
            <w:tcW w:w="1800" w:type="dxa"/>
            <w:vMerge w:val="continue"/>
            <w:vAlign w:val="center"/>
          </w:tcPr>
          <w:p w14:paraId="231EF389">
            <w:pPr>
              <w:widowControl/>
              <w:jc w:val="left"/>
              <w:rPr>
                <w:rFonts w:ascii="黑体" w:hAnsi="宋体" w:eastAsia="黑体" w:cs="宋体"/>
                <w:color w:val="000000"/>
                <w:kern w:val="0"/>
                <w:sz w:val="22"/>
              </w:rPr>
            </w:pPr>
          </w:p>
        </w:tc>
        <w:tc>
          <w:tcPr>
            <w:tcW w:w="900" w:type="dxa"/>
            <w:vMerge w:val="continue"/>
            <w:vAlign w:val="center"/>
          </w:tcPr>
          <w:p w14:paraId="772602D5">
            <w:pPr>
              <w:widowControl/>
              <w:jc w:val="center"/>
              <w:rPr>
                <w:rFonts w:ascii="黑体" w:hAnsi="宋体" w:eastAsia="黑体" w:cs="宋体"/>
                <w:color w:val="000000"/>
                <w:kern w:val="0"/>
                <w:sz w:val="22"/>
              </w:rPr>
            </w:pPr>
          </w:p>
        </w:tc>
        <w:tc>
          <w:tcPr>
            <w:tcW w:w="1496" w:type="dxa"/>
            <w:vMerge w:val="continue"/>
            <w:vAlign w:val="center"/>
          </w:tcPr>
          <w:p w14:paraId="45685126">
            <w:pPr>
              <w:widowControl/>
              <w:jc w:val="left"/>
              <w:rPr>
                <w:rFonts w:ascii="黑体" w:hAnsi="宋体" w:eastAsia="黑体" w:cs="宋体"/>
                <w:kern w:val="0"/>
                <w:sz w:val="22"/>
              </w:rPr>
            </w:pPr>
          </w:p>
        </w:tc>
        <w:tc>
          <w:tcPr>
            <w:tcW w:w="664" w:type="dxa"/>
            <w:vAlign w:val="center"/>
          </w:tcPr>
          <w:p w14:paraId="5491727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vAlign w:val="center"/>
          </w:tcPr>
          <w:p w14:paraId="7BC2AEA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720" w:type="dxa"/>
            <w:vAlign w:val="center"/>
          </w:tcPr>
          <w:p w14:paraId="11CDACA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0889BB7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40" w:type="dxa"/>
            <w:vAlign w:val="center"/>
          </w:tcPr>
          <w:p w14:paraId="45BA4F0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540" w:type="dxa"/>
            <w:vAlign w:val="center"/>
          </w:tcPr>
          <w:p w14:paraId="5F6645F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7B29D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540" w:type="dxa"/>
            <w:vAlign w:val="center"/>
          </w:tcPr>
          <w:p w14:paraId="2A30D660">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w:t>
            </w:r>
          </w:p>
        </w:tc>
        <w:tc>
          <w:tcPr>
            <w:tcW w:w="900" w:type="dxa"/>
            <w:vMerge w:val="restart"/>
            <w:vAlign w:val="center"/>
          </w:tcPr>
          <w:p w14:paraId="52EC7E12">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14:paraId="289FC399">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vAlign w:val="center"/>
          </w:tcPr>
          <w:p w14:paraId="2612DDD5">
            <w:pPr>
              <w:rPr>
                <w:rFonts w:ascii="仿宋_GB2312" w:hAnsi="宋体" w:eastAsia="仿宋_GB2312" w:cs="宋体"/>
                <w:bCs/>
                <w:color w:val="000000"/>
                <w:sz w:val="18"/>
                <w:szCs w:val="18"/>
              </w:rPr>
            </w:pPr>
            <w:r>
              <w:rPr>
                <w:rFonts w:hint="eastAsia" w:ascii="仿宋_GB2312" w:eastAsia="仿宋_GB2312"/>
                <w:bCs/>
                <w:color w:val="000000"/>
                <w:sz w:val="18"/>
                <w:szCs w:val="18"/>
              </w:rPr>
              <w:t>法律法规；部门和地方规章；</w:t>
            </w:r>
          </w:p>
        </w:tc>
        <w:tc>
          <w:tcPr>
            <w:tcW w:w="2520" w:type="dxa"/>
            <w:vAlign w:val="center"/>
          </w:tcPr>
          <w:p w14:paraId="3841345F">
            <w:pPr>
              <w:rPr>
                <w:rFonts w:ascii="仿宋_GB2312" w:hAnsi="宋体" w:eastAsia="仿宋_GB2312" w:cs="宋体"/>
                <w:bCs/>
                <w:color w:val="000000"/>
                <w:sz w:val="18"/>
                <w:szCs w:val="18"/>
              </w:rPr>
            </w:pPr>
            <w:r>
              <w:rPr>
                <w:rFonts w:hint="eastAsia" w:ascii="仿宋_GB2312" w:eastAsia="仿宋_GB2312"/>
                <w:bCs/>
                <w:color w:val="000000"/>
                <w:sz w:val="18"/>
                <w:szCs w:val="18"/>
              </w:rPr>
              <w:t>与安全生产有关的法律、法规及部门和地方规章</w:t>
            </w:r>
          </w:p>
        </w:tc>
        <w:tc>
          <w:tcPr>
            <w:tcW w:w="2520" w:type="dxa"/>
            <w:vAlign w:val="center"/>
          </w:tcPr>
          <w:p w14:paraId="4592236D">
            <w:pPr>
              <w:rPr>
                <w:rFonts w:ascii="仿宋_GB2312" w:hAnsi="宋体" w:eastAsia="仿宋_GB2312" w:cs="宋体"/>
                <w:bCs/>
                <w:color w:val="000000"/>
                <w:sz w:val="18"/>
                <w:szCs w:val="18"/>
              </w:rPr>
            </w:pPr>
            <w:r>
              <w:rPr>
                <w:rFonts w:hint="eastAsia" w:ascii="仿宋_GB2312" w:eastAsia="仿宋_GB2312"/>
                <w:bCs/>
                <w:color w:val="000000"/>
                <w:sz w:val="18"/>
                <w:szCs w:val="18"/>
              </w:rPr>
              <w:t>《政府信息公开条例》</w:t>
            </w:r>
          </w:p>
        </w:tc>
        <w:tc>
          <w:tcPr>
            <w:tcW w:w="1800" w:type="dxa"/>
            <w:vAlign w:val="center"/>
          </w:tcPr>
          <w:p w14:paraId="13E9CC0D">
            <w:pPr>
              <w:rPr>
                <w:rFonts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900" w:type="dxa"/>
            <w:vAlign w:val="center"/>
          </w:tcPr>
          <w:p w14:paraId="16AD2153">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人民政府党政办公室；</w:t>
            </w:r>
          </w:p>
          <w:p w14:paraId="4B8959B3">
            <w:pPr>
              <w:jc w:val="center"/>
              <w:rPr>
                <w:rFonts w:ascii="仿宋_GB2312" w:hAnsi="宋体" w:eastAsia="仿宋_GB2312" w:cs="宋体"/>
                <w:bCs/>
                <w:sz w:val="18"/>
                <w:szCs w:val="18"/>
              </w:rPr>
            </w:pPr>
            <w:r>
              <w:rPr>
                <w:rFonts w:hint="eastAsia" w:ascii="仿宋_GB2312" w:eastAsia="仿宋_GB2312"/>
                <w:sz w:val="18"/>
                <w:szCs w:val="18"/>
              </w:rPr>
              <w:t>综合行政执法办公室</w:t>
            </w:r>
          </w:p>
        </w:tc>
        <w:tc>
          <w:tcPr>
            <w:tcW w:w="1496" w:type="dxa"/>
            <w:vMerge w:val="restart"/>
            <w:vAlign w:val="center"/>
          </w:tcPr>
          <w:p w14:paraId="32F4ADBF">
            <w:pPr>
              <w:spacing w:line="240" w:lineRule="exact"/>
              <w:jc w:val="lef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康驿镇</w:t>
            </w:r>
            <w:r>
              <w:rPr>
                <w:rFonts w:hint="eastAsia" w:ascii="仿宋_GB2312" w:eastAsia="仿宋_GB2312"/>
                <w:sz w:val="18"/>
                <w:szCs w:val="18"/>
              </w:rPr>
              <w:t xml:space="preserve">人民政府政务公开及门户网站   </w:t>
            </w:r>
          </w:p>
          <w:p w14:paraId="1014314C">
            <w:pPr>
              <w:spacing w:line="240" w:lineRule="exact"/>
              <w:jc w:val="left"/>
              <w:rPr>
                <w:rFonts w:ascii="仿宋_GB2312" w:eastAsia="仿宋_GB2312"/>
                <w:sz w:val="18"/>
                <w:szCs w:val="18"/>
              </w:rPr>
            </w:pPr>
            <w:r>
              <w:rPr>
                <w:rFonts w:hint="eastAsia" w:ascii="仿宋_GB2312" w:eastAsia="仿宋_GB2312"/>
                <w:sz w:val="18"/>
                <w:szCs w:val="18"/>
              </w:rPr>
              <w:t>■微信服务平台   ■社区/企事业单位/村公示栏   ■便民服务中心</w:t>
            </w:r>
          </w:p>
        </w:tc>
        <w:tc>
          <w:tcPr>
            <w:tcW w:w="664" w:type="dxa"/>
            <w:vAlign w:val="center"/>
          </w:tcPr>
          <w:p w14:paraId="6D281034">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403C0FA7">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14:paraId="7DDCE8B2">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58869462">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14:paraId="5A997817">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033B9975">
            <w:pPr>
              <w:rPr>
                <w:rFonts w:ascii="仿宋_GB2312" w:hAnsi="宋体" w:eastAsia="仿宋_GB2312" w:cs="宋体"/>
                <w:bCs/>
                <w:sz w:val="18"/>
                <w:szCs w:val="18"/>
              </w:rPr>
            </w:pPr>
            <w:r>
              <w:rPr>
                <w:rFonts w:hint="eastAsia" w:ascii="仿宋_GB2312" w:eastAsia="仿宋_GB2312"/>
                <w:bCs/>
                <w:sz w:val="18"/>
                <w:szCs w:val="18"/>
              </w:rPr>
              <w:t>√</w:t>
            </w:r>
          </w:p>
        </w:tc>
      </w:tr>
      <w:tr w14:paraId="21598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540" w:type="dxa"/>
            <w:vAlign w:val="center"/>
          </w:tcPr>
          <w:p w14:paraId="1D53262F">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2</w:t>
            </w:r>
          </w:p>
        </w:tc>
        <w:tc>
          <w:tcPr>
            <w:tcW w:w="900" w:type="dxa"/>
            <w:vMerge w:val="continue"/>
            <w:vAlign w:val="center"/>
          </w:tcPr>
          <w:p w14:paraId="1EAD4E86">
            <w:pPr>
              <w:rPr>
                <w:rFonts w:ascii="仿宋_GB2312" w:hAnsi="宋体" w:eastAsia="仿宋_GB2312" w:cs="宋体"/>
                <w:color w:val="000000"/>
                <w:sz w:val="18"/>
                <w:szCs w:val="18"/>
              </w:rPr>
            </w:pPr>
          </w:p>
        </w:tc>
        <w:tc>
          <w:tcPr>
            <w:tcW w:w="1080" w:type="dxa"/>
            <w:vAlign w:val="center"/>
          </w:tcPr>
          <w:p w14:paraId="36E07377">
            <w:pPr>
              <w:rPr>
                <w:rFonts w:ascii="仿宋_GB2312" w:hAnsi="宋体" w:eastAsia="仿宋_GB2312" w:cs="宋体"/>
                <w:bCs/>
                <w:color w:val="000000"/>
                <w:sz w:val="18"/>
                <w:szCs w:val="18"/>
              </w:rPr>
            </w:pPr>
            <w:r>
              <w:rPr>
                <w:rFonts w:hint="eastAsia" w:ascii="仿宋_GB2312" w:eastAsia="仿宋_GB2312"/>
                <w:bCs/>
                <w:color w:val="000000"/>
                <w:sz w:val="18"/>
                <w:szCs w:val="18"/>
              </w:rPr>
              <w:t>其他政策文件</w:t>
            </w:r>
          </w:p>
        </w:tc>
        <w:tc>
          <w:tcPr>
            <w:tcW w:w="2520" w:type="dxa"/>
            <w:vAlign w:val="center"/>
          </w:tcPr>
          <w:p w14:paraId="0A949E72">
            <w:pPr>
              <w:rPr>
                <w:rFonts w:ascii="仿宋_GB2312" w:hAnsi="宋体" w:eastAsia="仿宋_GB2312" w:cs="宋体"/>
                <w:bCs/>
                <w:color w:val="000000"/>
                <w:sz w:val="18"/>
                <w:szCs w:val="18"/>
              </w:rPr>
            </w:pPr>
            <w:r>
              <w:rPr>
                <w:rFonts w:hint="eastAsia" w:ascii="仿宋_GB2312" w:eastAsia="仿宋_GB2312"/>
                <w:bCs/>
                <w:color w:val="000000"/>
                <w:sz w:val="18"/>
                <w:szCs w:val="18"/>
              </w:rPr>
              <w:t>其他可以公开的与安全生产有关的政策文件，包括改革方案、发展规划、专项规划、工作计划等</w:t>
            </w:r>
          </w:p>
        </w:tc>
        <w:tc>
          <w:tcPr>
            <w:tcW w:w="2520" w:type="dxa"/>
            <w:vAlign w:val="center"/>
          </w:tcPr>
          <w:p w14:paraId="091DA690">
            <w:pPr>
              <w:rPr>
                <w:rFonts w:ascii="仿宋_GB2312" w:hAnsi="宋体" w:eastAsia="仿宋_GB2312" w:cs="宋体"/>
                <w:bCs/>
                <w:color w:val="000000"/>
                <w:sz w:val="18"/>
                <w:szCs w:val="18"/>
              </w:rPr>
            </w:pPr>
            <w:r>
              <w:rPr>
                <w:rFonts w:hint="eastAsia" w:ascii="仿宋_GB2312" w:eastAsia="仿宋_GB2312"/>
                <w:bCs/>
                <w:color w:val="000000"/>
                <w:sz w:val="18"/>
                <w:szCs w:val="18"/>
              </w:rPr>
              <w:t>《政府信息公开条例》</w:t>
            </w:r>
          </w:p>
        </w:tc>
        <w:tc>
          <w:tcPr>
            <w:tcW w:w="1800" w:type="dxa"/>
            <w:vAlign w:val="center"/>
          </w:tcPr>
          <w:p w14:paraId="35B4C7B9">
            <w:pPr>
              <w:rPr>
                <w:rFonts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900" w:type="dxa"/>
            <w:vAlign w:val="center"/>
          </w:tcPr>
          <w:p w14:paraId="30AE1034">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eastAsia="仿宋_GB2312"/>
                <w:sz w:val="18"/>
                <w:szCs w:val="18"/>
              </w:rPr>
              <w:t>人民政府</w:t>
            </w:r>
            <w:r>
              <w:rPr>
                <w:rFonts w:hint="eastAsia" w:ascii="仿宋_GB2312" w:hAnsi="宋体" w:eastAsia="仿宋_GB2312"/>
                <w:color w:val="000000"/>
                <w:sz w:val="18"/>
                <w:szCs w:val="18"/>
              </w:rPr>
              <w:t>党政办公室；</w:t>
            </w:r>
          </w:p>
          <w:p w14:paraId="5D325A9D">
            <w:pPr>
              <w:jc w:val="center"/>
              <w:rPr>
                <w:rFonts w:ascii="仿宋_GB2312" w:hAnsi="宋体" w:eastAsia="仿宋_GB2312" w:cs="宋体"/>
                <w:bCs/>
                <w:sz w:val="18"/>
                <w:szCs w:val="18"/>
              </w:rPr>
            </w:pPr>
            <w:r>
              <w:rPr>
                <w:rFonts w:hint="eastAsia" w:ascii="仿宋_GB2312" w:eastAsia="仿宋_GB2312"/>
                <w:sz w:val="18"/>
                <w:szCs w:val="18"/>
              </w:rPr>
              <w:t>综合行政执法办公室</w:t>
            </w:r>
          </w:p>
        </w:tc>
        <w:tc>
          <w:tcPr>
            <w:tcW w:w="1496" w:type="dxa"/>
            <w:vMerge w:val="continue"/>
            <w:vAlign w:val="center"/>
          </w:tcPr>
          <w:p w14:paraId="2BEE9B42">
            <w:pPr>
              <w:spacing w:line="240" w:lineRule="exact"/>
              <w:jc w:val="left"/>
              <w:rPr>
                <w:rFonts w:ascii="仿宋_GB2312" w:eastAsia="仿宋_GB2312"/>
                <w:sz w:val="18"/>
                <w:szCs w:val="18"/>
              </w:rPr>
            </w:pPr>
          </w:p>
        </w:tc>
        <w:tc>
          <w:tcPr>
            <w:tcW w:w="664" w:type="dxa"/>
            <w:vAlign w:val="center"/>
          </w:tcPr>
          <w:p w14:paraId="4640CEE0">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4CC89583">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14:paraId="265E5E44">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3185F7D7">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14:paraId="5AE819C4">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1B5722D6">
            <w:pPr>
              <w:rPr>
                <w:rFonts w:ascii="仿宋_GB2312" w:hAnsi="宋体" w:eastAsia="仿宋_GB2312" w:cs="宋体"/>
                <w:bCs/>
                <w:sz w:val="18"/>
                <w:szCs w:val="18"/>
              </w:rPr>
            </w:pPr>
            <w:r>
              <w:rPr>
                <w:rFonts w:hint="eastAsia" w:ascii="仿宋_GB2312" w:eastAsia="仿宋_GB2312"/>
                <w:bCs/>
                <w:sz w:val="18"/>
                <w:szCs w:val="18"/>
              </w:rPr>
              <w:t>√</w:t>
            </w:r>
          </w:p>
        </w:tc>
      </w:tr>
      <w:tr w14:paraId="084C9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540" w:type="dxa"/>
            <w:vAlign w:val="center"/>
          </w:tcPr>
          <w:p w14:paraId="7A3FF375">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3</w:t>
            </w:r>
          </w:p>
        </w:tc>
        <w:tc>
          <w:tcPr>
            <w:tcW w:w="900" w:type="dxa"/>
            <w:vMerge w:val="continue"/>
            <w:vAlign w:val="center"/>
          </w:tcPr>
          <w:p w14:paraId="35C92303">
            <w:pPr>
              <w:rPr>
                <w:rFonts w:ascii="仿宋_GB2312" w:hAnsi="宋体" w:eastAsia="仿宋_GB2312" w:cs="宋体"/>
                <w:color w:val="000000"/>
                <w:sz w:val="18"/>
                <w:szCs w:val="18"/>
              </w:rPr>
            </w:pPr>
          </w:p>
        </w:tc>
        <w:tc>
          <w:tcPr>
            <w:tcW w:w="1080" w:type="dxa"/>
            <w:vAlign w:val="center"/>
          </w:tcPr>
          <w:p w14:paraId="45382F35">
            <w:pPr>
              <w:rPr>
                <w:rFonts w:ascii="仿宋_GB2312" w:hAnsi="宋体" w:eastAsia="仿宋_GB2312" w:cs="宋体"/>
                <w:bCs/>
                <w:color w:val="000000"/>
                <w:sz w:val="18"/>
                <w:szCs w:val="18"/>
              </w:rPr>
            </w:pPr>
            <w:r>
              <w:rPr>
                <w:rFonts w:hint="eastAsia" w:ascii="仿宋_GB2312" w:eastAsia="仿宋_GB2312"/>
                <w:bCs/>
                <w:color w:val="000000"/>
                <w:sz w:val="18"/>
                <w:szCs w:val="18"/>
              </w:rPr>
              <w:t>标准</w:t>
            </w:r>
          </w:p>
        </w:tc>
        <w:tc>
          <w:tcPr>
            <w:tcW w:w="2520" w:type="dxa"/>
            <w:vAlign w:val="center"/>
          </w:tcPr>
          <w:p w14:paraId="17358C0E">
            <w:pPr>
              <w:rPr>
                <w:rFonts w:ascii="仿宋_GB2312" w:hAnsi="宋体" w:eastAsia="仿宋_GB2312" w:cs="宋体"/>
                <w:bCs/>
                <w:color w:val="000000"/>
                <w:sz w:val="18"/>
                <w:szCs w:val="18"/>
              </w:rPr>
            </w:pPr>
            <w:r>
              <w:rPr>
                <w:rFonts w:hint="eastAsia" w:ascii="仿宋_GB2312" w:eastAsia="仿宋_GB2312"/>
                <w:bCs/>
                <w:color w:val="000000"/>
                <w:sz w:val="18"/>
                <w:szCs w:val="18"/>
              </w:rPr>
              <w:t>安全生产领域有关的国家标准、行业标准、地方标准等</w:t>
            </w:r>
          </w:p>
        </w:tc>
        <w:tc>
          <w:tcPr>
            <w:tcW w:w="2520" w:type="dxa"/>
            <w:vAlign w:val="center"/>
          </w:tcPr>
          <w:p w14:paraId="7063A9A1">
            <w:pPr>
              <w:rPr>
                <w:rFonts w:ascii="仿宋_GB2312" w:hAnsi="宋体" w:eastAsia="仿宋_GB2312" w:cs="宋体"/>
                <w:bCs/>
                <w:color w:val="000000"/>
                <w:sz w:val="18"/>
                <w:szCs w:val="18"/>
              </w:rPr>
            </w:pPr>
            <w:r>
              <w:rPr>
                <w:rFonts w:hint="eastAsia" w:ascii="仿宋_GB2312" w:eastAsia="仿宋_GB2312"/>
                <w:bCs/>
                <w:color w:val="000000"/>
                <w:sz w:val="18"/>
                <w:szCs w:val="18"/>
              </w:rPr>
              <w:t>《政府信息公开条例》</w:t>
            </w:r>
          </w:p>
        </w:tc>
        <w:tc>
          <w:tcPr>
            <w:tcW w:w="1800" w:type="dxa"/>
            <w:vAlign w:val="center"/>
          </w:tcPr>
          <w:p w14:paraId="079C4898">
            <w:pPr>
              <w:rPr>
                <w:rFonts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900" w:type="dxa"/>
            <w:vAlign w:val="center"/>
          </w:tcPr>
          <w:p w14:paraId="5A654304">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eastAsia="仿宋_GB2312"/>
                <w:sz w:val="18"/>
                <w:szCs w:val="18"/>
              </w:rPr>
              <w:t>人民政府</w:t>
            </w:r>
            <w:r>
              <w:rPr>
                <w:rFonts w:hint="eastAsia" w:ascii="仿宋_GB2312" w:hAnsi="宋体" w:eastAsia="仿宋_GB2312"/>
                <w:color w:val="000000"/>
                <w:sz w:val="18"/>
                <w:szCs w:val="18"/>
              </w:rPr>
              <w:t>党政办公室；</w:t>
            </w:r>
          </w:p>
          <w:p w14:paraId="7FFAEFD6">
            <w:pPr>
              <w:jc w:val="center"/>
              <w:rPr>
                <w:rFonts w:ascii="仿宋_GB2312" w:hAnsi="宋体" w:eastAsia="仿宋_GB2312" w:cs="宋体"/>
                <w:bCs/>
                <w:sz w:val="18"/>
                <w:szCs w:val="18"/>
              </w:rPr>
            </w:pPr>
            <w:r>
              <w:rPr>
                <w:rFonts w:hint="eastAsia" w:ascii="仿宋_GB2312" w:eastAsia="仿宋_GB2312"/>
                <w:sz w:val="18"/>
                <w:szCs w:val="18"/>
              </w:rPr>
              <w:t>综合行政执法办公室</w:t>
            </w:r>
          </w:p>
        </w:tc>
        <w:tc>
          <w:tcPr>
            <w:tcW w:w="1496" w:type="dxa"/>
            <w:vMerge w:val="continue"/>
            <w:vAlign w:val="center"/>
          </w:tcPr>
          <w:p w14:paraId="2D02F5B0">
            <w:pPr>
              <w:spacing w:line="240" w:lineRule="exact"/>
              <w:jc w:val="left"/>
              <w:rPr>
                <w:rFonts w:ascii="仿宋_GB2312" w:eastAsia="仿宋_GB2312"/>
                <w:sz w:val="18"/>
                <w:szCs w:val="18"/>
              </w:rPr>
            </w:pPr>
          </w:p>
        </w:tc>
        <w:tc>
          <w:tcPr>
            <w:tcW w:w="664" w:type="dxa"/>
            <w:vAlign w:val="center"/>
          </w:tcPr>
          <w:p w14:paraId="0EFB10B0">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60271EF3">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14:paraId="6EE5091B">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7E4CA4E2">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14:paraId="7A73C48B">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1459D14A">
            <w:pPr>
              <w:rPr>
                <w:rFonts w:ascii="仿宋_GB2312" w:hAnsi="宋体" w:eastAsia="仿宋_GB2312" w:cs="宋体"/>
                <w:bCs/>
                <w:sz w:val="18"/>
                <w:szCs w:val="18"/>
              </w:rPr>
            </w:pPr>
            <w:r>
              <w:rPr>
                <w:rFonts w:hint="eastAsia" w:ascii="仿宋_GB2312" w:eastAsia="仿宋_GB2312"/>
                <w:bCs/>
                <w:sz w:val="18"/>
                <w:szCs w:val="18"/>
              </w:rPr>
              <w:t>　</w:t>
            </w:r>
          </w:p>
        </w:tc>
      </w:tr>
      <w:tr w14:paraId="0C37C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vAlign w:val="center"/>
          </w:tcPr>
          <w:p w14:paraId="169B9DA6">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4</w:t>
            </w:r>
          </w:p>
        </w:tc>
        <w:tc>
          <w:tcPr>
            <w:tcW w:w="900" w:type="dxa"/>
            <w:vMerge w:val="continue"/>
            <w:vAlign w:val="center"/>
          </w:tcPr>
          <w:p w14:paraId="0327F8FA">
            <w:pPr>
              <w:rPr>
                <w:rFonts w:ascii="仿宋_GB2312" w:hAnsi="宋体" w:eastAsia="仿宋_GB2312" w:cs="宋体"/>
                <w:color w:val="000000"/>
                <w:sz w:val="18"/>
                <w:szCs w:val="18"/>
              </w:rPr>
            </w:pPr>
          </w:p>
        </w:tc>
        <w:tc>
          <w:tcPr>
            <w:tcW w:w="1080" w:type="dxa"/>
            <w:vAlign w:val="center"/>
          </w:tcPr>
          <w:p w14:paraId="17F99303">
            <w:pPr>
              <w:rPr>
                <w:rFonts w:ascii="仿宋_GB2312" w:hAnsi="宋体" w:eastAsia="仿宋_GB2312" w:cs="宋体"/>
                <w:bCs/>
                <w:color w:val="000000"/>
                <w:sz w:val="18"/>
                <w:szCs w:val="18"/>
              </w:rPr>
            </w:pPr>
            <w:r>
              <w:rPr>
                <w:rFonts w:hint="eastAsia" w:ascii="仿宋_GB2312" w:eastAsia="仿宋_GB2312"/>
                <w:bCs/>
                <w:color w:val="000000"/>
                <w:sz w:val="18"/>
                <w:szCs w:val="18"/>
              </w:rPr>
              <w:t>重大决策草案</w:t>
            </w:r>
          </w:p>
        </w:tc>
        <w:tc>
          <w:tcPr>
            <w:tcW w:w="2520" w:type="dxa"/>
            <w:vAlign w:val="center"/>
          </w:tcPr>
          <w:p w14:paraId="4BEE65B0">
            <w:pPr>
              <w:rPr>
                <w:rFonts w:ascii="仿宋_GB2312" w:hAnsi="宋体" w:eastAsia="仿宋_GB2312" w:cs="宋体"/>
                <w:bCs/>
                <w:color w:val="000000"/>
                <w:sz w:val="18"/>
                <w:szCs w:val="18"/>
              </w:rPr>
            </w:pPr>
            <w:r>
              <w:rPr>
                <w:rFonts w:hint="eastAsia" w:ascii="仿宋_GB2312" w:eastAsia="仿宋_GB2312"/>
                <w:bCs/>
                <w:color w:val="000000"/>
                <w:sz w:val="18"/>
                <w:szCs w:val="18"/>
              </w:rPr>
              <w:t>涉及管理相对人切身利益、需社会广泛知晓的重要改革方案等重大决策，决策前向社会公开决策草案、决策依据</w:t>
            </w:r>
          </w:p>
        </w:tc>
        <w:tc>
          <w:tcPr>
            <w:tcW w:w="2520" w:type="dxa"/>
            <w:vAlign w:val="center"/>
          </w:tcPr>
          <w:p w14:paraId="1254FA5E">
            <w:pPr>
              <w:rPr>
                <w:rFonts w:ascii="仿宋_GB2312" w:hAnsi="宋体" w:eastAsia="仿宋_GB2312" w:cs="宋体"/>
                <w:bCs/>
                <w:color w:val="000000"/>
                <w:sz w:val="18"/>
                <w:szCs w:val="18"/>
              </w:rPr>
            </w:pPr>
            <w:r>
              <w:rPr>
                <w:rFonts w:hint="eastAsia" w:ascii="仿宋_GB2312" w:eastAsia="仿宋_GB2312"/>
                <w:bCs/>
                <w:color w:val="000000"/>
                <w:sz w:val="18"/>
                <w:szCs w:val="18"/>
              </w:rPr>
              <w:t>《政府信息公开条例》、《关于全面推进政务公开工作的意见》</w:t>
            </w:r>
          </w:p>
        </w:tc>
        <w:tc>
          <w:tcPr>
            <w:tcW w:w="1800" w:type="dxa"/>
            <w:vAlign w:val="center"/>
          </w:tcPr>
          <w:p w14:paraId="43E4BFC1">
            <w:pPr>
              <w:rPr>
                <w:rFonts w:ascii="仿宋_GB2312" w:hAnsi="宋体" w:eastAsia="仿宋_GB2312" w:cs="宋体"/>
                <w:bCs/>
                <w:color w:val="000000"/>
                <w:sz w:val="18"/>
                <w:szCs w:val="18"/>
              </w:rPr>
            </w:pPr>
            <w:r>
              <w:rPr>
                <w:rFonts w:hint="eastAsia" w:ascii="仿宋_GB2312" w:eastAsia="仿宋_GB2312"/>
                <w:bCs/>
                <w:color w:val="000000"/>
                <w:sz w:val="18"/>
                <w:szCs w:val="18"/>
              </w:rPr>
              <w:t>按进展情况及时公开</w:t>
            </w:r>
          </w:p>
        </w:tc>
        <w:tc>
          <w:tcPr>
            <w:tcW w:w="900" w:type="dxa"/>
            <w:vAlign w:val="center"/>
          </w:tcPr>
          <w:p w14:paraId="0A854BC7">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eastAsia="仿宋_GB2312"/>
                <w:sz w:val="18"/>
                <w:szCs w:val="18"/>
              </w:rPr>
              <w:t>人民政府</w:t>
            </w:r>
            <w:r>
              <w:rPr>
                <w:rFonts w:hint="eastAsia" w:ascii="仿宋_GB2312" w:hAnsi="宋体" w:eastAsia="仿宋_GB2312"/>
                <w:color w:val="000000"/>
                <w:sz w:val="18"/>
                <w:szCs w:val="18"/>
              </w:rPr>
              <w:t>党政办公室；</w:t>
            </w:r>
          </w:p>
          <w:p w14:paraId="3BA1D120">
            <w:pPr>
              <w:jc w:val="center"/>
              <w:rPr>
                <w:rFonts w:ascii="仿宋_GB2312" w:hAnsi="宋体" w:eastAsia="仿宋_GB2312" w:cs="宋体"/>
                <w:bCs/>
                <w:sz w:val="18"/>
                <w:szCs w:val="18"/>
              </w:rPr>
            </w:pPr>
            <w:r>
              <w:rPr>
                <w:rFonts w:hint="eastAsia" w:ascii="仿宋_GB2312" w:eastAsia="仿宋_GB2312"/>
                <w:sz w:val="18"/>
                <w:szCs w:val="18"/>
              </w:rPr>
              <w:t>综合行政执法办公室</w:t>
            </w:r>
          </w:p>
        </w:tc>
        <w:tc>
          <w:tcPr>
            <w:tcW w:w="1496" w:type="dxa"/>
            <w:vAlign w:val="center"/>
          </w:tcPr>
          <w:p w14:paraId="18B0BB2F">
            <w:pPr>
              <w:spacing w:line="240" w:lineRule="exact"/>
              <w:jc w:val="lef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康驿镇</w:t>
            </w:r>
            <w:r>
              <w:rPr>
                <w:rFonts w:hint="eastAsia" w:ascii="仿宋_GB2312" w:eastAsia="仿宋_GB2312"/>
                <w:sz w:val="18"/>
                <w:szCs w:val="18"/>
              </w:rPr>
              <w:t xml:space="preserve">人民政府政务公开及门户网站   </w:t>
            </w:r>
          </w:p>
          <w:p w14:paraId="73FFD792">
            <w:pPr>
              <w:spacing w:line="240" w:lineRule="exact"/>
              <w:jc w:val="left"/>
              <w:rPr>
                <w:rFonts w:ascii="仿宋_GB2312" w:eastAsia="仿宋_GB2312"/>
                <w:sz w:val="18"/>
                <w:szCs w:val="18"/>
              </w:rPr>
            </w:pPr>
            <w:r>
              <w:rPr>
                <w:rFonts w:hint="eastAsia" w:ascii="仿宋_GB2312" w:eastAsia="仿宋_GB2312"/>
                <w:sz w:val="18"/>
                <w:szCs w:val="18"/>
              </w:rPr>
              <w:t xml:space="preserve">■微信服务平台   ■社区/企事业单位/村公示栏   </w:t>
            </w:r>
          </w:p>
        </w:tc>
        <w:tc>
          <w:tcPr>
            <w:tcW w:w="664" w:type="dxa"/>
            <w:vAlign w:val="center"/>
          </w:tcPr>
          <w:p w14:paraId="77C56EAE">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4787B5C7">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14:paraId="1F79B461">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72855847">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14:paraId="6FF615CA">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6010D518">
            <w:pPr>
              <w:rPr>
                <w:rFonts w:ascii="仿宋_GB2312" w:hAnsi="宋体" w:eastAsia="仿宋_GB2312" w:cs="宋体"/>
                <w:bCs/>
                <w:sz w:val="18"/>
                <w:szCs w:val="18"/>
              </w:rPr>
            </w:pPr>
            <w:r>
              <w:rPr>
                <w:rFonts w:hint="eastAsia" w:ascii="仿宋_GB2312" w:eastAsia="仿宋_GB2312"/>
                <w:bCs/>
                <w:sz w:val="18"/>
                <w:szCs w:val="18"/>
              </w:rPr>
              <w:t>√</w:t>
            </w:r>
          </w:p>
        </w:tc>
      </w:tr>
      <w:tr w14:paraId="5F49D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trPr>
        <w:tc>
          <w:tcPr>
            <w:tcW w:w="540" w:type="dxa"/>
            <w:vAlign w:val="center"/>
          </w:tcPr>
          <w:p w14:paraId="46901695">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5</w:t>
            </w:r>
          </w:p>
        </w:tc>
        <w:tc>
          <w:tcPr>
            <w:tcW w:w="900" w:type="dxa"/>
            <w:vAlign w:val="center"/>
          </w:tcPr>
          <w:p w14:paraId="6B035C4B">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14:paraId="52FFE753">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vAlign w:val="center"/>
          </w:tcPr>
          <w:p w14:paraId="2BA43835">
            <w:pPr>
              <w:rPr>
                <w:rFonts w:ascii="仿宋_GB2312" w:hAnsi="宋体" w:eastAsia="仿宋_GB2312" w:cs="宋体"/>
                <w:bCs/>
                <w:color w:val="000000"/>
                <w:sz w:val="18"/>
                <w:szCs w:val="18"/>
              </w:rPr>
            </w:pPr>
            <w:r>
              <w:rPr>
                <w:rFonts w:hint="eastAsia" w:ascii="仿宋_GB2312" w:eastAsia="仿宋_GB2312"/>
                <w:bCs/>
                <w:color w:val="000000"/>
                <w:sz w:val="18"/>
                <w:szCs w:val="18"/>
              </w:rPr>
              <w:t>重大政策解读及回应</w:t>
            </w:r>
          </w:p>
        </w:tc>
        <w:tc>
          <w:tcPr>
            <w:tcW w:w="2520" w:type="dxa"/>
            <w:vAlign w:val="center"/>
          </w:tcPr>
          <w:p w14:paraId="02EC18FE">
            <w:pPr>
              <w:rPr>
                <w:rFonts w:ascii="仿宋_GB2312" w:hAnsi="宋体" w:eastAsia="仿宋_GB2312" w:cs="宋体"/>
                <w:bCs/>
                <w:color w:val="000000"/>
                <w:sz w:val="18"/>
                <w:szCs w:val="18"/>
              </w:rPr>
            </w:pPr>
            <w:r>
              <w:rPr>
                <w:rFonts w:hint="eastAsia" w:ascii="仿宋_GB2312" w:eastAsia="仿宋_GB2312"/>
                <w:bCs/>
                <w:color w:val="000000"/>
                <w:sz w:val="18"/>
                <w:szCs w:val="18"/>
              </w:rPr>
              <w:t>有关重大政策的解读与回应，安全生产相关热点问题的解读与回应</w:t>
            </w:r>
          </w:p>
        </w:tc>
        <w:tc>
          <w:tcPr>
            <w:tcW w:w="2520" w:type="dxa"/>
          </w:tcPr>
          <w:p w14:paraId="424EFEAA">
            <w:r>
              <w:rPr>
                <w:rFonts w:hint="eastAsia" w:ascii="仿宋_GB2312" w:eastAsia="仿宋_GB2312"/>
                <w:bCs/>
                <w:color w:val="000000"/>
                <w:sz w:val="18"/>
                <w:szCs w:val="18"/>
              </w:rPr>
              <w:t>《政府信息公开条例》、《关于全面推进政务公开工作的意见》</w:t>
            </w:r>
          </w:p>
        </w:tc>
        <w:tc>
          <w:tcPr>
            <w:tcW w:w="1800" w:type="dxa"/>
            <w:vAlign w:val="center"/>
          </w:tcPr>
          <w:p w14:paraId="5C39314D">
            <w:pPr>
              <w:rPr>
                <w:rFonts w:ascii="仿宋_GB2312" w:hAnsi="宋体" w:eastAsia="仿宋_GB2312" w:cs="宋体"/>
                <w:bCs/>
                <w:color w:val="000000"/>
                <w:sz w:val="18"/>
                <w:szCs w:val="18"/>
              </w:rPr>
            </w:pPr>
            <w:r>
              <w:rPr>
                <w:rFonts w:hint="eastAsia" w:ascii="仿宋_GB2312" w:eastAsia="仿宋_GB2312"/>
                <w:bCs/>
                <w:color w:val="000000"/>
                <w:sz w:val="18"/>
                <w:szCs w:val="18"/>
              </w:rPr>
              <w:t>重大决策作出后及时公开</w:t>
            </w:r>
          </w:p>
        </w:tc>
        <w:tc>
          <w:tcPr>
            <w:tcW w:w="900" w:type="dxa"/>
            <w:vAlign w:val="center"/>
          </w:tcPr>
          <w:p w14:paraId="1EF0F919">
            <w:pPr>
              <w:jc w:val="center"/>
              <w:rPr>
                <w:rFonts w:ascii="仿宋_GB2312" w:hAnsi="宋体" w:eastAsia="仿宋_GB2312" w:cs="宋体"/>
                <w:bCs/>
                <w:sz w:val="18"/>
                <w:szCs w:val="18"/>
              </w:rPr>
            </w:pPr>
            <w:r>
              <w:rPr>
                <w:rFonts w:hint="eastAsia" w:ascii="仿宋_GB2312" w:eastAsia="仿宋_GB2312"/>
                <w:sz w:val="18"/>
                <w:szCs w:val="18"/>
                <w:lang w:eastAsia="zh-CN"/>
              </w:rPr>
              <w:t>康驿镇</w:t>
            </w:r>
            <w:r>
              <w:rPr>
                <w:rFonts w:hint="eastAsia" w:ascii="仿宋_GB2312" w:eastAsia="仿宋_GB2312"/>
                <w:sz w:val="18"/>
                <w:szCs w:val="18"/>
              </w:rPr>
              <w:t>人民政府党政办公室；应急管理办公室</w:t>
            </w:r>
          </w:p>
        </w:tc>
        <w:tc>
          <w:tcPr>
            <w:tcW w:w="1496" w:type="dxa"/>
            <w:vAlign w:val="center"/>
          </w:tcPr>
          <w:p w14:paraId="4A94E640">
            <w:pPr>
              <w:spacing w:line="240" w:lineRule="exact"/>
              <w:jc w:val="lef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康驿镇</w:t>
            </w:r>
            <w:r>
              <w:rPr>
                <w:rFonts w:hint="eastAsia" w:ascii="仿宋_GB2312" w:eastAsia="仿宋_GB2312"/>
                <w:sz w:val="18"/>
                <w:szCs w:val="18"/>
              </w:rPr>
              <w:t xml:space="preserve">人民政府政务公开及门户网站   </w:t>
            </w:r>
          </w:p>
          <w:p w14:paraId="0C16366A">
            <w:pPr>
              <w:spacing w:line="240" w:lineRule="exact"/>
              <w:jc w:val="left"/>
              <w:rPr>
                <w:rFonts w:hint="eastAsia" w:ascii="仿宋_GB2312" w:eastAsia="仿宋_GB2312"/>
                <w:sz w:val="18"/>
                <w:szCs w:val="18"/>
                <w:lang w:eastAsia="zh-CN"/>
              </w:rPr>
            </w:pPr>
            <w:r>
              <w:rPr>
                <w:rFonts w:hint="eastAsia" w:ascii="仿宋_GB2312" w:eastAsia="仿宋_GB2312"/>
                <w:sz w:val="18"/>
                <w:szCs w:val="18"/>
              </w:rPr>
              <w:t xml:space="preserve">■微信服务平台 </w:t>
            </w:r>
          </w:p>
          <w:p w14:paraId="503F0061">
            <w:pPr>
              <w:spacing w:line="240" w:lineRule="exact"/>
              <w:jc w:val="left"/>
              <w:rPr>
                <w:rFonts w:ascii="仿宋_GB2312" w:eastAsia="仿宋_GB2312"/>
                <w:sz w:val="18"/>
                <w:szCs w:val="18"/>
              </w:rPr>
            </w:pPr>
            <w:r>
              <w:rPr>
                <w:rFonts w:hint="eastAsia" w:ascii="仿宋_GB2312" w:eastAsia="仿宋_GB2312"/>
                <w:sz w:val="18"/>
                <w:szCs w:val="18"/>
              </w:rPr>
              <w:t>■社区/企事业单位/村公示栏   ■政务服务中</w:t>
            </w:r>
          </w:p>
        </w:tc>
        <w:tc>
          <w:tcPr>
            <w:tcW w:w="664" w:type="dxa"/>
            <w:vAlign w:val="center"/>
          </w:tcPr>
          <w:p w14:paraId="04E4A82B">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7E7983BB">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14:paraId="1242D226">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0522A43A">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14:paraId="64F11C8E">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04A4C83E">
            <w:pPr>
              <w:rPr>
                <w:rFonts w:ascii="仿宋_GB2312" w:hAnsi="宋体" w:eastAsia="仿宋_GB2312" w:cs="宋体"/>
                <w:bCs/>
                <w:sz w:val="18"/>
                <w:szCs w:val="18"/>
              </w:rPr>
            </w:pPr>
            <w:r>
              <w:rPr>
                <w:rFonts w:hint="eastAsia" w:ascii="仿宋_GB2312" w:eastAsia="仿宋_GB2312"/>
                <w:bCs/>
                <w:sz w:val="18"/>
                <w:szCs w:val="18"/>
              </w:rPr>
              <w:t>　</w:t>
            </w:r>
          </w:p>
        </w:tc>
      </w:tr>
    </w:tbl>
    <w:p w14:paraId="5E4A2D42">
      <w:pPr>
        <w:pStyle w:val="2"/>
        <w:jc w:val="center"/>
        <w:rPr>
          <w:rFonts w:ascii="方正小标宋_GBK" w:hAnsi="方正小标宋_GBK" w:eastAsia="方正小标宋_GBK"/>
          <w:b w:val="0"/>
          <w:bCs w:val="0"/>
          <w:sz w:val="30"/>
        </w:rPr>
      </w:pPr>
    </w:p>
    <w:p w14:paraId="4C9FFF76">
      <w:pPr>
        <w:pStyle w:val="2"/>
        <w:jc w:val="center"/>
        <w:rPr>
          <w:rFonts w:ascii="方正小标宋_GBK" w:hAnsi="方正小标宋_GBK" w:eastAsia="方正小标宋_GBK"/>
          <w:b w:val="0"/>
          <w:bCs w:val="0"/>
          <w:sz w:val="30"/>
        </w:rPr>
      </w:pPr>
      <w:bookmarkStart w:id="8" w:name="_Toc19959"/>
      <w:r>
        <w:rPr>
          <w:rFonts w:hint="eastAsia" w:ascii="方正小标宋_GBK" w:hAnsi="方正小标宋_GBK" w:eastAsia="方正小标宋_GBK"/>
          <w:b w:val="0"/>
          <w:bCs w:val="0"/>
          <w:sz w:val="30"/>
        </w:rPr>
        <w:t>（六）农村集体土地征收基层政务公开标准目录</w:t>
      </w:r>
      <w:bookmarkEnd w:id="8"/>
    </w:p>
    <w:tbl>
      <w:tblPr>
        <w:tblStyle w:val="7"/>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714"/>
        <w:gridCol w:w="1260"/>
        <w:gridCol w:w="1980"/>
        <w:gridCol w:w="1620"/>
        <w:gridCol w:w="1786"/>
        <w:gridCol w:w="554"/>
        <w:gridCol w:w="875"/>
        <w:gridCol w:w="551"/>
        <w:gridCol w:w="720"/>
        <w:gridCol w:w="720"/>
        <w:gridCol w:w="720"/>
      </w:tblGrid>
      <w:tr w14:paraId="796B5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14:paraId="68FA436D">
            <w:pPr>
              <w:widowControl/>
              <w:jc w:val="center"/>
              <w:rPr>
                <w:rFonts w:ascii="Times New Roman" w:hAnsi="Times New Roman"/>
                <w:color w:val="000000"/>
                <w:kern w:val="0"/>
                <w:sz w:val="22"/>
              </w:rPr>
            </w:pPr>
            <w:r>
              <w:rPr>
                <w:rFonts w:ascii="黑体" w:hAnsi="宋体" w:eastAsia="黑体" w:cs="宋体"/>
                <w:color w:val="000000"/>
                <w:kern w:val="0"/>
                <w:sz w:val="22"/>
              </w:rPr>
              <w:t>序号</w:t>
            </w:r>
          </w:p>
        </w:tc>
        <w:tc>
          <w:tcPr>
            <w:tcW w:w="1440" w:type="dxa"/>
            <w:gridSpan w:val="2"/>
            <w:vAlign w:val="center"/>
          </w:tcPr>
          <w:p w14:paraId="72892FB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714" w:type="dxa"/>
            <w:vMerge w:val="restart"/>
            <w:vAlign w:val="center"/>
          </w:tcPr>
          <w:p w14:paraId="29FE460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260" w:type="dxa"/>
            <w:vMerge w:val="restart"/>
            <w:vAlign w:val="center"/>
          </w:tcPr>
          <w:p w14:paraId="24BED2A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980" w:type="dxa"/>
            <w:vMerge w:val="restart"/>
            <w:vAlign w:val="center"/>
          </w:tcPr>
          <w:p w14:paraId="5CBD8CD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620" w:type="dxa"/>
            <w:vMerge w:val="restart"/>
            <w:vAlign w:val="center"/>
          </w:tcPr>
          <w:p w14:paraId="7664770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786" w:type="dxa"/>
            <w:vMerge w:val="restart"/>
            <w:vAlign w:val="center"/>
          </w:tcPr>
          <w:p w14:paraId="71508204">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14:paraId="47E92C8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5745088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4145CC6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28769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7905E219">
            <w:pPr>
              <w:widowControl/>
              <w:jc w:val="left"/>
              <w:rPr>
                <w:rFonts w:ascii="Times New Roman" w:hAnsi="Times New Roman"/>
                <w:color w:val="000000"/>
                <w:kern w:val="0"/>
                <w:sz w:val="22"/>
              </w:rPr>
            </w:pPr>
          </w:p>
        </w:tc>
        <w:tc>
          <w:tcPr>
            <w:tcW w:w="720" w:type="dxa"/>
            <w:vAlign w:val="center"/>
          </w:tcPr>
          <w:p w14:paraId="652239A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20" w:type="dxa"/>
            <w:vAlign w:val="center"/>
          </w:tcPr>
          <w:p w14:paraId="3EFCAFD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714" w:type="dxa"/>
            <w:vMerge w:val="continue"/>
            <w:vAlign w:val="center"/>
          </w:tcPr>
          <w:p w14:paraId="7F546EDC">
            <w:pPr>
              <w:widowControl/>
              <w:jc w:val="left"/>
              <w:rPr>
                <w:rFonts w:ascii="黑体" w:hAnsi="宋体" w:eastAsia="黑体" w:cs="宋体"/>
                <w:color w:val="000000"/>
                <w:kern w:val="0"/>
                <w:sz w:val="22"/>
              </w:rPr>
            </w:pPr>
          </w:p>
        </w:tc>
        <w:tc>
          <w:tcPr>
            <w:tcW w:w="1260" w:type="dxa"/>
            <w:vMerge w:val="continue"/>
            <w:vAlign w:val="center"/>
          </w:tcPr>
          <w:p w14:paraId="3B265941">
            <w:pPr>
              <w:widowControl/>
              <w:jc w:val="left"/>
              <w:rPr>
                <w:rFonts w:ascii="黑体" w:hAnsi="宋体" w:eastAsia="黑体" w:cs="宋体"/>
                <w:color w:val="000000"/>
                <w:kern w:val="0"/>
                <w:sz w:val="22"/>
              </w:rPr>
            </w:pPr>
          </w:p>
        </w:tc>
        <w:tc>
          <w:tcPr>
            <w:tcW w:w="1980" w:type="dxa"/>
            <w:vMerge w:val="continue"/>
            <w:vAlign w:val="center"/>
          </w:tcPr>
          <w:p w14:paraId="60F71D9B">
            <w:pPr>
              <w:widowControl/>
              <w:jc w:val="left"/>
              <w:rPr>
                <w:rFonts w:ascii="黑体" w:hAnsi="宋体" w:eastAsia="黑体" w:cs="宋体"/>
                <w:color w:val="000000"/>
                <w:kern w:val="0"/>
                <w:sz w:val="22"/>
              </w:rPr>
            </w:pPr>
          </w:p>
        </w:tc>
        <w:tc>
          <w:tcPr>
            <w:tcW w:w="1620" w:type="dxa"/>
            <w:vMerge w:val="continue"/>
            <w:vAlign w:val="center"/>
          </w:tcPr>
          <w:p w14:paraId="67165F69">
            <w:pPr>
              <w:widowControl/>
              <w:jc w:val="left"/>
              <w:rPr>
                <w:rFonts w:ascii="黑体" w:hAnsi="宋体" w:eastAsia="黑体" w:cs="宋体"/>
                <w:color w:val="000000"/>
                <w:kern w:val="0"/>
                <w:sz w:val="22"/>
              </w:rPr>
            </w:pPr>
          </w:p>
        </w:tc>
        <w:tc>
          <w:tcPr>
            <w:tcW w:w="1786" w:type="dxa"/>
            <w:vMerge w:val="continue"/>
            <w:vAlign w:val="center"/>
          </w:tcPr>
          <w:p w14:paraId="5D83A9F9">
            <w:pPr>
              <w:widowControl/>
              <w:jc w:val="left"/>
              <w:rPr>
                <w:rFonts w:ascii="黑体" w:hAnsi="宋体" w:eastAsia="黑体" w:cs="宋体"/>
                <w:kern w:val="0"/>
                <w:sz w:val="22"/>
              </w:rPr>
            </w:pPr>
          </w:p>
        </w:tc>
        <w:tc>
          <w:tcPr>
            <w:tcW w:w="554" w:type="dxa"/>
            <w:vAlign w:val="center"/>
          </w:tcPr>
          <w:p w14:paraId="6504CEC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875" w:type="dxa"/>
            <w:vAlign w:val="center"/>
          </w:tcPr>
          <w:p w14:paraId="66146CA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0B00EC8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6326862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544BEEE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73B492A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170E3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0890E61">
            <w:pPr>
              <w:widowControl/>
              <w:spacing w:line="320" w:lineRule="exact"/>
              <w:jc w:val="center"/>
              <w:rPr>
                <w:rFonts w:ascii="仿宋_GB2312" w:eastAsia="仿宋_GB2312"/>
                <w:color w:val="000000"/>
                <w:sz w:val="18"/>
                <w:szCs w:val="18"/>
              </w:rPr>
            </w:pPr>
            <w:r>
              <w:rPr>
                <w:rFonts w:ascii="仿宋_GB2312" w:eastAsia="仿宋_GB2312"/>
                <w:color w:val="000000"/>
                <w:sz w:val="18"/>
                <w:szCs w:val="18"/>
              </w:rPr>
              <w:t>1</w:t>
            </w:r>
          </w:p>
        </w:tc>
        <w:tc>
          <w:tcPr>
            <w:tcW w:w="720" w:type="dxa"/>
            <w:vAlign w:val="center"/>
          </w:tcPr>
          <w:p w14:paraId="0449C1AF">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征地管理政策</w:t>
            </w:r>
          </w:p>
        </w:tc>
        <w:tc>
          <w:tcPr>
            <w:tcW w:w="720" w:type="dxa"/>
            <w:vAlign w:val="center"/>
          </w:tcPr>
          <w:p w14:paraId="63DE65A0">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2714" w:type="dxa"/>
            <w:vAlign w:val="center"/>
          </w:tcPr>
          <w:p w14:paraId="45ED1E04">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征地补偿安置法律以及适用于本地区的政策、技术标准等规定要求。1.法律法规和规章；2.征地前期准备、征地审查报批、征地组织实施规范性文件；3.土地补偿费和安置补助费标准（征地区片综合地价或征地统一年产值标准）；4.地上附着物和青苗补偿费标准；〔*农村村民住宅拆迁补偿标准〕；〔*征地工作流程图〕。</w:t>
            </w:r>
          </w:p>
        </w:tc>
        <w:tc>
          <w:tcPr>
            <w:tcW w:w="1260" w:type="dxa"/>
            <w:vAlign w:val="center"/>
          </w:tcPr>
          <w:p w14:paraId="34C11257">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《政府信息公开条例》</w:t>
            </w:r>
          </w:p>
        </w:tc>
        <w:tc>
          <w:tcPr>
            <w:tcW w:w="1980" w:type="dxa"/>
            <w:vAlign w:val="center"/>
          </w:tcPr>
          <w:p w14:paraId="0D5BDF08">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自该信息形成或者变更之日起20个工作日内予以公开，法律法规另有规定的除外。</w:t>
            </w:r>
          </w:p>
        </w:tc>
        <w:tc>
          <w:tcPr>
            <w:tcW w:w="1620" w:type="dxa"/>
            <w:vAlign w:val="center"/>
          </w:tcPr>
          <w:p w14:paraId="6463CDDF">
            <w:pPr>
              <w:widowControl/>
              <w:spacing w:line="240" w:lineRule="exact"/>
              <w:rPr>
                <w:rFonts w:ascii="仿宋_GB2312" w:eastAsia="仿宋_GB2312"/>
                <w:color w:val="000000"/>
                <w:sz w:val="18"/>
                <w:szCs w:val="18"/>
              </w:rPr>
            </w:pPr>
            <w:r>
              <w:rPr>
                <w:rFonts w:hint="eastAsia" w:ascii="仿宋_GB2312" w:eastAsia="仿宋_GB2312"/>
                <w:color w:val="000000"/>
                <w:sz w:val="18"/>
                <w:szCs w:val="18"/>
                <w:lang w:eastAsia="zh-CN"/>
              </w:rPr>
              <w:t>康驿镇</w:t>
            </w:r>
            <w:r>
              <w:rPr>
                <w:rFonts w:hint="eastAsia" w:ascii="仿宋_GB2312" w:eastAsia="仿宋_GB2312"/>
                <w:color w:val="000000"/>
                <w:sz w:val="18"/>
                <w:szCs w:val="18"/>
              </w:rPr>
              <w:t>人民政府镇村建设办公室</w:t>
            </w:r>
          </w:p>
        </w:tc>
        <w:tc>
          <w:tcPr>
            <w:tcW w:w="1786" w:type="dxa"/>
            <w:vAlign w:val="center"/>
          </w:tcPr>
          <w:p w14:paraId="64D0D936">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康驿镇</w:t>
            </w:r>
            <w:r>
              <w:rPr>
                <w:rFonts w:hint="eastAsia" w:ascii="仿宋_GB2312" w:eastAsia="仿宋_GB2312"/>
                <w:color w:val="000000"/>
                <w:sz w:val="18"/>
                <w:szCs w:val="18"/>
              </w:rPr>
              <w:t xml:space="preserve">人民政府政务公开及门户网站    </w:t>
            </w:r>
          </w:p>
          <w:p w14:paraId="1D4903A0">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 xml:space="preserve">■征地信息公开公示栏      </w:t>
            </w:r>
          </w:p>
          <w:p w14:paraId="0E267342">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■便民服务中心</w:t>
            </w:r>
          </w:p>
          <w:p w14:paraId="619B959E">
            <w:pPr>
              <w:widowControl/>
              <w:spacing w:line="240" w:lineRule="exact"/>
              <w:rPr>
                <w:rFonts w:ascii="仿宋_GB2312" w:eastAsia="仿宋_GB2312"/>
                <w:color w:val="000000"/>
                <w:sz w:val="18"/>
                <w:szCs w:val="18"/>
              </w:rPr>
            </w:pPr>
          </w:p>
        </w:tc>
        <w:tc>
          <w:tcPr>
            <w:tcW w:w="554" w:type="dxa"/>
            <w:vAlign w:val="center"/>
          </w:tcPr>
          <w:p w14:paraId="794395AA">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14:paraId="68F1681C">
            <w:pPr>
              <w:widowControl/>
              <w:spacing w:line="240" w:lineRule="exact"/>
              <w:jc w:val="center"/>
              <w:rPr>
                <w:rFonts w:ascii="仿宋_GB2312" w:eastAsia="仿宋_GB2312"/>
                <w:color w:val="000000"/>
                <w:sz w:val="18"/>
                <w:szCs w:val="18"/>
              </w:rPr>
            </w:pPr>
          </w:p>
        </w:tc>
        <w:tc>
          <w:tcPr>
            <w:tcW w:w="551" w:type="dxa"/>
            <w:vAlign w:val="center"/>
          </w:tcPr>
          <w:p w14:paraId="68E5B2FA">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3597520A">
            <w:pPr>
              <w:widowControl/>
              <w:spacing w:line="240" w:lineRule="exact"/>
              <w:jc w:val="center"/>
              <w:rPr>
                <w:rFonts w:ascii="仿宋_GB2312" w:eastAsia="仿宋_GB2312"/>
                <w:color w:val="000000"/>
                <w:sz w:val="18"/>
                <w:szCs w:val="18"/>
              </w:rPr>
            </w:pPr>
          </w:p>
        </w:tc>
        <w:tc>
          <w:tcPr>
            <w:tcW w:w="720" w:type="dxa"/>
            <w:vAlign w:val="center"/>
          </w:tcPr>
          <w:p w14:paraId="49395778">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4E884755">
            <w:pPr>
              <w:widowControl/>
              <w:spacing w:line="240" w:lineRule="exact"/>
              <w:jc w:val="center"/>
              <w:rPr>
                <w:rFonts w:ascii="仿宋_GB2312" w:eastAsia="仿宋_GB2312"/>
                <w:color w:val="000000"/>
                <w:sz w:val="18"/>
                <w:szCs w:val="18"/>
              </w:rPr>
            </w:pPr>
          </w:p>
        </w:tc>
      </w:tr>
      <w:tr w14:paraId="53ACC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6" w:hRule="atLeast"/>
          <w:jc w:val="center"/>
        </w:trPr>
        <w:tc>
          <w:tcPr>
            <w:tcW w:w="540" w:type="dxa"/>
            <w:vMerge w:val="restart"/>
            <w:vAlign w:val="center"/>
          </w:tcPr>
          <w:p w14:paraId="54168770">
            <w:pPr>
              <w:widowControl/>
              <w:jc w:val="center"/>
              <w:rPr>
                <w:rFonts w:ascii="仿宋_GB2312" w:eastAsia="仿宋_GB2312"/>
                <w:color w:val="000000"/>
                <w:sz w:val="18"/>
                <w:szCs w:val="18"/>
              </w:rPr>
            </w:pPr>
            <w:r>
              <w:rPr>
                <w:rFonts w:ascii="仿宋_GB2312" w:eastAsia="仿宋_GB2312"/>
                <w:color w:val="000000"/>
                <w:sz w:val="18"/>
                <w:szCs w:val="18"/>
              </w:rPr>
              <w:t>2</w:t>
            </w:r>
          </w:p>
        </w:tc>
        <w:tc>
          <w:tcPr>
            <w:tcW w:w="720" w:type="dxa"/>
            <w:vMerge w:val="restart"/>
            <w:vAlign w:val="center"/>
          </w:tcPr>
          <w:p w14:paraId="7688806E">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征地前期准备</w:t>
            </w:r>
          </w:p>
        </w:tc>
        <w:tc>
          <w:tcPr>
            <w:tcW w:w="720" w:type="dxa"/>
            <w:vMerge w:val="restart"/>
            <w:vAlign w:val="center"/>
          </w:tcPr>
          <w:p w14:paraId="4834A44B">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拟征收土地告知</w:t>
            </w:r>
          </w:p>
        </w:tc>
        <w:tc>
          <w:tcPr>
            <w:tcW w:w="2714" w:type="dxa"/>
            <w:vMerge w:val="restart"/>
            <w:vAlign w:val="center"/>
          </w:tcPr>
          <w:p w14:paraId="2060E855">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在拟征收土地前，应明确征收土地有关事项并予以公开。1.拟征收土地用途；2.拟征收土地的位置和范围；3.征地补偿标准及安置途径；4.开展土地现状调查的安排；5.拟征收土地的原用途管控（包括不得抢栽、抢种、抢建等有关规定）；6.听证权利；〔*对土地现状调查结果有异议的救济措施〕。</w:t>
            </w:r>
          </w:p>
        </w:tc>
        <w:tc>
          <w:tcPr>
            <w:tcW w:w="1260" w:type="dxa"/>
            <w:vMerge w:val="restart"/>
            <w:vAlign w:val="center"/>
          </w:tcPr>
          <w:p w14:paraId="1BF19D9E">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《国务院关于深化改革严格土地管理的决定》</w:t>
            </w:r>
          </w:p>
        </w:tc>
        <w:tc>
          <w:tcPr>
            <w:tcW w:w="1980" w:type="dxa"/>
            <w:vAlign w:val="center"/>
          </w:tcPr>
          <w:p w14:paraId="45FBA257">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在实地启动拟征收土地工作时，在村公示栏公开。</w:t>
            </w:r>
          </w:p>
          <w:p w14:paraId="760E51F1">
            <w:pPr>
              <w:spacing w:line="240" w:lineRule="exact"/>
              <w:rPr>
                <w:rFonts w:ascii="仿宋_GB2312" w:eastAsia="仿宋_GB2312"/>
                <w:color w:val="000000"/>
                <w:sz w:val="18"/>
                <w:szCs w:val="18"/>
              </w:rPr>
            </w:pPr>
          </w:p>
        </w:tc>
        <w:tc>
          <w:tcPr>
            <w:tcW w:w="1620" w:type="dxa"/>
            <w:vMerge w:val="restart"/>
            <w:vAlign w:val="center"/>
          </w:tcPr>
          <w:p w14:paraId="52DE846E">
            <w:pPr>
              <w:widowControl/>
              <w:spacing w:line="240" w:lineRule="exact"/>
              <w:rPr>
                <w:rFonts w:ascii="仿宋_GB2312" w:eastAsia="仿宋_GB2312"/>
                <w:color w:val="000000"/>
                <w:sz w:val="18"/>
                <w:szCs w:val="18"/>
              </w:rPr>
            </w:pPr>
            <w:r>
              <w:rPr>
                <w:rFonts w:hint="eastAsia" w:ascii="仿宋_GB2312" w:eastAsia="仿宋_GB2312"/>
                <w:color w:val="000000"/>
                <w:sz w:val="18"/>
                <w:szCs w:val="18"/>
                <w:lang w:eastAsia="zh-CN"/>
              </w:rPr>
              <w:t>康驿镇</w:t>
            </w:r>
            <w:r>
              <w:rPr>
                <w:rFonts w:hint="eastAsia" w:ascii="仿宋_GB2312" w:eastAsia="仿宋_GB2312"/>
                <w:color w:val="000000"/>
                <w:sz w:val="18"/>
                <w:szCs w:val="18"/>
              </w:rPr>
              <w:t>人民政府镇村建设办公室</w:t>
            </w:r>
          </w:p>
        </w:tc>
        <w:tc>
          <w:tcPr>
            <w:tcW w:w="1786" w:type="dxa"/>
            <w:vMerge w:val="restart"/>
            <w:vAlign w:val="center"/>
          </w:tcPr>
          <w:p w14:paraId="3D2F73CA">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■社区/企事业单位/村公示栏</w:t>
            </w:r>
          </w:p>
          <w:p w14:paraId="24218FD5">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▲征地信息公开公示栏</w:t>
            </w:r>
          </w:p>
          <w:p w14:paraId="2A70EA0D">
            <w:pPr>
              <w:widowControl/>
              <w:spacing w:line="240" w:lineRule="exact"/>
              <w:rPr>
                <w:rFonts w:ascii="仿宋_GB2312" w:eastAsia="仿宋_GB2312"/>
                <w:color w:val="000000"/>
                <w:sz w:val="18"/>
                <w:szCs w:val="18"/>
              </w:rPr>
            </w:pPr>
          </w:p>
        </w:tc>
        <w:tc>
          <w:tcPr>
            <w:tcW w:w="554" w:type="dxa"/>
            <w:vAlign w:val="center"/>
          </w:tcPr>
          <w:p w14:paraId="60D8B6C1">
            <w:pPr>
              <w:widowControl/>
              <w:spacing w:line="240" w:lineRule="exact"/>
              <w:jc w:val="center"/>
              <w:rPr>
                <w:rFonts w:ascii="仿宋_GB2312" w:eastAsia="仿宋_GB2312"/>
                <w:color w:val="000000"/>
                <w:sz w:val="18"/>
                <w:szCs w:val="18"/>
              </w:rPr>
            </w:pPr>
          </w:p>
        </w:tc>
        <w:tc>
          <w:tcPr>
            <w:tcW w:w="875" w:type="dxa"/>
            <w:vAlign w:val="center"/>
          </w:tcPr>
          <w:p w14:paraId="2D2A896D">
            <w:pPr>
              <w:spacing w:line="240" w:lineRule="exact"/>
              <w:jc w:val="center"/>
              <w:rPr>
                <w:rFonts w:ascii="仿宋_GB2312" w:eastAsia="仿宋_GB2312"/>
                <w:color w:val="000000"/>
                <w:sz w:val="18"/>
                <w:szCs w:val="18"/>
              </w:rPr>
            </w:pPr>
            <w:r>
              <w:rPr>
                <w:rFonts w:hint="eastAsia" w:ascii="仿宋_GB2312" w:eastAsia="仿宋_GB2312"/>
                <w:color w:val="000000"/>
                <w:sz w:val="18"/>
                <w:szCs w:val="18"/>
              </w:rPr>
              <w:t>√面向拟征收土地所在地的村集体成员</w:t>
            </w:r>
          </w:p>
        </w:tc>
        <w:tc>
          <w:tcPr>
            <w:tcW w:w="551" w:type="dxa"/>
            <w:vMerge w:val="restart"/>
            <w:vAlign w:val="center"/>
          </w:tcPr>
          <w:p w14:paraId="47D869FF">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14:paraId="54AAF2BC">
            <w:pPr>
              <w:widowControl/>
              <w:spacing w:line="240" w:lineRule="exact"/>
              <w:jc w:val="center"/>
              <w:rPr>
                <w:rFonts w:ascii="仿宋_GB2312" w:eastAsia="仿宋_GB2312"/>
                <w:color w:val="000000"/>
                <w:sz w:val="18"/>
                <w:szCs w:val="18"/>
              </w:rPr>
            </w:pPr>
          </w:p>
        </w:tc>
        <w:tc>
          <w:tcPr>
            <w:tcW w:w="720" w:type="dxa"/>
            <w:vMerge w:val="restart"/>
            <w:vAlign w:val="center"/>
          </w:tcPr>
          <w:p w14:paraId="1226CE17">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14:paraId="2B6D3979">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r>
      <w:tr w14:paraId="3D73B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70FC488F">
            <w:pPr>
              <w:widowControl/>
              <w:jc w:val="center"/>
              <w:rPr>
                <w:rFonts w:ascii="仿宋_GB2312" w:eastAsia="仿宋_GB2312"/>
                <w:color w:val="000000"/>
                <w:sz w:val="18"/>
                <w:szCs w:val="18"/>
              </w:rPr>
            </w:pPr>
          </w:p>
        </w:tc>
        <w:tc>
          <w:tcPr>
            <w:tcW w:w="720" w:type="dxa"/>
            <w:vMerge w:val="continue"/>
            <w:vAlign w:val="center"/>
          </w:tcPr>
          <w:p w14:paraId="69B1BBB5">
            <w:pPr>
              <w:widowControl/>
              <w:jc w:val="center"/>
              <w:rPr>
                <w:rFonts w:ascii="仿宋_GB2312" w:eastAsia="仿宋_GB2312"/>
                <w:color w:val="000000"/>
                <w:sz w:val="18"/>
                <w:szCs w:val="18"/>
              </w:rPr>
            </w:pPr>
          </w:p>
        </w:tc>
        <w:tc>
          <w:tcPr>
            <w:tcW w:w="720" w:type="dxa"/>
            <w:vMerge w:val="continue"/>
            <w:vAlign w:val="center"/>
          </w:tcPr>
          <w:p w14:paraId="0BCF3DD4">
            <w:pPr>
              <w:widowControl/>
              <w:spacing w:line="320" w:lineRule="exact"/>
              <w:jc w:val="center"/>
              <w:rPr>
                <w:rFonts w:ascii="仿宋_GB2312" w:eastAsia="仿宋_GB2312"/>
                <w:color w:val="000000"/>
                <w:sz w:val="18"/>
                <w:szCs w:val="18"/>
              </w:rPr>
            </w:pPr>
          </w:p>
        </w:tc>
        <w:tc>
          <w:tcPr>
            <w:tcW w:w="2714" w:type="dxa"/>
            <w:vMerge w:val="continue"/>
            <w:vAlign w:val="center"/>
          </w:tcPr>
          <w:p w14:paraId="6D5B7D87">
            <w:pPr>
              <w:widowControl/>
              <w:jc w:val="left"/>
              <w:rPr>
                <w:rFonts w:ascii="仿宋_GB2312" w:eastAsia="仿宋_GB2312"/>
                <w:color w:val="000000"/>
                <w:sz w:val="18"/>
                <w:szCs w:val="18"/>
              </w:rPr>
            </w:pPr>
          </w:p>
        </w:tc>
        <w:tc>
          <w:tcPr>
            <w:tcW w:w="1260" w:type="dxa"/>
            <w:vMerge w:val="continue"/>
            <w:vAlign w:val="center"/>
          </w:tcPr>
          <w:p w14:paraId="27665C9D">
            <w:pPr>
              <w:widowControl/>
              <w:rPr>
                <w:rFonts w:ascii="仿宋_GB2312" w:eastAsia="仿宋_GB2312"/>
                <w:color w:val="000000"/>
                <w:sz w:val="18"/>
                <w:szCs w:val="18"/>
              </w:rPr>
            </w:pPr>
          </w:p>
        </w:tc>
        <w:tc>
          <w:tcPr>
            <w:tcW w:w="1980" w:type="dxa"/>
            <w:vAlign w:val="center"/>
          </w:tcPr>
          <w:p w14:paraId="6D8EE0DF">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收到征地批准文件之日起10个工作日内，在政府网站、征地信息公开公示栏公开。</w:t>
            </w:r>
          </w:p>
        </w:tc>
        <w:tc>
          <w:tcPr>
            <w:tcW w:w="1620" w:type="dxa"/>
            <w:vMerge w:val="continue"/>
            <w:vAlign w:val="center"/>
          </w:tcPr>
          <w:p w14:paraId="698CB737">
            <w:pPr>
              <w:widowControl/>
              <w:rPr>
                <w:rFonts w:ascii="仿宋_GB2312" w:eastAsia="仿宋_GB2312"/>
                <w:color w:val="000000"/>
                <w:sz w:val="18"/>
                <w:szCs w:val="18"/>
              </w:rPr>
            </w:pPr>
          </w:p>
        </w:tc>
        <w:tc>
          <w:tcPr>
            <w:tcW w:w="1786" w:type="dxa"/>
            <w:vMerge w:val="continue"/>
            <w:vAlign w:val="center"/>
          </w:tcPr>
          <w:p w14:paraId="5BCFDC2D">
            <w:pPr>
              <w:widowControl/>
              <w:rPr>
                <w:rFonts w:ascii="仿宋_GB2312" w:eastAsia="仿宋_GB2312"/>
                <w:color w:val="000000"/>
                <w:sz w:val="18"/>
                <w:szCs w:val="18"/>
              </w:rPr>
            </w:pPr>
          </w:p>
        </w:tc>
        <w:tc>
          <w:tcPr>
            <w:tcW w:w="554" w:type="dxa"/>
            <w:vAlign w:val="center"/>
          </w:tcPr>
          <w:p w14:paraId="0F31EA87">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14:paraId="4E6A60B7">
            <w:pPr>
              <w:jc w:val="center"/>
              <w:rPr>
                <w:rFonts w:ascii="仿宋_GB2312" w:eastAsia="仿宋_GB2312"/>
                <w:color w:val="000000"/>
                <w:sz w:val="18"/>
                <w:szCs w:val="18"/>
              </w:rPr>
            </w:pPr>
          </w:p>
        </w:tc>
        <w:tc>
          <w:tcPr>
            <w:tcW w:w="551" w:type="dxa"/>
            <w:vMerge w:val="continue"/>
            <w:vAlign w:val="center"/>
          </w:tcPr>
          <w:p w14:paraId="527AD3BD">
            <w:pPr>
              <w:widowControl/>
              <w:spacing w:line="240" w:lineRule="exact"/>
              <w:jc w:val="center"/>
              <w:rPr>
                <w:rFonts w:ascii="仿宋_GB2312" w:eastAsia="仿宋_GB2312"/>
                <w:color w:val="000000"/>
                <w:sz w:val="18"/>
                <w:szCs w:val="18"/>
              </w:rPr>
            </w:pPr>
          </w:p>
        </w:tc>
        <w:tc>
          <w:tcPr>
            <w:tcW w:w="720" w:type="dxa"/>
            <w:vMerge w:val="continue"/>
            <w:vAlign w:val="center"/>
          </w:tcPr>
          <w:p w14:paraId="6BB4A814">
            <w:pPr>
              <w:widowControl/>
              <w:spacing w:line="240" w:lineRule="exact"/>
              <w:jc w:val="center"/>
              <w:rPr>
                <w:rFonts w:ascii="仿宋_GB2312" w:eastAsia="仿宋_GB2312"/>
                <w:color w:val="000000"/>
                <w:sz w:val="18"/>
                <w:szCs w:val="18"/>
              </w:rPr>
            </w:pPr>
          </w:p>
        </w:tc>
        <w:tc>
          <w:tcPr>
            <w:tcW w:w="720" w:type="dxa"/>
            <w:vMerge w:val="continue"/>
            <w:vAlign w:val="center"/>
          </w:tcPr>
          <w:p w14:paraId="32406E68">
            <w:pPr>
              <w:widowControl/>
              <w:spacing w:line="240" w:lineRule="exact"/>
              <w:jc w:val="center"/>
              <w:rPr>
                <w:rFonts w:ascii="仿宋_GB2312" w:eastAsia="仿宋_GB2312"/>
                <w:color w:val="000000"/>
                <w:sz w:val="18"/>
                <w:szCs w:val="18"/>
              </w:rPr>
            </w:pPr>
          </w:p>
        </w:tc>
        <w:tc>
          <w:tcPr>
            <w:tcW w:w="720" w:type="dxa"/>
            <w:vMerge w:val="continue"/>
            <w:vAlign w:val="center"/>
          </w:tcPr>
          <w:p w14:paraId="162193DD">
            <w:pPr>
              <w:widowControl/>
              <w:spacing w:line="240" w:lineRule="exact"/>
              <w:jc w:val="center"/>
              <w:rPr>
                <w:rFonts w:ascii="仿宋_GB2312" w:eastAsia="仿宋_GB2312"/>
                <w:color w:val="000000"/>
                <w:sz w:val="18"/>
                <w:szCs w:val="18"/>
              </w:rPr>
            </w:pPr>
          </w:p>
        </w:tc>
      </w:tr>
      <w:tr w14:paraId="4059D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14:paraId="5507E967">
            <w:pPr>
              <w:widowControl/>
              <w:jc w:val="center"/>
              <w:rPr>
                <w:rFonts w:ascii="仿宋_GB2312" w:eastAsia="仿宋_GB2312"/>
                <w:color w:val="000000"/>
                <w:sz w:val="18"/>
                <w:szCs w:val="18"/>
              </w:rPr>
            </w:pPr>
            <w:r>
              <w:rPr>
                <w:rFonts w:ascii="仿宋_GB2312" w:eastAsia="仿宋_GB2312"/>
                <w:color w:val="000000"/>
                <w:sz w:val="18"/>
                <w:szCs w:val="18"/>
              </w:rPr>
              <w:t>3</w:t>
            </w:r>
          </w:p>
        </w:tc>
        <w:tc>
          <w:tcPr>
            <w:tcW w:w="720" w:type="dxa"/>
            <w:vMerge w:val="restart"/>
            <w:vAlign w:val="center"/>
          </w:tcPr>
          <w:p w14:paraId="7281717B">
            <w:pPr>
              <w:widowControl/>
              <w:jc w:val="center"/>
              <w:rPr>
                <w:rFonts w:ascii="仿宋_GB2312" w:eastAsia="仿宋_GB2312"/>
                <w:color w:val="000000"/>
                <w:sz w:val="18"/>
                <w:szCs w:val="18"/>
              </w:rPr>
            </w:pPr>
            <w:r>
              <w:rPr>
                <w:rFonts w:hint="eastAsia" w:ascii="仿宋_GB2312" w:eastAsia="仿宋_GB2312"/>
                <w:color w:val="000000"/>
                <w:sz w:val="18"/>
                <w:szCs w:val="18"/>
              </w:rPr>
              <w:t>征地前期准备</w:t>
            </w:r>
          </w:p>
        </w:tc>
        <w:tc>
          <w:tcPr>
            <w:tcW w:w="720" w:type="dxa"/>
            <w:vMerge w:val="restart"/>
            <w:vAlign w:val="center"/>
          </w:tcPr>
          <w:p w14:paraId="56D89FB3">
            <w:pPr>
              <w:widowControl/>
              <w:spacing w:line="320" w:lineRule="exact"/>
              <w:jc w:val="center"/>
              <w:rPr>
                <w:rFonts w:ascii="仿宋_GB2312" w:eastAsia="仿宋_GB2312"/>
                <w:color w:val="000000"/>
                <w:sz w:val="18"/>
                <w:szCs w:val="18"/>
              </w:rPr>
            </w:pPr>
            <w:r>
              <w:rPr>
                <w:rFonts w:hint="eastAsia" w:ascii="仿宋_GB2312" w:eastAsia="仿宋_GB2312"/>
                <w:color w:val="000000"/>
                <w:sz w:val="18"/>
                <w:szCs w:val="18"/>
              </w:rPr>
              <w:t>拟征收土地现状调查</w:t>
            </w:r>
          </w:p>
        </w:tc>
        <w:tc>
          <w:tcPr>
            <w:tcW w:w="2714" w:type="dxa"/>
            <w:vMerge w:val="restart"/>
            <w:vAlign w:val="center"/>
          </w:tcPr>
          <w:p w14:paraId="173467AA">
            <w:pPr>
              <w:spacing w:line="240" w:lineRule="exact"/>
              <w:rPr>
                <w:rFonts w:ascii="仿宋_GB2312" w:eastAsia="仿宋_GB2312"/>
                <w:color w:val="000000"/>
                <w:sz w:val="18"/>
                <w:szCs w:val="18"/>
              </w:rPr>
            </w:pPr>
            <w:r>
              <w:rPr>
                <w:rFonts w:hint="eastAsia" w:ascii="仿宋_GB2312" w:eastAsia="仿宋_GB2312"/>
                <w:color w:val="000000"/>
                <w:sz w:val="18"/>
                <w:szCs w:val="18"/>
              </w:rPr>
              <w:t>拟征收土地现状调查结果按规定确认后，调查结果予以公开。</w:t>
            </w:r>
          </w:p>
          <w:p w14:paraId="46ADBED6">
            <w:pPr>
              <w:spacing w:line="240" w:lineRule="exact"/>
              <w:rPr>
                <w:rFonts w:ascii="仿宋_GB2312" w:eastAsia="仿宋_GB2312"/>
                <w:color w:val="000000"/>
                <w:sz w:val="18"/>
                <w:szCs w:val="18"/>
              </w:rPr>
            </w:pPr>
            <w:r>
              <w:rPr>
                <w:rFonts w:hint="eastAsia" w:ascii="仿宋_GB2312" w:eastAsia="仿宋_GB2312"/>
                <w:color w:val="000000"/>
                <w:sz w:val="18"/>
                <w:szCs w:val="18"/>
              </w:rPr>
              <w:t>1.征收土地勘测调查表；</w:t>
            </w:r>
          </w:p>
          <w:p w14:paraId="6B6E769E">
            <w:pPr>
              <w:spacing w:line="240" w:lineRule="exact"/>
              <w:rPr>
                <w:rFonts w:ascii="仿宋_GB2312" w:eastAsia="仿宋_GB2312"/>
                <w:color w:val="000000"/>
                <w:sz w:val="18"/>
                <w:szCs w:val="18"/>
              </w:rPr>
            </w:pPr>
            <w:r>
              <w:rPr>
                <w:rFonts w:hint="eastAsia" w:ascii="仿宋_GB2312" w:eastAsia="仿宋_GB2312"/>
                <w:color w:val="000000"/>
                <w:sz w:val="18"/>
                <w:szCs w:val="18"/>
              </w:rPr>
              <w:t>2.地上附着物和青苗调查登记表；</w:t>
            </w:r>
          </w:p>
          <w:p w14:paraId="4DB0AA74">
            <w:pPr>
              <w:spacing w:line="240" w:lineRule="exact"/>
              <w:rPr>
                <w:rFonts w:ascii="仿宋_GB2312" w:eastAsia="仿宋_GB2312"/>
                <w:color w:val="000000"/>
                <w:sz w:val="18"/>
                <w:szCs w:val="18"/>
              </w:rPr>
            </w:pPr>
            <w:r>
              <w:rPr>
                <w:rFonts w:hint="eastAsia" w:ascii="仿宋_GB2312" w:eastAsia="仿宋_GB2312"/>
                <w:color w:val="000000"/>
                <w:sz w:val="18"/>
                <w:szCs w:val="18"/>
              </w:rPr>
              <w:t>〔*土地勘测定界图件（涉及国家秘密的项目除外；图件应按有关法律法规规定予以技术处理）〕。</w:t>
            </w:r>
          </w:p>
          <w:p w14:paraId="2025CD56">
            <w:pPr>
              <w:widowControl/>
              <w:rPr>
                <w:rFonts w:ascii="仿宋_GB2312" w:eastAsia="仿宋_GB2312"/>
                <w:color w:val="000000"/>
                <w:sz w:val="18"/>
                <w:szCs w:val="18"/>
              </w:rPr>
            </w:pPr>
          </w:p>
        </w:tc>
        <w:tc>
          <w:tcPr>
            <w:tcW w:w="1260" w:type="dxa"/>
            <w:vMerge w:val="restart"/>
            <w:vAlign w:val="center"/>
          </w:tcPr>
          <w:p w14:paraId="79F40503">
            <w:pPr>
              <w:widowControl/>
              <w:rPr>
                <w:rFonts w:ascii="仿宋_GB2312" w:eastAsia="仿宋_GB2312"/>
                <w:color w:val="000000"/>
                <w:sz w:val="18"/>
                <w:szCs w:val="18"/>
              </w:rPr>
            </w:pPr>
            <w:r>
              <w:rPr>
                <w:rFonts w:hint="eastAsia" w:ascii="仿宋_GB2312" w:eastAsia="仿宋_GB2312"/>
                <w:color w:val="000000"/>
                <w:sz w:val="18"/>
                <w:szCs w:val="18"/>
              </w:rPr>
              <w:t>《土地管理法》、《国务院关于深化改革严格土地管理的决定》</w:t>
            </w:r>
          </w:p>
        </w:tc>
        <w:tc>
          <w:tcPr>
            <w:tcW w:w="1980" w:type="dxa"/>
            <w:vAlign w:val="center"/>
          </w:tcPr>
          <w:p w14:paraId="5C7542F9">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拟征收土地现状调查结束后5个工作日内，在村公示栏公开。</w:t>
            </w:r>
          </w:p>
        </w:tc>
        <w:tc>
          <w:tcPr>
            <w:tcW w:w="1620" w:type="dxa"/>
            <w:vMerge w:val="restart"/>
            <w:vAlign w:val="center"/>
          </w:tcPr>
          <w:p w14:paraId="3BFAD196">
            <w:pPr>
              <w:widowControl/>
              <w:spacing w:line="240" w:lineRule="exact"/>
              <w:rPr>
                <w:rFonts w:ascii="仿宋_GB2312" w:eastAsia="仿宋_GB2312"/>
                <w:color w:val="000000"/>
                <w:sz w:val="18"/>
                <w:szCs w:val="18"/>
              </w:rPr>
            </w:pPr>
            <w:r>
              <w:rPr>
                <w:rFonts w:hint="eastAsia" w:ascii="仿宋_GB2312" w:eastAsia="仿宋_GB2312"/>
                <w:color w:val="000000"/>
                <w:sz w:val="18"/>
                <w:szCs w:val="18"/>
                <w:lang w:eastAsia="zh-CN"/>
              </w:rPr>
              <w:t>康驿镇</w:t>
            </w:r>
            <w:r>
              <w:rPr>
                <w:rFonts w:hint="eastAsia" w:ascii="仿宋_GB2312" w:eastAsia="仿宋_GB2312"/>
                <w:color w:val="000000"/>
                <w:sz w:val="18"/>
                <w:szCs w:val="18"/>
              </w:rPr>
              <w:t>人民政府镇村建设办公室</w:t>
            </w:r>
          </w:p>
        </w:tc>
        <w:tc>
          <w:tcPr>
            <w:tcW w:w="1786" w:type="dxa"/>
            <w:vMerge w:val="restart"/>
            <w:vAlign w:val="center"/>
          </w:tcPr>
          <w:p w14:paraId="7CB7EE69">
            <w:pPr>
              <w:widowControl/>
              <w:rPr>
                <w:rFonts w:ascii="仿宋_GB2312" w:eastAsia="仿宋_GB2312"/>
                <w:color w:val="000000"/>
                <w:sz w:val="18"/>
                <w:szCs w:val="18"/>
              </w:rPr>
            </w:pPr>
            <w:r>
              <w:rPr>
                <w:rFonts w:hint="eastAsia" w:ascii="仿宋_GB2312" w:eastAsia="仿宋_GB2312"/>
                <w:color w:val="000000"/>
                <w:sz w:val="18"/>
                <w:szCs w:val="18"/>
              </w:rPr>
              <w:t>■社区/企事业单位/村公示栏</w:t>
            </w:r>
          </w:p>
          <w:p w14:paraId="413ACCDD">
            <w:pPr>
              <w:widowControl/>
              <w:rPr>
                <w:rFonts w:hint="eastAsia" w:ascii="仿宋_GB2312" w:eastAsia="仿宋_GB2312"/>
                <w:color w:val="000000"/>
                <w:sz w:val="18"/>
                <w:szCs w:val="18"/>
                <w:lang w:eastAsia="zh-CN"/>
              </w:rPr>
            </w:pPr>
            <w:r>
              <w:rPr>
                <w:rFonts w:hint="eastAsia" w:ascii="仿宋_GB2312" w:eastAsia="仿宋_GB2312"/>
                <w:color w:val="000000"/>
                <w:sz w:val="18"/>
                <w:szCs w:val="18"/>
              </w:rPr>
              <w:t>▲征地信息公开公示栏</w:t>
            </w:r>
          </w:p>
          <w:p w14:paraId="7A2CC6EC">
            <w:pPr>
              <w:widowControl/>
              <w:rPr>
                <w:rFonts w:hint="eastAsia" w:ascii="仿宋_GB2312" w:eastAsia="仿宋_GB2312"/>
                <w:color w:val="000000"/>
                <w:sz w:val="18"/>
                <w:szCs w:val="18"/>
                <w:lang w:eastAsia="zh-CN"/>
              </w:rPr>
            </w:pPr>
          </w:p>
        </w:tc>
        <w:tc>
          <w:tcPr>
            <w:tcW w:w="554" w:type="dxa"/>
            <w:vAlign w:val="center"/>
          </w:tcPr>
          <w:p w14:paraId="0C94202F">
            <w:pPr>
              <w:widowControl/>
              <w:jc w:val="center"/>
              <w:rPr>
                <w:rFonts w:ascii="仿宋_GB2312" w:eastAsia="仿宋_GB2312"/>
                <w:color w:val="000000"/>
                <w:sz w:val="18"/>
                <w:szCs w:val="18"/>
              </w:rPr>
            </w:pPr>
          </w:p>
        </w:tc>
        <w:tc>
          <w:tcPr>
            <w:tcW w:w="875" w:type="dxa"/>
            <w:vAlign w:val="center"/>
          </w:tcPr>
          <w:p w14:paraId="38C5E400">
            <w:pPr>
              <w:jc w:val="center"/>
              <w:rPr>
                <w:rFonts w:ascii="仿宋_GB2312" w:eastAsia="仿宋_GB2312"/>
                <w:color w:val="000000"/>
                <w:sz w:val="18"/>
                <w:szCs w:val="18"/>
              </w:rPr>
            </w:pPr>
            <w:r>
              <w:rPr>
                <w:rFonts w:hint="eastAsia" w:ascii="仿宋_GB2312" w:eastAsia="仿宋_GB2312"/>
                <w:color w:val="000000"/>
                <w:sz w:val="18"/>
                <w:szCs w:val="18"/>
              </w:rPr>
              <w:t>√面向拟征收土地所在地的村集体成员</w:t>
            </w:r>
          </w:p>
        </w:tc>
        <w:tc>
          <w:tcPr>
            <w:tcW w:w="551" w:type="dxa"/>
            <w:vMerge w:val="restart"/>
            <w:vAlign w:val="center"/>
          </w:tcPr>
          <w:p w14:paraId="56429730">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14:paraId="0CB6DB62">
            <w:pPr>
              <w:widowControl/>
              <w:jc w:val="center"/>
              <w:rPr>
                <w:rFonts w:ascii="仿宋_GB2312" w:eastAsia="仿宋_GB2312"/>
                <w:color w:val="000000"/>
                <w:sz w:val="18"/>
                <w:szCs w:val="18"/>
              </w:rPr>
            </w:pPr>
          </w:p>
        </w:tc>
        <w:tc>
          <w:tcPr>
            <w:tcW w:w="720" w:type="dxa"/>
            <w:vMerge w:val="restart"/>
            <w:vAlign w:val="center"/>
          </w:tcPr>
          <w:p w14:paraId="4F760FE3">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14:paraId="74EFE28E">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14:paraId="41B50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4C62C882">
            <w:pPr>
              <w:widowControl/>
              <w:jc w:val="center"/>
              <w:rPr>
                <w:rFonts w:ascii="仿宋_GB2312" w:eastAsia="仿宋_GB2312"/>
                <w:color w:val="000000"/>
                <w:sz w:val="18"/>
                <w:szCs w:val="18"/>
              </w:rPr>
            </w:pPr>
          </w:p>
        </w:tc>
        <w:tc>
          <w:tcPr>
            <w:tcW w:w="720" w:type="dxa"/>
            <w:vMerge w:val="continue"/>
            <w:vAlign w:val="center"/>
          </w:tcPr>
          <w:p w14:paraId="55A194C4">
            <w:pPr>
              <w:widowControl/>
              <w:jc w:val="center"/>
              <w:rPr>
                <w:rFonts w:ascii="仿宋_GB2312" w:eastAsia="仿宋_GB2312"/>
                <w:color w:val="000000"/>
                <w:sz w:val="18"/>
                <w:szCs w:val="18"/>
              </w:rPr>
            </w:pPr>
          </w:p>
        </w:tc>
        <w:tc>
          <w:tcPr>
            <w:tcW w:w="720" w:type="dxa"/>
            <w:vMerge w:val="continue"/>
            <w:vAlign w:val="center"/>
          </w:tcPr>
          <w:p w14:paraId="397F0E9E">
            <w:pPr>
              <w:widowControl/>
              <w:spacing w:line="320" w:lineRule="exact"/>
              <w:jc w:val="center"/>
              <w:rPr>
                <w:rFonts w:ascii="仿宋_GB2312" w:eastAsia="仿宋_GB2312"/>
                <w:color w:val="000000"/>
                <w:sz w:val="18"/>
                <w:szCs w:val="18"/>
              </w:rPr>
            </w:pPr>
          </w:p>
        </w:tc>
        <w:tc>
          <w:tcPr>
            <w:tcW w:w="2714" w:type="dxa"/>
            <w:vMerge w:val="continue"/>
            <w:vAlign w:val="center"/>
          </w:tcPr>
          <w:p w14:paraId="19DA6163">
            <w:pPr>
              <w:rPr>
                <w:rFonts w:ascii="仿宋_GB2312" w:eastAsia="仿宋_GB2312"/>
                <w:color w:val="000000"/>
                <w:sz w:val="18"/>
                <w:szCs w:val="18"/>
              </w:rPr>
            </w:pPr>
          </w:p>
        </w:tc>
        <w:tc>
          <w:tcPr>
            <w:tcW w:w="1260" w:type="dxa"/>
            <w:vMerge w:val="continue"/>
            <w:vAlign w:val="center"/>
          </w:tcPr>
          <w:p w14:paraId="0C57BCC5">
            <w:pPr>
              <w:widowControl/>
              <w:rPr>
                <w:rFonts w:ascii="仿宋_GB2312" w:eastAsia="仿宋_GB2312"/>
                <w:color w:val="000000"/>
                <w:sz w:val="18"/>
                <w:szCs w:val="18"/>
              </w:rPr>
            </w:pPr>
          </w:p>
        </w:tc>
        <w:tc>
          <w:tcPr>
            <w:tcW w:w="1980" w:type="dxa"/>
            <w:vAlign w:val="center"/>
          </w:tcPr>
          <w:p w14:paraId="1201F17B">
            <w:pPr>
              <w:spacing w:line="240" w:lineRule="exact"/>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收到征地批准文件之日起10个工作日内，在政府网站、征地信息公开公示栏公开。</w:t>
            </w:r>
          </w:p>
        </w:tc>
        <w:tc>
          <w:tcPr>
            <w:tcW w:w="1620" w:type="dxa"/>
            <w:vMerge w:val="continue"/>
            <w:vAlign w:val="center"/>
          </w:tcPr>
          <w:p w14:paraId="1AC4C850">
            <w:pPr>
              <w:widowControl/>
              <w:spacing w:line="320" w:lineRule="exact"/>
              <w:jc w:val="center"/>
              <w:rPr>
                <w:rFonts w:ascii="仿宋_GB2312" w:eastAsia="仿宋_GB2312"/>
                <w:color w:val="000000"/>
                <w:sz w:val="18"/>
                <w:szCs w:val="18"/>
              </w:rPr>
            </w:pPr>
          </w:p>
        </w:tc>
        <w:tc>
          <w:tcPr>
            <w:tcW w:w="1786" w:type="dxa"/>
            <w:vMerge w:val="continue"/>
            <w:vAlign w:val="center"/>
          </w:tcPr>
          <w:p w14:paraId="54F6CC8F">
            <w:pPr>
              <w:widowControl/>
              <w:rPr>
                <w:rFonts w:ascii="仿宋_GB2312" w:eastAsia="仿宋_GB2312"/>
                <w:color w:val="000000"/>
                <w:sz w:val="18"/>
                <w:szCs w:val="18"/>
              </w:rPr>
            </w:pPr>
          </w:p>
        </w:tc>
        <w:tc>
          <w:tcPr>
            <w:tcW w:w="554" w:type="dxa"/>
            <w:vAlign w:val="center"/>
          </w:tcPr>
          <w:p w14:paraId="454DAA80">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14:paraId="2C74A34A">
            <w:pPr>
              <w:jc w:val="center"/>
              <w:rPr>
                <w:rFonts w:ascii="仿宋_GB2312" w:eastAsia="仿宋_GB2312"/>
                <w:color w:val="000000"/>
                <w:sz w:val="18"/>
                <w:szCs w:val="18"/>
              </w:rPr>
            </w:pPr>
          </w:p>
        </w:tc>
        <w:tc>
          <w:tcPr>
            <w:tcW w:w="551" w:type="dxa"/>
            <w:vMerge w:val="continue"/>
            <w:vAlign w:val="center"/>
          </w:tcPr>
          <w:p w14:paraId="0BFDBB98">
            <w:pPr>
              <w:widowControl/>
              <w:jc w:val="center"/>
              <w:rPr>
                <w:rFonts w:ascii="仿宋_GB2312" w:eastAsia="仿宋_GB2312"/>
                <w:color w:val="000000"/>
                <w:sz w:val="18"/>
                <w:szCs w:val="18"/>
              </w:rPr>
            </w:pPr>
          </w:p>
        </w:tc>
        <w:tc>
          <w:tcPr>
            <w:tcW w:w="720" w:type="dxa"/>
            <w:vMerge w:val="continue"/>
            <w:vAlign w:val="center"/>
          </w:tcPr>
          <w:p w14:paraId="7CB1A1AA">
            <w:pPr>
              <w:widowControl/>
              <w:jc w:val="center"/>
              <w:rPr>
                <w:rFonts w:ascii="仿宋_GB2312" w:eastAsia="仿宋_GB2312"/>
                <w:color w:val="000000"/>
                <w:sz w:val="18"/>
                <w:szCs w:val="18"/>
              </w:rPr>
            </w:pPr>
          </w:p>
        </w:tc>
        <w:tc>
          <w:tcPr>
            <w:tcW w:w="720" w:type="dxa"/>
            <w:vMerge w:val="continue"/>
            <w:vAlign w:val="center"/>
          </w:tcPr>
          <w:p w14:paraId="440124E8">
            <w:pPr>
              <w:widowControl/>
              <w:jc w:val="center"/>
              <w:rPr>
                <w:rFonts w:ascii="仿宋_GB2312" w:eastAsia="仿宋_GB2312"/>
                <w:color w:val="000000"/>
                <w:sz w:val="18"/>
                <w:szCs w:val="18"/>
              </w:rPr>
            </w:pPr>
          </w:p>
        </w:tc>
        <w:tc>
          <w:tcPr>
            <w:tcW w:w="720" w:type="dxa"/>
            <w:vMerge w:val="continue"/>
            <w:vAlign w:val="center"/>
          </w:tcPr>
          <w:p w14:paraId="7F4D2A11">
            <w:pPr>
              <w:widowControl/>
              <w:jc w:val="center"/>
              <w:rPr>
                <w:rFonts w:ascii="仿宋_GB2312" w:eastAsia="仿宋_GB2312"/>
                <w:color w:val="000000"/>
                <w:sz w:val="18"/>
                <w:szCs w:val="18"/>
              </w:rPr>
            </w:pPr>
          </w:p>
        </w:tc>
      </w:tr>
      <w:tr w14:paraId="09BF2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14:paraId="590BE5D0">
            <w:pPr>
              <w:widowControl/>
              <w:jc w:val="center"/>
              <w:rPr>
                <w:rFonts w:ascii="仿宋_GB2312" w:eastAsia="仿宋_GB2312"/>
                <w:color w:val="000000"/>
                <w:sz w:val="18"/>
                <w:szCs w:val="18"/>
              </w:rPr>
            </w:pPr>
            <w:r>
              <w:rPr>
                <w:rFonts w:ascii="仿宋_GB2312" w:eastAsia="仿宋_GB2312"/>
                <w:color w:val="000000"/>
                <w:sz w:val="18"/>
                <w:szCs w:val="18"/>
              </w:rPr>
              <w:t>4</w:t>
            </w:r>
          </w:p>
        </w:tc>
        <w:tc>
          <w:tcPr>
            <w:tcW w:w="720" w:type="dxa"/>
            <w:vMerge w:val="continue"/>
            <w:vAlign w:val="center"/>
          </w:tcPr>
          <w:p w14:paraId="0E0ABFC9">
            <w:pPr>
              <w:widowControl/>
              <w:jc w:val="center"/>
              <w:rPr>
                <w:rFonts w:ascii="仿宋_GB2312" w:eastAsia="仿宋_GB2312"/>
                <w:color w:val="000000"/>
                <w:sz w:val="18"/>
                <w:szCs w:val="18"/>
              </w:rPr>
            </w:pPr>
          </w:p>
        </w:tc>
        <w:tc>
          <w:tcPr>
            <w:tcW w:w="720" w:type="dxa"/>
            <w:vMerge w:val="restart"/>
            <w:vAlign w:val="center"/>
          </w:tcPr>
          <w:p w14:paraId="5666EA0D">
            <w:pPr>
              <w:widowControl/>
              <w:jc w:val="center"/>
              <w:rPr>
                <w:rFonts w:ascii="仿宋_GB2312" w:eastAsia="仿宋_GB2312"/>
                <w:color w:val="000000"/>
                <w:sz w:val="18"/>
                <w:szCs w:val="18"/>
              </w:rPr>
            </w:pPr>
            <w:r>
              <w:rPr>
                <w:rFonts w:hint="eastAsia" w:ascii="仿宋_GB2312" w:eastAsia="仿宋_GB2312"/>
                <w:color w:val="000000"/>
                <w:sz w:val="18"/>
                <w:szCs w:val="18"/>
              </w:rPr>
              <w:t>拟征地听证</w:t>
            </w:r>
          </w:p>
        </w:tc>
        <w:tc>
          <w:tcPr>
            <w:tcW w:w="2714" w:type="dxa"/>
            <w:vMerge w:val="restart"/>
            <w:vAlign w:val="center"/>
          </w:tcPr>
          <w:p w14:paraId="6508D7B7">
            <w:pPr>
              <w:rPr>
                <w:rFonts w:ascii="仿宋_GB2312" w:eastAsia="仿宋_GB2312"/>
                <w:color w:val="000000"/>
                <w:sz w:val="18"/>
                <w:szCs w:val="18"/>
              </w:rPr>
            </w:pPr>
            <w:r>
              <w:rPr>
                <w:rFonts w:hint="eastAsia" w:ascii="仿宋_GB2312" w:eastAsia="仿宋_GB2312"/>
                <w:color w:val="000000"/>
                <w:sz w:val="18"/>
                <w:szCs w:val="18"/>
              </w:rPr>
              <w:t>征地前期工作中依申请开展听证工作的，听证结果予以公开。按拟征收土地告知确定的时间制作《听证通知书》；按《听证通知书》规定的时间组织听证；实施听证的，公开听证相关材料。</w:t>
            </w:r>
          </w:p>
          <w:p w14:paraId="3AA0BAD3">
            <w:pPr>
              <w:rPr>
                <w:rFonts w:ascii="仿宋_GB2312" w:eastAsia="仿宋_GB2312"/>
                <w:color w:val="000000"/>
                <w:sz w:val="18"/>
                <w:szCs w:val="18"/>
              </w:rPr>
            </w:pPr>
            <w:r>
              <w:rPr>
                <w:rFonts w:hint="eastAsia" w:ascii="仿宋_GB2312" w:eastAsia="仿宋_GB2312"/>
                <w:color w:val="000000"/>
                <w:sz w:val="18"/>
                <w:szCs w:val="18"/>
              </w:rPr>
              <w:t>1.《听证通知书》；</w:t>
            </w:r>
          </w:p>
          <w:p w14:paraId="22E518CD">
            <w:pPr>
              <w:rPr>
                <w:rFonts w:ascii="仿宋_GB2312" w:eastAsia="仿宋_GB2312"/>
                <w:color w:val="000000"/>
                <w:sz w:val="18"/>
                <w:szCs w:val="18"/>
              </w:rPr>
            </w:pPr>
            <w:r>
              <w:rPr>
                <w:rFonts w:hint="eastAsia" w:ascii="仿宋_GB2312" w:eastAsia="仿宋_GB2312"/>
                <w:color w:val="000000"/>
                <w:sz w:val="18"/>
                <w:szCs w:val="18"/>
              </w:rPr>
              <w:t>2.听证处理意见；</w:t>
            </w:r>
          </w:p>
          <w:p w14:paraId="5752812F">
            <w:pPr>
              <w:rPr>
                <w:rFonts w:ascii="仿宋_GB2312" w:eastAsia="仿宋_GB2312"/>
                <w:color w:val="000000"/>
                <w:sz w:val="18"/>
                <w:szCs w:val="18"/>
              </w:rPr>
            </w:pPr>
            <w:r>
              <w:rPr>
                <w:rFonts w:hint="eastAsia" w:ascii="仿宋_GB2312" w:eastAsia="仿宋_GB2312"/>
                <w:color w:val="000000"/>
                <w:sz w:val="18"/>
                <w:szCs w:val="18"/>
              </w:rPr>
              <w:t>〔*听证笔录有关资料〕。</w:t>
            </w:r>
          </w:p>
        </w:tc>
        <w:tc>
          <w:tcPr>
            <w:tcW w:w="1260" w:type="dxa"/>
            <w:vMerge w:val="restart"/>
            <w:vAlign w:val="center"/>
          </w:tcPr>
          <w:p w14:paraId="66D4517B">
            <w:pPr>
              <w:widowControl/>
              <w:rPr>
                <w:rFonts w:ascii="仿宋_GB2312" w:eastAsia="仿宋_GB2312"/>
                <w:color w:val="000000"/>
                <w:sz w:val="18"/>
                <w:szCs w:val="18"/>
              </w:rPr>
            </w:pPr>
            <w:r>
              <w:rPr>
                <w:rFonts w:hint="eastAsia" w:ascii="仿宋_GB2312" w:eastAsia="仿宋_GB2312"/>
                <w:color w:val="000000"/>
                <w:sz w:val="18"/>
                <w:szCs w:val="18"/>
              </w:rPr>
              <w:t>《国土资源听证规定》、《国土资源部办公厅关于进一步做好市县征地信息公开工作有关问题的通知》</w:t>
            </w:r>
          </w:p>
        </w:tc>
        <w:tc>
          <w:tcPr>
            <w:tcW w:w="1980" w:type="dxa"/>
            <w:vAlign w:val="center"/>
          </w:tcPr>
          <w:p w14:paraId="638107E9">
            <w:pPr>
              <w:rPr>
                <w:rFonts w:ascii="仿宋_GB2312" w:eastAsia="仿宋_GB2312"/>
                <w:color w:val="000000"/>
                <w:sz w:val="18"/>
                <w:szCs w:val="18"/>
              </w:rPr>
            </w:pPr>
            <w:r>
              <w:rPr>
                <w:rFonts w:hint="eastAsia" w:ascii="仿宋_GB2312" w:eastAsia="仿宋_GB2312"/>
                <w:color w:val="000000"/>
                <w:sz w:val="18"/>
                <w:szCs w:val="18"/>
              </w:rPr>
              <w:t>①《听证通知书》应在组织听证7个工作日前予以公开；②其他听证公开内容在拟征地听证工作结束后5个工作日内在村公示栏公开。</w:t>
            </w:r>
          </w:p>
        </w:tc>
        <w:tc>
          <w:tcPr>
            <w:tcW w:w="1620" w:type="dxa"/>
            <w:vMerge w:val="restart"/>
            <w:vAlign w:val="center"/>
          </w:tcPr>
          <w:p w14:paraId="1906F8E7">
            <w:pPr>
              <w:widowControl/>
              <w:rPr>
                <w:rFonts w:ascii="仿宋_GB2312" w:eastAsia="仿宋_GB2312"/>
                <w:color w:val="000000"/>
                <w:sz w:val="18"/>
                <w:szCs w:val="18"/>
              </w:rPr>
            </w:pPr>
            <w:r>
              <w:rPr>
                <w:rFonts w:hint="eastAsia" w:ascii="仿宋_GB2312" w:eastAsia="仿宋_GB2312"/>
                <w:color w:val="000000"/>
                <w:sz w:val="18"/>
                <w:szCs w:val="18"/>
                <w:lang w:eastAsia="zh-CN"/>
              </w:rPr>
              <w:t>康驿镇</w:t>
            </w:r>
            <w:r>
              <w:rPr>
                <w:rFonts w:hint="eastAsia" w:ascii="仿宋_GB2312" w:eastAsia="仿宋_GB2312"/>
                <w:color w:val="000000"/>
                <w:sz w:val="18"/>
                <w:szCs w:val="18"/>
              </w:rPr>
              <w:t>人民政府镇村建设办公室</w:t>
            </w:r>
          </w:p>
        </w:tc>
        <w:tc>
          <w:tcPr>
            <w:tcW w:w="1786" w:type="dxa"/>
            <w:vMerge w:val="restart"/>
            <w:vAlign w:val="center"/>
          </w:tcPr>
          <w:p w14:paraId="4C38D5A8">
            <w:pPr>
              <w:widowControl/>
              <w:rPr>
                <w:rFonts w:ascii="仿宋_GB2312" w:eastAsia="仿宋_GB2312"/>
                <w:color w:val="000000"/>
                <w:sz w:val="18"/>
                <w:szCs w:val="18"/>
              </w:rPr>
            </w:pPr>
            <w:r>
              <w:rPr>
                <w:rFonts w:hint="eastAsia" w:ascii="仿宋_GB2312" w:eastAsia="仿宋_GB2312"/>
                <w:color w:val="000000"/>
                <w:sz w:val="18"/>
                <w:szCs w:val="18"/>
              </w:rPr>
              <w:t>■社区/企事业单位/村公示栏</w:t>
            </w:r>
          </w:p>
          <w:p w14:paraId="2312F059">
            <w:pPr>
              <w:widowControl/>
              <w:rPr>
                <w:rFonts w:hint="eastAsia" w:ascii="仿宋_GB2312" w:eastAsia="仿宋_GB2312"/>
                <w:color w:val="000000"/>
                <w:sz w:val="18"/>
                <w:szCs w:val="18"/>
                <w:lang w:eastAsia="zh-CN"/>
              </w:rPr>
            </w:pPr>
            <w:r>
              <w:rPr>
                <w:rFonts w:hint="eastAsia" w:ascii="仿宋_GB2312" w:eastAsia="仿宋_GB2312"/>
                <w:color w:val="000000"/>
                <w:sz w:val="18"/>
                <w:szCs w:val="18"/>
              </w:rPr>
              <w:t>▲征地信息公开公示栏</w:t>
            </w:r>
          </w:p>
          <w:p w14:paraId="5B857156">
            <w:pPr>
              <w:widowControl/>
              <w:rPr>
                <w:rFonts w:hint="eastAsia" w:ascii="仿宋_GB2312" w:eastAsia="仿宋_GB2312"/>
                <w:color w:val="000000"/>
                <w:sz w:val="18"/>
                <w:szCs w:val="18"/>
                <w:lang w:eastAsia="zh-CN"/>
              </w:rPr>
            </w:pPr>
          </w:p>
        </w:tc>
        <w:tc>
          <w:tcPr>
            <w:tcW w:w="554" w:type="dxa"/>
            <w:vAlign w:val="center"/>
          </w:tcPr>
          <w:p w14:paraId="665993C7">
            <w:pPr>
              <w:widowControl/>
              <w:jc w:val="center"/>
              <w:rPr>
                <w:rFonts w:ascii="仿宋_GB2312" w:eastAsia="仿宋_GB2312"/>
                <w:color w:val="000000"/>
                <w:sz w:val="18"/>
                <w:szCs w:val="18"/>
              </w:rPr>
            </w:pPr>
          </w:p>
        </w:tc>
        <w:tc>
          <w:tcPr>
            <w:tcW w:w="875" w:type="dxa"/>
            <w:vAlign w:val="center"/>
          </w:tcPr>
          <w:p w14:paraId="28577A3A">
            <w:pPr>
              <w:widowControl/>
              <w:jc w:val="center"/>
              <w:rPr>
                <w:rFonts w:ascii="仿宋_GB2312" w:eastAsia="仿宋_GB2312"/>
                <w:color w:val="000000"/>
                <w:sz w:val="18"/>
                <w:szCs w:val="18"/>
              </w:rPr>
            </w:pPr>
            <w:r>
              <w:rPr>
                <w:rFonts w:hint="eastAsia" w:ascii="仿宋_GB2312" w:eastAsia="仿宋_GB2312"/>
                <w:color w:val="000000"/>
                <w:sz w:val="18"/>
                <w:szCs w:val="18"/>
              </w:rPr>
              <w:t>√面向拟征收土地所在地的村集体成员</w:t>
            </w:r>
          </w:p>
        </w:tc>
        <w:tc>
          <w:tcPr>
            <w:tcW w:w="551" w:type="dxa"/>
            <w:vMerge w:val="restart"/>
            <w:vAlign w:val="center"/>
          </w:tcPr>
          <w:p w14:paraId="6C11F564">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14:paraId="042881EB">
            <w:pPr>
              <w:widowControl/>
              <w:jc w:val="center"/>
              <w:rPr>
                <w:rFonts w:ascii="仿宋_GB2312" w:eastAsia="仿宋_GB2312"/>
                <w:color w:val="000000"/>
                <w:sz w:val="18"/>
                <w:szCs w:val="18"/>
              </w:rPr>
            </w:pPr>
          </w:p>
        </w:tc>
        <w:tc>
          <w:tcPr>
            <w:tcW w:w="720" w:type="dxa"/>
            <w:vMerge w:val="restart"/>
            <w:vAlign w:val="center"/>
          </w:tcPr>
          <w:p w14:paraId="30D87802">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14:paraId="6A248A84">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14:paraId="3B560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6935D76E">
            <w:pPr>
              <w:widowControl/>
              <w:jc w:val="center"/>
              <w:rPr>
                <w:rFonts w:ascii="仿宋_GB2312" w:eastAsia="仿宋_GB2312"/>
                <w:color w:val="000000"/>
                <w:sz w:val="18"/>
                <w:szCs w:val="18"/>
              </w:rPr>
            </w:pPr>
          </w:p>
        </w:tc>
        <w:tc>
          <w:tcPr>
            <w:tcW w:w="720" w:type="dxa"/>
            <w:vMerge w:val="continue"/>
            <w:vAlign w:val="center"/>
          </w:tcPr>
          <w:p w14:paraId="76F25A47">
            <w:pPr>
              <w:widowControl/>
              <w:jc w:val="center"/>
              <w:rPr>
                <w:rFonts w:ascii="仿宋_GB2312" w:eastAsia="仿宋_GB2312"/>
                <w:color w:val="000000"/>
                <w:sz w:val="18"/>
                <w:szCs w:val="18"/>
              </w:rPr>
            </w:pPr>
          </w:p>
        </w:tc>
        <w:tc>
          <w:tcPr>
            <w:tcW w:w="720" w:type="dxa"/>
            <w:vMerge w:val="continue"/>
            <w:vAlign w:val="center"/>
          </w:tcPr>
          <w:p w14:paraId="59686718">
            <w:pPr>
              <w:widowControl/>
              <w:spacing w:line="320" w:lineRule="exact"/>
              <w:jc w:val="center"/>
              <w:rPr>
                <w:rFonts w:ascii="仿宋_GB2312" w:eastAsia="仿宋_GB2312"/>
                <w:color w:val="000000"/>
                <w:sz w:val="18"/>
                <w:szCs w:val="18"/>
              </w:rPr>
            </w:pPr>
          </w:p>
        </w:tc>
        <w:tc>
          <w:tcPr>
            <w:tcW w:w="2714" w:type="dxa"/>
            <w:vMerge w:val="continue"/>
            <w:vAlign w:val="center"/>
          </w:tcPr>
          <w:p w14:paraId="61672FA3">
            <w:pPr>
              <w:widowControl/>
              <w:rPr>
                <w:rFonts w:ascii="仿宋_GB2312" w:eastAsia="仿宋_GB2312"/>
                <w:color w:val="000000"/>
                <w:sz w:val="18"/>
                <w:szCs w:val="18"/>
              </w:rPr>
            </w:pPr>
          </w:p>
        </w:tc>
        <w:tc>
          <w:tcPr>
            <w:tcW w:w="1260" w:type="dxa"/>
            <w:vMerge w:val="continue"/>
            <w:vAlign w:val="center"/>
          </w:tcPr>
          <w:p w14:paraId="0818FA7F">
            <w:pPr>
              <w:widowControl/>
              <w:rPr>
                <w:rFonts w:ascii="仿宋_GB2312" w:eastAsia="仿宋_GB2312"/>
                <w:color w:val="000000"/>
                <w:sz w:val="18"/>
                <w:szCs w:val="18"/>
              </w:rPr>
            </w:pPr>
          </w:p>
        </w:tc>
        <w:tc>
          <w:tcPr>
            <w:tcW w:w="1980" w:type="dxa"/>
            <w:vAlign w:val="center"/>
          </w:tcPr>
          <w:p w14:paraId="5677240D">
            <w:pPr>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收到征地批准文件之日起10个工作日内，在政府网站、征地信息公开公示栏公开。</w:t>
            </w:r>
          </w:p>
        </w:tc>
        <w:tc>
          <w:tcPr>
            <w:tcW w:w="1620" w:type="dxa"/>
            <w:vMerge w:val="continue"/>
            <w:vAlign w:val="center"/>
          </w:tcPr>
          <w:p w14:paraId="581C2E0E">
            <w:pPr>
              <w:widowControl/>
              <w:spacing w:line="320" w:lineRule="exact"/>
              <w:jc w:val="center"/>
              <w:rPr>
                <w:rFonts w:ascii="仿宋_GB2312" w:eastAsia="仿宋_GB2312"/>
                <w:color w:val="000000"/>
                <w:sz w:val="18"/>
                <w:szCs w:val="18"/>
              </w:rPr>
            </w:pPr>
          </w:p>
        </w:tc>
        <w:tc>
          <w:tcPr>
            <w:tcW w:w="1786" w:type="dxa"/>
            <w:vMerge w:val="continue"/>
            <w:vAlign w:val="center"/>
          </w:tcPr>
          <w:p w14:paraId="071B57CD">
            <w:pPr>
              <w:widowControl/>
              <w:rPr>
                <w:rFonts w:ascii="仿宋_GB2312" w:eastAsia="仿宋_GB2312"/>
                <w:color w:val="000000"/>
                <w:sz w:val="18"/>
                <w:szCs w:val="18"/>
              </w:rPr>
            </w:pPr>
          </w:p>
        </w:tc>
        <w:tc>
          <w:tcPr>
            <w:tcW w:w="554" w:type="dxa"/>
            <w:vAlign w:val="center"/>
          </w:tcPr>
          <w:p w14:paraId="50DAE93E">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14:paraId="722391A0">
            <w:pPr>
              <w:jc w:val="center"/>
              <w:rPr>
                <w:rFonts w:ascii="仿宋_GB2312" w:eastAsia="仿宋_GB2312"/>
                <w:color w:val="000000"/>
                <w:sz w:val="18"/>
                <w:szCs w:val="18"/>
              </w:rPr>
            </w:pPr>
          </w:p>
        </w:tc>
        <w:tc>
          <w:tcPr>
            <w:tcW w:w="551" w:type="dxa"/>
            <w:vMerge w:val="continue"/>
            <w:vAlign w:val="center"/>
          </w:tcPr>
          <w:p w14:paraId="4B215596">
            <w:pPr>
              <w:widowControl/>
              <w:jc w:val="center"/>
              <w:rPr>
                <w:rFonts w:ascii="仿宋_GB2312" w:eastAsia="仿宋_GB2312"/>
                <w:color w:val="000000"/>
                <w:sz w:val="18"/>
                <w:szCs w:val="18"/>
              </w:rPr>
            </w:pPr>
          </w:p>
        </w:tc>
        <w:tc>
          <w:tcPr>
            <w:tcW w:w="720" w:type="dxa"/>
            <w:vMerge w:val="continue"/>
            <w:vAlign w:val="center"/>
          </w:tcPr>
          <w:p w14:paraId="11E76E66">
            <w:pPr>
              <w:widowControl/>
              <w:jc w:val="center"/>
              <w:rPr>
                <w:rFonts w:ascii="仿宋_GB2312" w:eastAsia="仿宋_GB2312"/>
                <w:color w:val="000000"/>
                <w:sz w:val="18"/>
                <w:szCs w:val="18"/>
              </w:rPr>
            </w:pPr>
          </w:p>
        </w:tc>
        <w:tc>
          <w:tcPr>
            <w:tcW w:w="720" w:type="dxa"/>
            <w:vMerge w:val="continue"/>
            <w:vAlign w:val="center"/>
          </w:tcPr>
          <w:p w14:paraId="4CDC9136">
            <w:pPr>
              <w:widowControl/>
              <w:jc w:val="center"/>
              <w:rPr>
                <w:rFonts w:ascii="仿宋_GB2312" w:eastAsia="仿宋_GB2312"/>
                <w:color w:val="000000"/>
                <w:sz w:val="18"/>
                <w:szCs w:val="18"/>
              </w:rPr>
            </w:pPr>
          </w:p>
        </w:tc>
        <w:tc>
          <w:tcPr>
            <w:tcW w:w="720" w:type="dxa"/>
            <w:vMerge w:val="continue"/>
            <w:vAlign w:val="center"/>
          </w:tcPr>
          <w:p w14:paraId="702C1A0E">
            <w:pPr>
              <w:widowControl/>
              <w:jc w:val="center"/>
              <w:rPr>
                <w:rFonts w:ascii="仿宋_GB2312" w:eastAsia="仿宋_GB2312"/>
                <w:color w:val="000000"/>
                <w:sz w:val="18"/>
                <w:szCs w:val="18"/>
              </w:rPr>
            </w:pPr>
          </w:p>
        </w:tc>
      </w:tr>
      <w:tr w14:paraId="6B3C7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0885909">
            <w:pPr>
              <w:widowControl/>
              <w:ind w:firstLine="90" w:firstLineChars="50"/>
              <w:rPr>
                <w:rFonts w:ascii="仿宋_GB2312" w:eastAsia="仿宋_GB2312"/>
                <w:color w:val="000000"/>
                <w:sz w:val="18"/>
                <w:szCs w:val="18"/>
              </w:rPr>
            </w:pPr>
            <w:r>
              <w:rPr>
                <w:rFonts w:ascii="仿宋_GB2312" w:eastAsia="仿宋_GB2312"/>
                <w:color w:val="000000"/>
                <w:sz w:val="18"/>
                <w:szCs w:val="18"/>
              </w:rPr>
              <w:t>5</w:t>
            </w:r>
          </w:p>
        </w:tc>
        <w:tc>
          <w:tcPr>
            <w:tcW w:w="720" w:type="dxa"/>
            <w:vMerge w:val="restart"/>
            <w:vAlign w:val="center"/>
          </w:tcPr>
          <w:p w14:paraId="26B77269">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征地审查报批</w:t>
            </w:r>
          </w:p>
        </w:tc>
        <w:tc>
          <w:tcPr>
            <w:tcW w:w="720" w:type="dxa"/>
            <w:vAlign w:val="center"/>
          </w:tcPr>
          <w:p w14:paraId="1E094B58">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征地报批材料</w:t>
            </w:r>
          </w:p>
        </w:tc>
        <w:tc>
          <w:tcPr>
            <w:tcW w:w="2714" w:type="dxa"/>
            <w:vAlign w:val="center"/>
          </w:tcPr>
          <w:p w14:paraId="16A21A58">
            <w:pPr>
              <w:spacing w:line="260" w:lineRule="exact"/>
              <w:rPr>
                <w:rFonts w:ascii="仿宋_GB2312" w:eastAsia="仿宋_GB2312"/>
                <w:color w:val="000000"/>
                <w:sz w:val="18"/>
                <w:szCs w:val="18"/>
              </w:rPr>
            </w:pPr>
            <w:r>
              <w:rPr>
                <w:rFonts w:hint="eastAsia" w:ascii="仿宋_GB2312" w:eastAsia="仿宋_GB2312"/>
                <w:color w:val="000000"/>
                <w:sz w:val="18"/>
                <w:szCs w:val="18"/>
              </w:rPr>
              <w:t>县（市、区）人民政府按照建设用地审查报批有关规定，组织用地报批过程中的相关报批材料予以公开。</w:t>
            </w:r>
          </w:p>
          <w:p w14:paraId="1571A920">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1.县（市、区）人民政府建设用地请示；</w:t>
            </w:r>
          </w:p>
          <w:p w14:paraId="4AFC947D">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2.县（市、区）</w:t>
            </w:r>
            <w:r>
              <w:rPr>
                <w:rFonts w:hint="eastAsia" w:ascii="仿宋_GB2312" w:eastAsia="仿宋_GB2312"/>
                <w:color w:val="000000"/>
                <w:sz w:val="18"/>
                <w:szCs w:val="18"/>
                <w:lang w:eastAsia="zh-CN"/>
              </w:rPr>
              <w:t>康驿镇</w:t>
            </w:r>
            <w:r>
              <w:rPr>
                <w:rFonts w:hint="eastAsia" w:ascii="仿宋_GB2312" w:eastAsia="仿宋_GB2312"/>
                <w:color w:val="000000"/>
                <w:sz w:val="18"/>
                <w:szCs w:val="18"/>
              </w:rPr>
              <w:t>人民政府</w:t>
            </w:r>
            <w:r>
              <w:rPr>
                <w:rFonts w:hint="eastAsia" w:ascii="仿宋_GB2312" w:eastAsia="仿宋_GB2312"/>
                <w:color w:val="000000"/>
                <w:sz w:val="18"/>
                <w:szCs w:val="18"/>
                <w:lang w:eastAsia="zh-CN"/>
              </w:rPr>
              <w:t>康驿镇</w:t>
            </w:r>
            <w:r>
              <w:rPr>
                <w:rFonts w:hint="eastAsia" w:ascii="仿宋_GB2312" w:eastAsia="仿宋_GB2312"/>
                <w:color w:val="000000"/>
                <w:sz w:val="18"/>
                <w:szCs w:val="18"/>
              </w:rPr>
              <w:t>人民政府镇村建设办公室建设用地审查意见；</w:t>
            </w:r>
          </w:p>
          <w:p w14:paraId="4BBBC86D">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3.建设用地呈报说明书、农用地转用方案、补充耕地方案、征收土地方案、供地方案；</w:t>
            </w:r>
          </w:p>
          <w:p w14:paraId="4B35F7AE">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〔*其他相关文字报批材料和图件由各省（区、市）确定公开方式〕。</w:t>
            </w:r>
          </w:p>
        </w:tc>
        <w:tc>
          <w:tcPr>
            <w:tcW w:w="1260" w:type="dxa"/>
            <w:vAlign w:val="center"/>
          </w:tcPr>
          <w:p w14:paraId="6335B0F2">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《政府信息公开条例》、建设用地审查报批有关规定。</w:t>
            </w:r>
          </w:p>
        </w:tc>
        <w:tc>
          <w:tcPr>
            <w:tcW w:w="1980" w:type="dxa"/>
            <w:vAlign w:val="center"/>
          </w:tcPr>
          <w:p w14:paraId="2C7B1207">
            <w:pPr>
              <w:widowControl/>
              <w:spacing w:beforeLines="50" w:afterLines="50" w:line="260" w:lineRule="exact"/>
              <w:jc w:val="left"/>
              <w:rPr>
                <w:rFonts w:ascii="仿宋_GB2312" w:eastAsia="仿宋_GB2312"/>
                <w:color w:val="000000"/>
                <w:sz w:val="18"/>
                <w:szCs w:val="18"/>
              </w:rPr>
            </w:pPr>
            <w:r>
              <w:rPr>
                <w:rFonts w:hint="eastAsia" w:ascii="仿宋_GB2312" w:eastAsia="仿宋_GB2312"/>
                <w:color w:val="000000"/>
                <w:sz w:val="18"/>
                <w:szCs w:val="18"/>
              </w:rPr>
              <w:t>收到征地批准文件之日起10</w:t>
            </w:r>
            <w:r>
              <w:rPr>
                <w:rFonts w:ascii="仿宋_GB2312" w:eastAsia="仿宋_GB2312"/>
                <w:color w:val="000000"/>
                <w:sz w:val="18"/>
                <w:szCs w:val="18"/>
              </w:rPr>
              <w:t>个工作日</w:t>
            </w:r>
            <w:r>
              <w:rPr>
                <w:rFonts w:hint="eastAsia" w:ascii="仿宋_GB2312" w:eastAsia="仿宋_GB2312"/>
                <w:color w:val="000000"/>
                <w:sz w:val="18"/>
                <w:szCs w:val="18"/>
              </w:rPr>
              <w:t>内公开。</w:t>
            </w:r>
          </w:p>
        </w:tc>
        <w:tc>
          <w:tcPr>
            <w:tcW w:w="1620" w:type="dxa"/>
            <w:vAlign w:val="center"/>
          </w:tcPr>
          <w:p w14:paraId="0D090A5E">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县（市、区）</w:t>
            </w:r>
            <w:r>
              <w:rPr>
                <w:rFonts w:hint="eastAsia" w:ascii="仿宋_GB2312" w:eastAsia="仿宋_GB2312"/>
                <w:color w:val="000000"/>
                <w:sz w:val="18"/>
                <w:szCs w:val="18"/>
                <w:lang w:eastAsia="zh-CN"/>
              </w:rPr>
              <w:t>康驿镇</w:t>
            </w:r>
            <w:r>
              <w:rPr>
                <w:rFonts w:hint="eastAsia" w:ascii="仿宋_GB2312" w:eastAsia="仿宋_GB2312"/>
                <w:color w:val="000000"/>
                <w:sz w:val="18"/>
                <w:szCs w:val="18"/>
              </w:rPr>
              <w:t>人民政府</w:t>
            </w:r>
            <w:r>
              <w:rPr>
                <w:rFonts w:hint="eastAsia" w:ascii="仿宋_GB2312" w:eastAsia="仿宋_GB2312"/>
                <w:color w:val="000000"/>
                <w:sz w:val="18"/>
                <w:szCs w:val="18"/>
                <w:lang w:eastAsia="zh-CN"/>
              </w:rPr>
              <w:t>康驿镇</w:t>
            </w:r>
            <w:r>
              <w:rPr>
                <w:rFonts w:hint="eastAsia" w:ascii="仿宋_GB2312" w:eastAsia="仿宋_GB2312"/>
                <w:color w:val="000000"/>
                <w:sz w:val="18"/>
                <w:szCs w:val="18"/>
              </w:rPr>
              <w:t>人民政府镇村建设办公室</w:t>
            </w:r>
          </w:p>
        </w:tc>
        <w:tc>
          <w:tcPr>
            <w:tcW w:w="1786" w:type="dxa"/>
            <w:vAlign w:val="center"/>
          </w:tcPr>
          <w:p w14:paraId="658AE63A">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▲征地信息公开公示栏</w:t>
            </w:r>
          </w:p>
          <w:p w14:paraId="49558E63">
            <w:pPr>
              <w:widowControl/>
              <w:spacing w:line="260" w:lineRule="exact"/>
              <w:rPr>
                <w:rFonts w:ascii="仿宋_GB2312" w:eastAsia="仿宋_GB2312"/>
                <w:color w:val="000000"/>
                <w:sz w:val="18"/>
                <w:szCs w:val="18"/>
              </w:rPr>
            </w:pPr>
          </w:p>
        </w:tc>
        <w:tc>
          <w:tcPr>
            <w:tcW w:w="554" w:type="dxa"/>
            <w:vAlign w:val="center"/>
          </w:tcPr>
          <w:p w14:paraId="4E4560C6">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14:paraId="2E98E166">
            <w:pPr>
              <w:widowControl/>
              <w:spacing w:line="300" w:lineRule="exact"/>
              <w:jc w:val="center"/>
              <w:rPr>
                <w:rFonts w:ascii="仿宋_GB2312" w:eastAsia="仿宋_GB2312"/>
                <w:color w:val="000000"/>
                <w:sz w:val="18"/>
                <w:szCs w:val="18"/>
              </w:rPr>
            </w:pPr>
          </w:p>
        </w:tc>
        <w:tc>
          <w:tcPr>
            <w:tcW w:w="551" w:type="dxa"/>
            <w:vAlign w:val="center"/>
          </w:tcPr>
          <w:p w14:paraId="5573C8BA">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1A8D8F10">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55EC4D49">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011C1C4C">
            <w:pPr>
              <w:widowControl/>
              <w:spacing w:line="300" w:lineRule="exact"/>
              <w:jc w:val="center"/>
              <w:rPr>
                <w:rFonts w:ascii="仿宋_GB2312" w:eastAsia="仿宋_GB2312"/>
                <w:color w:val="000000"/>
                <w:sz w:val="18"/>
                <w:szCs w:val="18"/>
              </w:rPr>
            </w:pPr>
          </w:p>
        </w:tc>
      </w:tr>
      <w:tr w14:paraId="479AA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BB34552">
            <w:pPr>
              <w:widowControl/>
              <w:spacing w:line="320" w:lineRule="exact"/>
              <w:jc w:val="center"/>
              <w:rPr>
                <w:rFonts w:ascii="仿宋_GB2312" w:eastAsia="仿宋_GB2312"/>
                <w:color w:val="000000"/>
                <w:sz w:val="18"/>
                <w:szCs w:val="18"/>
              </w:rPr>
            </w:pPr>
            <w:r>
              <w:rPr>
                <w:rFonts w:ascii="仿宋_GB2312" w:eastAsia="仿宋_GB2312"/>
                <w:color w:val="000000"/>
                <w:sz w:val="18"/>
                <w:szCs w:val="18"/>
              </w:rPr>
              <w:t>6</w:t>
            </w:r>
          </w:p>
        </w:tc>
        <w:tc>
          <w:tcPr>
            <w:tcW w:w="720" w:type="dxa"/>
            <w:vMerge w:val="continue"/>
            <w:vAlign w:val="center"/>
          </w:tcPr>
          <w:p w14:paraId="2F626888">
            <w:pPr>
              <w:widowControl/>
              <w:spacing w:line="300" w:lineRule="exact"/>
              <w:jc w:val="center"/>
              <w:rPr>
                <w:rFonts w:ascii="仿宋_GB2312" w:eastAsia="仿宋_GB2312"/>
                <w:color w:val="000000"/>
                <w:sz w:val="18"/>
                <w:szCs w:val="18"/>
              </w:rPr>
            </w:pPr>
          </w:p>
        </w:tc>
        <w:tc>
          <w:tcPr>
            <w:tcW w:w="720" w:type="dxa"/>
            <w:vAlign w:val="center"/>
          </w:tcPr>
          <w:p w14:paraId="5327E807">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征地批准文件</w:t>
            </w:r>
          </w:p>
        </w:tc>
        <w:tc>
          <w:tcPr>
            <w:tcW w:w="2714" w:type="dxa"/>
            <w:vAlign w:val="center"/>
          </w:tcPr>
          <w:p w14:paraId="38BA91C0">
            <w:pPr>
              <w:spacing w:line="260" w:lineRule="exact"/>
              <w:rPr>
                <w:rFonts w:ascii="仿宋_GB2312" w:eastAsia="仿宋_GB2312"/>
                <w:color w:val="000000"/>
                <w:sz w:val="18"/>
                <w:szCs w:val="18"/>
              </w:rPr>
            </w:pPr>
            <w:r>
              <w:rPr>
                <w:rFonts w:hint="eastAsia" w:ascii="仿宋_GB2312" w:eastAsia="仿宋_GB2312"/>
                <w:color w:val="000000"/>
                <w:sz w:val="18"/>
                <w:szCs w:val="18"/>
              </w:rPr>
              <w:t xml:space="preserve">有权一级人民政府批准用地的批复文件、地方人民政府转发批复文件应予以公开。 </w:t>
            </w:r>
          </w:p>
          <w:p w14:paraId="33AB15D4">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1.国务院批准用地批复文件（指用地由国务院批准）；</w:t>
            </w:r>
          </w:p>
          <w:p w14:paraId="16C4B256">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2.省级人民政府批准用地批复文件（指用地由省级人民政府批准）；</w:t>
            </w:r>
          </w:p>
          <w:p w14:paraId="42248C80">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3.国务院批准城市用地后省级人民政府审核同意实施方案文件；</w:t>
            </w:r>
          </w:p>
          <w:p w14:paraId="5D173D11">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4.地方人民政府转发用地批复文件；</w:t>
            </w:r>
          </w:p>
          <w:p w14:paraId="344C72C5">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5.其他用地批准文件。</w:t>
            </w:r>
          </w:p>
        </w:tc>
        <w:tc>
          <w:tcPr>
            <w:tcW w:w="1260" w:type="dxa"/>
            <w:vAlign w:val="center"/>
          </w:tcPr>
          <w:p w14:paraId="417DCFE0">
            <w:pPr>
              <w:widowControl/>
              <w:spacing w:line="260" w:lineRule="exact"/>
              <w:jc w:val="left"/>
              <w:rPr>
                <w:rFonts w:ascii="仿宋_GB2312" w:eastAsia="仿宋_GB2312"/>
                <w:color w:val="000000"/>
                <w:sz w:val="18"/>
                <w:szCs w:val="18"/>
              </w:rPr>
            </w:pPr>
            <w:r>
              <w:rPr>
                <w:rFonts w:hint="eastAsia" w:ascii="仿宋_GB2312" w:eastAsia="仿宋_GB2312"/>
                <w:color w:val="000000"/>
                <w:sz w:val="18"/>
                <w:szCs w:val="18"/>
              </w:rPr>
              <w:t>《土地管理法》、《政府信息公开条例》</w:t>
            </w:r>
          </w:p>
          <w:p w14:paraId="7790C92C">
            <w:pPr>
              <w:widowControl/>
              <w:spacing w:line="260" w:lineRule="exact"/>
              <w:jc w:val="left"/>
              <w:rPr>
                <w:rFonts w:ascii="仿宋_GB2312" w:eastAsia="仿宋_GB2312"/>
                <w:color w:val="000000"/>
                <w:sz w:val="18"/>
                <w:szCs w:val="18"/>
              </w:rPr>
            </w:pPr>
          </w:p>
        </w:tc>
        <w:tc>
          <w:tcPr>
            <w:tcW w:w="1980" w:type="dxa"/>
            <w:vAlign w:val="center"/>
          </w:tcPr>
          <w:p w14:paraId="5515FC6F">
            <w:pPr>
              <w:widowControl/>
              <w:spacing w:line="260" w:lineRule="exact"/>
              <w:jc w:val="left"/>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收到征地批准文件之日起10个工作日内公开。</w:t>
            </w:r>
          </w:p>
        </w:tc>
        <w:tc>
          <w:tcPr>
            <w:tcW w:w="1620" w:type="dxa"/>
            <w:vAlign w:val="center"/>
          </w:tcPr>
          <w:p w14:paraId="5585F9B5">
            <w:pPr>
              <w:widowControl/>
              <w:spacing w:line="260" w:lineRule="exact"/>
              <w:jc w:val="left"/>
              <w:rPr>
                <w:rFonts w:ascii="仿宋_GB2312" w:eastAsia="仿宋_GB2312"/>
                <w:color w:val="000000"/>
                <w:sz w:val="18"/>
                <w:szCs w:val="18"/>
              </w:rPr>
            </w:pPr>
            <w:r>
              <w:rPr>
                <w:rFonts w:hint="eastAsia" w:ascii="仿宋_GB2312" w:eastAsia="仿宋_GB2312"/>
                <w:color w:val="000000"/>
                <w:sz w:val="18"/>
                <w:szCs w:val="18"/>
              </w:rPr>
              <w:t>县（市、区）</w:t>
            </w:r>
            <w:r>
              <w:rPr>
                <w:rFonts w:hint="eastAsia" w:ascii="仿宋_GB2312" w:eastAsia="仿宋_GB2312"/>
                <w:color w:val="000000"/>
                <w:sz w:val="18"/>
                <w:szCs w:val="18"/>
                <w:lang w:eastAsia="zh-CN"/>
              </w:rPr>
              <w:t>康驿镇</w:t>
            </w:r>
            <w:r>
              <w:rPr>
                <w:rFonts w:hint="eastAsia" w:ascii="仿宋_GB2312" w:eastAsia="仿宋_GB2312"/>
                <w:color w:val="000000"/>
                <w:sz w:val="18"/>
                <w:szCs w:val="18"/>
              </w:rPr>
              <w:t>人民政府</w:t>
            </w:r>
            <w:r>
              <w:rPr>
                <w:rFonts w:hint="eastAsia" w:ascii="仿宋_GB2312" w:eastAsia="仿宋_GB2312"/>
                <w:color w:val="000000"/>
                <w:sz w:val="18"/>
                <w:szCs w:val="18"/>
                <w:lang w:eastAsia="zh-CN"/>
              </w:rPr>
              <w:t>康驿镇</w:t>
            </w:r>
            <w:r>
              <w:rPr>
                <w:rFonts w:hint="eastAsia" w:ascii="仿宋_GB2312" w:eastAsia="仿宋_GB2312"/>
                <w:color w:val="000000"/>
                <w:sz w:val="18"/>
                <w:szCs w:val="18"/>
              </w:rPr>
              <w:t>人民政府镇村建设办公室</w:t>
            </w:r>
          </w:p>
        </w:tc>
        <w:tc>
          <w:tcPr>
            <w:tcW w:w="1786" w:type="dxa"/>
            <w:vAlign w:val="center"/>
          </w:tcPr>
          <w:p w14:paraId="555FD823">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 xml:space="preserve">▲征地信息公开公示栏      </w:t>
            </w:r>
          </w:p>
          <w:p w14:paraId="2067CB31">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▲社区</w:t>
            </w:r>
            <w:r>
              <w:rPr>
                <w:rFonts w:ascii="仿宋_GB2312" w:eastAsia="仿宋_GB2312"/>
                <w:color w:val="000000"/>
                <w:sz w:val="18"/>
                <w:szCs w:val="18"/>
              </w:rPr>
              <w:t>/</w:t>
            </w:r>
            <w:r>
              <w:rPr>
                <w:rFonts w:hint="eastAsia" w:ascii="仿宋_GB2312" w:eastAsia="仿宋_GB2312"/>
                <w:color w:val="000000"/>
                <w:sz w:val="18"/>
                <w:szCs w:val="18"/>
              </w:rPr>
              <w:t>企事业单位</w:t>
            </w:r>
            <w:r>
              <w:rPr>
                <w:rFonts w:ascii="仿宋_GB2312" w:eastAsia="仿宋_GB2312"/>
                <w:color w:val="000000"/>
                <w:sz w:val="18"/>
                <w:szCs w:val="18"/>
              </w:rPr>
              <w:t>/</w:t>
            </w:r>
            <w:r>
              <w:rPr>
                <w:rFonts w:hint="eastAsia" w:ascii="仿宋_GB2312" w:eastAsia="仿宋_GB2312"/>
                <w:color w:val="000000"/>
                <w:sz w:val="18"/>
                <w:szCs w:val="18"/>
              </w:rPr>
              <w:t>村公示栏</w:t>
            </w:r>
          </w:p>
        </w:tc>
        <w:tc>
          <w:tcPr>
            <w:tcW w:w="554" w:type="dxa"/>
            <w:vAlign w:val="center"/>
          </w:tcPr>
          <w:p w14:paraId="25084C49">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14:paraId="2486B160">
            <w:pPr>
              <w:widowControl/>
              <w:spacing w:line="300" w:lineRule="exact"/>
              <w:jc w:val="center"/>
              <w:rPr>
                <w:rFonts w:ascii="仿宋_GB2312" w:eastAsia="仿宋_GB2312"/>
                <w:color w:val="000000"/>
                <w:sz w:val="18"/>
                <w:szCs w:val="18"/>
              </w:rPr>
            </w:pPr>
          </w:p>
        </w:tc>
        <w:tc>
          <w:tcPr>
            <w:tcW w:w="551" w:type="dxa"/>
            <w:vAlign w:val="center"/>
          </w:tcPr>
          <w:p w14:paraId="12A7322D">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160242B9">
            <w:pPr>
              <w:widowControl/>
              <w:spacing w:line="300" w:lineRule="exact"/>
              <w:jc w:val="center"/>
              <w:rPr>
                <w:rFonts w:ascii="仿宋_GB2312" w:eastAsia="仿宋_GB2312"/>
                <w:color w:val="000000"/>
                <w:sz w:val="18"/>
                <w:szCs w:val="18"/>
              </w:rPr>
            </w:pPr>
          </w:p>
        </w:tc>
        <w:tc>
          <w:tcPr>
            <w:tcW w:w="720" w:type="dxa"/>
            <w:vAlign w:val="center"/>
          </w:tcPr>
          <w:p w14:paraId="656B1894">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5350FEB5">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r>
      <w:tr w14:paraId="4448C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671C25D">
            <w:pPr>
              <w:widowControl/>
              <w:jc w:val="center"/>
              <w:rPr>
                <w:rFonts w:ascii="仿宋_GB2312" w:eastAsia="仿宋_GB2312"/>
                <w:color w:val="000000"/>
                <w:sz w:val="18"/>
                <w:szCs w:val="18"/>
              </w:rPr>
            </w:pPr>
            <w:r>
              <w:rPr>
                <w:rFonts w:ascii="仿宋_GB2312" w:eastAsia="仿宋_GB2312"/>
                <w:color w:val="000000"/>
                <w:sz w:val="18"/>
                <w:szCs w:val="18"/>
              </w:rPr>
              <w:t>7</w:t>
            </w:r>
          </w:p>
        </w:tc>
        <w:tc>
          <w:tcPr>
            <w:tcW w:w="720" w:type="dxa"/>
            <w:vAlign w:val="center"/>
          </w:tcPr>
          <w:p w14:paraId="3DAE503E">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征地组织实施</w:t>
            </w:r>
          </w:p>
        </w:tc>
        <w:tc>
          <w:tcPr>
            <w:tcW w:w="720" w:type="dxa"/>
            <w:vAlign w:val="center"/>
          </w:tcPr>
          <w:p w14:paraId="1BBEB2EC">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征收土地公告</w:t>
            </w:r>
          </w:p>
        </w:tc>
        <w:tc>
          <w:tcPr>
            <w:tcW w:w="2714" w:type="dxa"/>
            <w:vAlign w:val="center"/>
          </w:tcPr>
          <w:p w14:paraId="196D1238">
            <w:pPr>
              <w:spacing w:line="260" w:lineRule="exact"/>
              <w:rPr>
                <w:rFonts w:ascii="仿宋_GB2312" w:eastAsia="仿宋_GB2312"/>
                <w:color w:val="000000"/>
                <w:sz w:val="18"/>
                <w:szCs w:val="18"/>
              </w:rPr>
            </w:pPr>
            <w:r>
              <w:rPr>
                <w:rFonts w:hint="eastAsia" w:ascii="仿宋_GB2312" w:eastAsia="仿宋_GB2312"/>
                <w:color w:val="000000"/>
                <w:sz w:val="18"/>
                <w:szCs w:val="18"/>
              </w:rPr>
              <w:t>根据用地批复文件，县（市、区）人民政府拟定征收土地公告并予以公开。</w:t>
            </w:r>
          </w:p>
          <w:p w14:paraId="77077761">
            <w:pPr>
              <w:spacing w:line="260" w:lineRule="exact"/>
              <w:rPr>
                <w:rFonts w:ascii="仿宋_GB2312" w:eastAsia="仿宋_GB2312"/>
                <w:color w:val="000000"/>
                <w:sz w:val="18"/>
                <w:szCs w:val="18"/>
              </w:rPr>
            </w:pPr>
            <w:r>
              <w:rPr>
                <w:rFonts w:hint="eastAsia" w:ascii="仿宋_GB2312" w:eastAsia="仿宋_GB2312"/>
                <w:color w:val="000000"/>
                <w:sz w:val="18"/>
                <w:szCs w:val="18"/>
              </w:rPr>
              <w:t>1.征地批准机关、批准文号、批准时间和批准用途；</w:t>
            </w:r>
          </w:p>
          <w:p w14:paraId="67D06C79">
            <w:pPr>
              <w:spacing w:line="260" w:lineRule="exact"/>
              <w:rPr>
                <w:rFonts w:ascii="仿宋_GB2312" w:eastAsia="仿宋_GB2312"/>
                <w:color w:val="000000"/>
                <w:sz w:val="18"/>
                <w:szCs w:val="18"/>
              </w:rPr>
            </w:pPr>
            <w:r>
              <w:rPr>
                <w:rFonts w:hint="eastAsia" w:ascii="仿宋_GB2312" w:eastAsia="仿宋_GB2312"/>
                <w:color w:val="000000"/>
                <w:sz w:val="18"/>
                <w:szCs w:val="18"/>
              </w:rPr>
              <w:t>2.被征收土地的所有权人、位置、地类、面积；</w:t>
            </w:r>
          </w:p>
          <w:p w14:paraId="0E570613">
            <w:pPr>
              <w:spacing w:line="260" w:lineRule="exact"/>
              <w:rPr>
                <w:rFonts w:ascii="仿宋_GB2312" w:eastAsia="仿宋_GB2312"/>
                <w:color w:val="000000"/>
                <w:sz w:val="18"/>
                <w:szCs w:val="18"/>
              </w:rPr>
            </w:pPr>
            <w:r>
              <w:rPr>
                <w:rFonts w:hint="eastAsia" w:ascii="仿宋_GB2312" w:eastAsia="仿宋_GB2312"/>
                <w:color w:val="000000"/>
                <w:sz w:val="18"/>
                <w:szCs w:val="18"/>
              </w:rPr>
              <w:t>3.征地补偿标准、农业人口安置方式、社会保障途径等；</w:t>
            </w:r>
          </w:p>
          <w:p w14:paraId="190A3C36">
            <w:pPr>
              <w:spacing w:line="260" w:lineRule="exact"/>
              <w:rPr>
                <w:rFonts w:ascii="仿宋_GB2312" w:eastAsia="仿宋_GB2312"/>
                <w:color w:val="000000"/>
                <w:sz w:val="18"/>
                <w:szCs w:val="18"/>
              </w:rPr>
            </w:pPr>
            <w:r>
              <w:rPr>
                <w:rFonts w:hint="eastAsia" w:ascii="仿宋_GB2312" w:eastAsia="仿宋_GB2312"/>
                <w:color w:val="000000"/>
                <w:sz w:val="18"/>
                <w:szCs w:val="18"/>
              </w:rPr>
              <w:t>4.办理征地补偿登记的期限、地点和要求；</w:t>
            </w:r>
          </w:p>
          <w:p w14:paraId="683D66D2">
            <w:pPr>
              <w:spacing w:line="260" w:lineRule="exact"/>
              <w:rPr>
                <w:rFonts w:ascii="仿宋_GB2312" w:eastAsia="仿宋_GB2312"/>
                <w:color w:val="000000"/>
                <w:sz w:val="18"/>
                <w:szCs w:val="18"/>
              </w:rPr>
            </w:pPr>
            <w:r>
              <w:rPr>
                <w:rFonts w:hint="eastAsia" w:ascii="仿宋_GB2312" w:eastAsia="仿宋_GB2312"/>
                <w:color w:val="000000"/>
                <w:sz w:val="18"/>
                <w:szCs w:val="18"/>
              </w:rPr>
              <w:t>5.救济途径。</w:t>
            </w:r>
          </w:p>
        </w:tc>
        <w:tc>
          <w:tcPr>
            <w:tcW w:w="1260" w:type="dxa"/>
            <w:vAlign w:val="center"/>
          </w:tcPr>
          <w:p w14:paraId="7ACF157C">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《土地管理法》、《征收土地公告办法》</w:t>
            </w:r>
          </w:p>
        </w:tc>
        <w:tc>
          <w:tcPr>
            <w:tcW w:w="1980" w:type="dxa"/>
            <w:vAlign w:val="center"/>
          </w:tcPr>
          <w:p w14:paraId="71C67673">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收到征地批准文件之日起10个工作日内公开。</w:t>
            </w:r>
          </w:p>
        </w:tc>
        <w:tc>
          <w:tcPr>
            <w:tcW w:w="1620" w:type="dxa"/>
            <w:vAlign w:val="center"/>
          </w:tcPr>
          <w:p w14:paraId="762BA909">
            <w:pPr>
              <w:widowControl/>
              <w:spacing w:line="260" w:lineRule="exact"/>
              <w:rPr>
                <w:rFonts w:ascii="仿宋_GB2312" w:eastAsia="仿宋_GB2312"/>
                <w:color w:val="000000"/>
                <w:sz w:val="18"/>
                <w:szCs w:val="18"/>
              </w:rPr>
            </w:pPr>
            <w:r>
              <w:rPr>
                <w:rFonts w:hint="eastAsia" w:ascii="仿宋_GB2312" w:eastAsia="仿宋_GB2312"/>
                <w:color w:val="000000"/>
                <w:sz w:val="18"/>
                <w:szCs w:val="18"/>
                <w:lang w:eastAsia="zh-CN"/>
              </w:rPr>
              <w:t>康驿镇</w:t>
            </w:r>
            <w:r>
              <w:rPr>
                <w:rFonts w:hint="eastAsia" w:ascii="仿宋_GB2312" w:eastAsia="仿宋_GB2312"/>
                <w:color w:val="000000"/>
                <w:sz w:val="18"/>
                <w:szCs w:val="18"/>
              </w:rPr>
              <w:t>人民政府镇村建设办公室</w:t>
            </w:r>
          </w:p>
        </w:tc>
        <w:tc>
          <w:tcPr>
            <w:tcW w:w="1786" w:type="dxa"/>
            <w:vAlign w:val="center"/>
          </w:tcPr>
          <w:p w14:paraId="4B71286D">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 xml:space="preserve">▲征地信息公开公示栏      </w:t>
            </w:r>
          </w:p>
          <w:p w14:paraId="0A84AB02">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▲社区</w:t>
            </w:r>
            <w:r>
              <w:rPr>
                <w:rFonts w:ascii="仿宋_GB2312" w:eastAsia="仿宋_GB2312"/>
                <w:color w:val="000000"/>
                <w:sz w:val="18"/>
                <w:szCs w:val="18"/>
              </w:rPr>
              <w:t>/</w:t>
            </w:r>
            <w:r>
              <w:rPr>
                <w:rFonts w:hint="eastAsia" w:ascii="仿宋_GB2312" w:eastAsia="仿宋_GB2312"/>
                <w:color w:val="000000"/>
                <w:sz w:val="18"/>
                <w:szCs w:val="18"/>
              </w:rPr>
              <w:t>企事业单位</w:t>
            </w:r>
            <w:r>
              <w:rPr>
                <w:rFonts w:ascii="仿宋_GB2312" w:eastAsia="仿宋_GB2312"/>
                <w:color w:val="000000"/>
                <w:sz w:val="18"/>
                <w:szCs w:val="18"/>
              </w:rPr>
              <w:t>/</w:t>
            </w:r>
            <w:r>
              <w:rPr>
                <w:rFonts w:hint="eastAsia" w:ascii="仿宋_GB2312" w:eastAsia="仿宋_GB2312"/>
                <w:color w:val="000000"/>
                <w:sz w:val="18"/>
                <w:szCs w:val="18"/>
              </w:rPr>
              <w:t>村公示栏</w:t>
            </w:r>
          </w:p>
        </w:tc>
        <w:tc>
          <w:tcPr>
            <w:tcW w:w="554" w:type="dxa"/>
            <w:vAlign w:val="center"/>
          </w:tcPr>
          <w:p w14:paraId="35337843">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14:paraId="0462B37C">
            <w:pPr>
              <w:widowControl/>
              <w:spacing w:line="300" w:lineRule="exact"/>
              <w:jc w:val="center"/>
              <w:rPr>
                <w:rFonts w:ascii="仿宋_GB2312" w:eastAsia="仿宋_GB2312"/>
                <w:color w:val="000000"/>
                <w:sz w:val="18"/>
                <w:szCs w:val="18"/>
              </w:rPr>
            </w:pPr>
          </w:p>
        </w:tc>
        <w:tc>
          <w:tcPr>
            <w:tcW w:w="551" w:type="dxa"/>
            <w:vAlign w:val="center"/>
          </w:tcPr>
          <w:p w14:paraId="673D0C33">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55218F55">
            <w:pPr>
              <w:widowControl/>
              <w:spacing w:line="300" w:lineRule="exact"/>
              <w:jc w:val="center"/>
              <w:rPr>
                <w:rFonts w:ascii="仿宋_GB2312" w:eastAsia="仿宋_GB2312"/>
                <w:color w:val="000000"/>
                <w:sz w:val="18"/>
                <w:szCs w:val="18"/>
              </w:rPr>
            </w:pPr>
          </w:p>
        </w:tc>
        <w:tc>
          <w:tcPr>
            <w:tcW w:w="720" w:type="dxa"/>
            <w:vAlign w:val="center"/>
          </w:tcPr>
          <w:p w14:paraId="6FD0F5E7">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14DAFB9B">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r>
      <w:tr w14:paraId="1038F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5FB0D57">
            <w:pPr>
              <w:widowControl/>
              <w:jc w:val="center"/>
              <w:rPr>
                <w:rFonts w:ascii="仿宋_GB2312" w:eastAsia="仿宋_GB2312"/>
                <w:color w:val="000000"/>
                <w:sz w:val="18"/>
                <w:szCs w:val="18"/>
              </w:rPr>
            </w:pPr>
            <w:r>
              <w:rPr>
                <w:rFonts w:ascii="仿宋_GB2312" w:eastAsia="仿宋_GB2312"/>
                <w:color w:val="000000"/>
                <w:sz w:val="18"/>
                <w:szCs w:val="18"/>
              </w:rPr>
              <w:t>8</w:t>
            </w:r>
          </w:p>
        </w:tc>
        <w:tc>
          <w:tcPr>
            <w:tcW w:w="720" w:type="dxa"/>
            <w:vMerge w:val="restart"/>
            <w:vAlign w:val="center"/>
          </w:tcPr>
          <w:p w14:paraId="4011925F">
            <w:pPr>
              <w:widowControl/>
              <w:jc w:val="center"/>
              <w:rPr>
                <w:rFonts w:ascii="仿宋_GB2312" w:eastAsia="仿宋_GB2312"/>
                <w:color w:val="000000"/>
                <w:sz w:val="18"/>
                <w:szCs w:val="18"/>
              </w:rPr>
            </w:pPr>
            <w:r>
              <w:rPr>
                <w:rFonts w:hint="eastAsia" w:ascii="仿宋_GB2312" w:eastAsia="仿宋_GB2312"/>
                <w:color w:val="000000"/>
                <w:sz w:val="18"/>
                <w:szCs w:val="18"/>
              </w:rPr>
              <w:t>征地组织实施</w:t>
            </w:r>
          </w:p>
        </w:tc>
        <w:tc>
          <w:tcPr>
            <w:tcW w:w="720" w:type="dxa"/>
            <w:vAlign w:val="center"/>
          </w:tcPr>
          <w:p w14:paraId="73C7629D">
            <w:pPr>
              <w:widowControl/>
              <w:spacing w:line="320" w:lineRule="exact"/>
              <w:jc w:val="center"/>
              <w:rPr>
                <w:rFonts w:ascii="仿宋_GB2312" w:eastAsia="仿宋_GB2312"/>
                <w:color w:val="000000"/>
                <w:sz w:val="18"/>
                <w:szCs w:val="18"/>
              </w:rPr>
            </w:pPr>
            <w:r>
              <w:rPr>
                <w:rFonts w:hint="eastAsia" w:ascii="仿宋_GB2312" w:eastAsia="仿宋_GB2312"/>
                <w:color w:val="000000"/>
                <w:sz w:val="18"/>
                <w:szCs w:val="18"/>
              </w:rPr>
              <w:t>征地补偿登记</w:t>
            </w:r>
          </w:p>
        </w:tc>
        <w:tc>
          <w:tcPr>
            <w:tcW w:w="2714" w:type="dxa"/>
            <w:vAlign w:val="center"/>
          </w:tcPr>
          <w:p w14:paraId="7D0268FC">
            <w:pPr>
              <w:rPr>
                <w:rFonts w:ascii="仿宋_GB2312" w:eastAsia="仿宋_GB2312"/>
                <w:color w:val="000000"/>
                <w:sz w:val="18"/>
                <w:szCs w:val="18"/>
              </w:rPr>
            </w:pPr>
            <w:r>
              <w:rPr>
                <w:rFonts w:hint="eastAsia" w:ascii="仿宋_GB2312" w:eastAsia="仿宋_GB2312"/>
                <w:color w:val="000000"/>
                <w:sz w:val="18"/>
                <w:szCs w:val="18"/>
              </w:rPr>
              <w:t>征地补偿登记汇总表。</w:t>
            </w:r>
          </w:p>
          <w:p w14:paraId="5FCD6A42">
            <w:pPr>
              <w:rPr>
                <w:rFonts w:ascii="仿宋_GB2312" w:eastAsia="仿宋_GB2312"/>
                <w:color w:val="000000"/>
                <w:sz w:val="18"/>
                <w:szCs w:val="18"/>
              </w:rPr>
            </w:pPr>
            <w:r>
              <w:rPr>
                <w:rFonts w:hint="eastAsia" w:ascii="仿宋_GB2312" w:eastAsia="仿宋_GB2312"/>
                <w:color w:val="000000"/>
                <w:sz w:val="18"/>
                <w:szCs w:val="18"/>
              </w:rPr>
              <w:t>〔*征地补偿登记前置与征收土地现状调查合并进行的，在前置环节一并公开〕。</w:t>
            </w:r>
          </w:p>
        </w:tc>
        <w:tc>
          <w:tcPr>
            <w:tcW w:w="1260" w:type="dxa"/>
            <w:vAlign w:val="center"/>
          </w:tcPr>
          <w:p w14:paraId="17BDE692">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《土地管理法》、《政府信息公开条例》</w:t>
            </w:r>
          </w:p>
        </w:tc>
        <w:tc>
          <w:tcPr>
            <w:tcW w:w="1980" w:type="dxa"/>
            <w:vAlign w:val="center"/>
          </w:tcPr>
          <w:p w14:paraId="10C9825B">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征地补偿登记结束后5个工作日内公开。公示结束后，转为依申请公开。</w:t>
            </w:r>
          </w:p>
        </w:tc>
        <w:tc>
          <w:tcPr>
            <w:tcW w:w="1620" w:type="dxa"/>
            <w:vAlign w:val="center"/>
          </w:tcPr>
          <w:p w14:paraId="1B8A2F0E">
            <w:pPr>
              <w:widowControl/>
              <w:spacing w:line="260" w:lineRule="exact"/>
              <w:rPr>
                <w:rFonts w:ascii="仿宋_GB2312" w:eastAsia="仿宋_GB2312"/>
                <w:color w:val="000000"/>
                <w:sz w:val="18"/>
                <w:szCs w:val="18"/>
              </w:rPr>
            </w:pPr>
            <w:r>
              <w:rPr>
                <w:rFonts w:hint="eastAsia" w:ascii="仿宋_GB2312" w:eastAsia="仿宋_GB2312"/>
                <w:color w:val="000000"/>
                <w:sz w:val="18"/>
                <w:szCs w:val="18"/>
                <w:lang w:eastAsia="zh-CN"/>
              </w:rPr>
              <w:t>康驿镇</w:t>
            </w:r>
            <w:r>
              <w:rPr>
                <w:rFonts w:hint="eastAsia" w:ascii="仿宋_GB2312" w:eastAsia="仿宋_GB2312"/>
                <w:color w:val="000000"/>
                <w:sz w:val="18"/>
                <w:szCs w:val="18"/>
              </w:rPr>
              <w:t>人民政府镇村建设办公室</w:t>
            </w:r>
          </w:p>
        </w:tc>
        <w:tc>
          <w:tcPr>
            <w:tcW w:w="1786" w:type="dxa"/>
            <w:vAlign w:val="center"/>
          </w:tcPr>
          <w:p w14:paraId="4D381115">
            <w:pPr>
              <w:widowControl/>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554" w:type="dxa"/>
            <w:vAlign w:val="center"/>
          </w:tcPr>
          <w:p w14:paraId="6DE90D33">
            <w:pPr>
              <w:widowControl/>
              <w:jc w:val="center"/>
              <w:rPr>
                <w:rFonts w:ascii="仿宋_GB2312" w:eastAsia="仿宋_GB2312"/>
                <w:color w:val="000000"/>
                <w:sz w:val="18"/>
                <w:szCs w:val="18"/>
              </w:rPr>
            </w:pPr>
          </w:p>
        </w:tc>
        <w:tc>
          <w:tcPr>
            <w:tcW w:w="875" w:type="dxa"/>
            <w:vAlign w:val="center"/>
          </w:tcPr>
          <w:p w14:paraId="5C1FA4CB">
            <w:pPr>
              <w:widowControl/>
              <w:jc w:val="center"/>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vAlign w:val="center"/>
          </w:tcPr>
          <w:p w14:paraId="1EC846B3">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1C2A6C44">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44BEDB0C">
            <w:pPr>
              <w:widowControl/>
              <w:jc w:val="center"/>
              <w:rPr>
                <w:rFonts w:ascii="仿宋_GB2312" w:eastAsia="仿宋_GB2312"/>
                <w:color w:val="000000"/>
                <w:sz w:val="18"/>
                <w:szCs w:val="18"/>
              </w:rPr>
            </w:pPr>
          </w:p>
        </w:tc>
        <w:tc>
          <w:tcPr>
            <w:tcW w:w="720" w:type="dxa"/>
            <w:vAlign w:val="center"/>
          </w:tcPr>
          <w:p w14:paraId="6AEB1EC2">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14:paraId="31648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C757AF1">
            <w:pPr>
              <w:widowControl/>
              <w:jc w:val="center"/>
              <w:rPr>
                <w:rFonts w:ascii="仿宋_GB2312" w:eastAsia="仿宋_GB2312"/>
                <w:color w:val="000000"/>
                <w:sz w:val="18"/>
                <w:szCs w:val="18"/>
              </w:rPr>
            </w:pPr>
            <w:r>
              <w:rPr>
                <w:rFonts w:ascii="仿宋_GB2312" w:eastAsia="仿宋_GB2312"/>
                <w:color w:val="000000"/>
                <w:sz w:val="18"/>
                <w:szCs w:val="18"/>
              </w:rPr>
              <w:t>9</w:t>
            </w:r>
          </w:p>
        </w:tc>
        <w:tc>
          <w:tcPr>
            <w:tcW w:w="720" w:type="dxa"/>
            <w:vMerge w:val="continue"/>
            <w:vAlign w:val="center"/>
          </w:tcPr>
          <w:p w14:paraId="390723D9">
            <w:pPr>
              <w:widowControl/>
              <w:jc w:val="center"/>
              <w:rPr>
                <w:rFonts w:ascii="仿宋_GB2312" w:eastAsia="仿宋_GB2312"/>
                <w:color w:val="000000"/>
                <w:sz w:val="18"/>
                <w:szCs w:val="18"/>
              </w:rPr>
            </w:pPr>
          </w:p>
        </w:tc>
        <w:tc>
          <w:tcPr>
            <w:tcW w:w="720" w:type="dxa"/>
            <w:vAlign w:val="center"/>
          </w:tcPr>
          <w:p w14:paraId="0A208A9F">
            <w:pPr>
              <w:widowControl/>
              <w:spacing w:line="320" w:lineRule="exact"/>
              <w:jc w:val="center"/>
              <w:rPr>
                <w:rFonts w:ascii="仿宋_GB2312" w:eastAsia="仿宋_GB2312"/>
                <w:color w:val="000000"/>
                <w:sz w:val="18"/>
                <w:szCs w:val="18"/>
              </w:rPr>
            </w:pPr>
            <w:r>
              <w:rPr>
                <w:rFonts w:hint="eastAsia" w:ascii="仿宋_GB2312" w:eastAsia="仿宋_GB2312"/>
                <w:color w:val="000000"/>
                <w:sz w:val="18"/>
                <w:szCs w:val="18"/>
              </w:rPr>
              <w:t>征地补偿安置方案公告</w:t>
            </w:r>
          </w:p>
        </w:tc>
        <w:tc>
          <w:tcPr>
            <w:tcW w:w="2714" w:type="dxa"/>
            <w:vAlign w:val="center"/>
          </w:tcPr>
          <w:p w14:paraId="592D4778">
            <w:pPr>
              <w:rPr>
                <w:rFonts w:ascii="仿宋_GB2312" w:eastAsia="仿宋_GB2312"/>
                <w:color w:val="000000"/>
                <w:sz w:val="18"/>
                <w:szCs w:val="18"/>
              </w:rPr>
            </w:pPr>
            <w:r>
              <w:rPr>
                <w:rFonts w:hint="eastAsia" w:ascii="仿宋_GB2312" w:eastAsia="仿宋_GB2312"/>
                <w:color w:val="000000"/>
                <w:sz w:val="18"/>
                <w:szCs w:val="18"/>
              </w:rPr>
              <w:t>征收土地公告期满后，</w:t>
            </w:r>
            <w:r>
              <w:rPr>
                <w:rFonts w:hint="eastAsia" w:ascii="仿宋_GB2312" w:eastAsia="仿宋_GB2312"/>
                <w:color w:val="000000"/>
                <w:sz w:val="18"/>
                <w:szCs w:val="18"/>
                <w:lang w:eastAsia="zh-CN"/>
              </w:rPr>
              <w:t>康驿镇</w:t>
            </w:r>
            <w:r>
              <w:rPr>
                <w:rFonts w:hint="eastAsia" w:ascii="仿宋_GB2312" w:eastAsia="仿宋_GB2312"/>
                <w:color w:val="000000"/>
                <w:sz w:val="18"/>
                <w:szCs w:val="18"/>
              </w:rPr>
              <w:t>人民政府镇村建设办公室拟定《征地补偿安置方案》并予以公开。</w:t>
            </w:r>
          </w:p>
          <w:p w14:paraId="6B20D7E9">
            <w:pPr>
              <w:rPr>
                <w:rFonts w:ascii="仿宋_GB2312" w:eastAsia="仿宋_GB2312"/>
                <w:color w:val="000000"/>
                <w:sz w:val="18"/>
                <w:szCs w:val="18"/>
              </w:rPr>
            </w:pPr>
            <w:r>
              <w:rPr>
                <w:rFonts w:hint="eastAsia" w:ascii="仿宋_GB2312" w:eastAsia="仿宋_GB2312"/>
                <w:color w:val="000000"/>
                <w:sz w:val="18"/>
                <w:szCs w:val="18"/>
              </w:rPr>
              <w:t>1.被征收土地的位置、地类、面积，地上附着物和青苗的种类、数量，需要安置的农业人口和数量；</w:t>
            </w:r>
            <w:r>
              <w:rPr>
                <w:rFonts w:ascii="仿宋_GB2312" w:eastAsia="仿宋_GB2312"/>
                <w:color w:val="000000"/>
                <w:sz w:val="18"/>
                <w:szCs w:val="18"/>
              </w:rPr>
              <w:t xml:space="preserve"> </w:t>
            </w:r>
          </w:p>
          <w:p w14:paraId="5C735F2F">
            <w:pPr>
              <w:rPr>
                <w:rFonts w:ascii="仿宋_GB2312" w:eastAsia="仿宋_GB2312"/>
                <w:color w:val="000000"/>
                <w:sz w:val="18"/>
                <w:szCs w:val="18"/>
              </w:rPr>
            </w:pPr>
            <w:r>
              <w:rPr>
                <w:rFonts w:hint="eastAsia" w:ascii="仿宋_GB2312" w:eastAsia="仿宋_GB2312"/>
                <w:color w:val="000000"/>
                <w:sz w:val="18"/>
                <w:szCs w:val="18"/>
              </w:rPr>
              <w:t>2.土地补偿费和安置补助费的标准、数额、支付对象和支付方式；</w:t>
            </w:r>
          </w:p>
          <w:p w14:paraId="4918F0B3">
            <w:pPr>
              <w:rPr>
                <w:rFonts w:ascii="仿宋_GB2312" w:eastAsia="仿宋_GB2312"/>
                <w:color w:val="000000"/>
                <w:sz w:val="18"/>
                <w:szCs w:val="18"/>
              </w:rPr>
            </w:pPr>
            <w:r>
              <w:rPr>
                <w:rFonts w:hint="eastAsia" w:ascii="仿宋_GB2312" w:eastAsia="仿宋_GB2312"/>
                <w:color w:val="000000"/>
                <w:sz w:val="18"/>
                <w:szCs w:val="18"/>
              </w:rPr>
              <w:t>3.地上附着物和青苗的补偿标准与支付方式；</w:t>
            </w:r>
          </w:p>
          <w:p w14:paraId="5D756E4B">
            <w:pPr>
              <w:rPr>
                <w:rFonts w:ascii="仿宋_GB2312" w:eastAsia="仿宋_GB2312"/>
                <w:color w:val="000000"/>
                <w:sz w:val="18"/>
                <w:szCs w:val="18"/>
              </w:rPr>
            </w:pPr>
            <w:r>
              <w:rPr>
                <w:rFonts w:hint="eastAsia" w:ascii="仿宋_GB2312" w:eastAsia="仿宋_GB2312"/>
                <w:color w:val="000000"/>
                <w:sz w:val="18"/>
                <w:szCs w:val="18"/>
              </w:rPr>
              <w:t>4.社会保障费用的筹集方法、缴费比例和办法；</w:t>
            </w:r>
          </w:p>
          <w:p w14:paraId="0F040B4C">
            <w:pPr>
              <w:rPr>
                <w:rFonts w:ascii="仿宋_GB2312" w:eastAsia="仿宋_GB2312"/>
                <w:color w:val="000000"/>
                <w:sz w:val="18"/>
                <w:szCs w:val="18"/>
              </w:rPr>
            </w:pPr>
            <w:r>
              <w:rPr>
                <w:rFonts w:hint="eastAsia" w:ascii="仿宋_GB2312" w:eastAsia="仿宋_GB2312"/>
                <w:color w:val="000000"/>
                <w:sz w:val="18"/>
                <w:szCs w:val="18"/>
              </w:rPr>
              <w:t>5.农业人员安置具体途径；</w:t>
            </w:r>
          </w:p>
          <w:p w14:paraId="038523A6">
            <w:pPr>
              <w:rPr>
                <w:rFonts w:ascii="仿宋_GB2312" w:eastAsia="仿宋_GB2312"/>
                <w:color w:val="000000"/>
                <w:sz w:val="18"/>
                <w:szCs w:val="18"/>
              </w:rPr>
            </w:pPr>
            <w:r>
              <w:rPr>
                <w:rFonts w:hint="eastAsia" w:ascii="仿宋_GB2312" w:eastAsia="仿宋_GB2312"/>
                <w:color w:val="000000"/>
                <w:sz w:val="18"/>
                <w:szCs w:val="18"/>
              </w:rPr>
              <w:t>6.其他有关征地补偿、安置的具体措施；</w:t>
            </w:r>
          </w:p>
          <w:p w14:paraId="39A298F1">
            <w:pPr>
              <w:rPr>
                <w:rFonts w:ascii="仿宋_GB2312" w:eastAsia="仿宋_GB2312"/>
                <w:color w:val="000000"/>
                <w:sz w:val="18"/>
                <w:szCs w:val="18"/>
              </w:rPr>
            </w:pPr>
            <w:r>
              <w:rPr>
                <w:rFonts w:hint="eastAsia" w:ascii="仿宋_GB2312" w:eastAsia="仿宋_GB2312"/>
                <w:color w:val="000000"/>
                <w:sz w:val="18"/>
                <w:szCs w:val="18"/>
              </w:rPr>
              <w:t>7.听证等救济途径；</w:t>
            </w:r>
          </w:p>
          <w:p w14:paraId="1CB445E4">
            <w:pPr>
              <w:rPr>
                <w:rFonts w:ascii="仿宋_GB2312" w:eastAsia="仿宋_GB2312"/>
                <w:color w:val="000000"/>
                <w:sz w:val="18"/>
                <w:szCs w:val="18"/>
              </w:rPr>
            </w:pPr>
            <w:r>
              <w:rPr>
                <w:rFonts w:hint="eastAsia" w:ascii="仿宋_GB2312" w:eastAsia="仿宋_GB2312"/>
                <w:color w:val="000000"/>
                <w:sz w:val="18"/>
                <w:szCs w:val="18"/>
              </w:rPr>
              <w:t>〔*征地补偿安置方案前置的，在前置环节一并公开〕。</w:t>
            </w:r>
          </w:p>
        </w:tc>
        <w:tc>
          <w:tcPr>
            <w:tcW w:w="1260" w:type="dxa"/>
            <w:vAlign w:val="center"/>
          </w:tcPr>
          <w:p w14:paraId="7DB23FCB">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《国土资源部办公厅关于进一步做好市县征地信息公开工作有关问题的通知》、《征收土地公告办法》。</w:t>
            </w:r>
          </w:p>
        </w:tc>
        <w:tc>
          <w:tcPr>
            <w:tcW w:w="1980" w:type="dxa"/>
            <w:vAlign w:val="center"/>
          </w:tcPr>
          <w:p w14:paraId="4213554B">
            <w:pPr>
              <w:widowControl/>
              <w:spacing w:line="320" w:lineRule="exact"/>
              <w:ind w:firstLine="360" w:firstLineChars="200"/>
              <w:rPr>
                <w:rFonts w:ascii="仿宋_GB2312" w:eastAsia="仿宋_GB2312"/>
                <w:color w:val="000000"/>
                <w:sz w:val="18"/>
                <w:szCs w:val="18"/>
              </w:rPr>
            </w:pPr>
            <w:r>
              <w:rPr>
                <w:rFonts w:hint="eastAsia" w:ascii="仿宋_GB2312" w:eastAsia="仿宋_GB2312"/>
                <w:color w:val="000000"/>
                <w:sz w:val="18"/>
                <w:szCs w:val="18"/>
              </w:rPr>
              <w:t>拟定《征地补偿安置方案》后5个工作日内公开。</w:t>
            </w:r>
          </w:p>
          <w:p w14:paraId="05ED4231">
            <w:pPr>
              <w:widowControl/>
              <w:spacing w:line="320" w:lineRule="exact"/>
              <w:ind w:firstLine="360" w:firstLineChars="200"/>
              <w:rPr>
                <w:rFonts w:ascii="仿宋_GB2312" w:eastAsia="仿宋_GB2312"/>
                <w:color w:val="000000"/>
                <w:sz w:val="18"/>
                <w:szCs w:val="18"/>
              </w:rPr>
            </w:pPr>
            <w:r>
              <w:rPr>
                <w:rFonts w:hint="eastAsia" w:ascii="仿宋_GB2312" w:eastAsia="仿宋_GB2312"/>
                <w:color w:val="000000"/>
                <w:sz w:val="18"/>
                <w:szCs w:val="18"/>
              </w:rPr>
              <w:t>公示结束后，转为依申请公开。</w:t>
            </w:r>
          </w:p>
          <w:p w14:paraId="330C6BBC">
            <w:pPr>
              <w:widowControl/>
              <w:spacing w:line="320" w:lineRule="exact"/>
              <w:rPr>
                <w:rFonts w:ascii="仿宋_GB2312" w:eastAsia="仿宋_GB2312"/>
                <w:color w:val="000000"/>
                <w:sz w:val="18"/>
                <w:szCs w:val="18"/>
              </w:rPr>
            </w:pPr>
          </w:p>
        </w:tc>
        <w:tc>
          <w:tcPr>
            <w:tcW w:w="1620" w:type="dxa"/>
            <w:vAlign w:val="center"/>
          </w:tcPr>
          <w:p w14:paraId="27C54C28">
            <w:pPr>
              <w:widowControl/>
              <w:spacing w:line="320" w:lineRule="exact"/>
              <w:rPr>
                <w:rFonts w:ascii="仿宋_GB2312" w:eastAsia="仿宋_GB2312"/>
                <w:color w:val="000000"/>
                <w:sz w:val="18"/>
                <w:szCs w:val="18"/>
              </w:rPr>
            </w:pPr>
            <w:r>
              <w:rPr>
                <w:rFonts w:hint="eastAsia" w:ascii="仿宋_GB2312" w:eastAsia="仿宋_GB2312"/>
                <w:color w:val="000000"/>
                <w:sz w:val="18"/>
                <w:szCs w:val="18"/>
                <w:lang w:eastAsia="zh-CN"/>
              </w:rPr>
              <w:t>康驿镇</w:t>
            </w:r>
            <w:r>
              <w:rPr>
                <w:rFonts w:hint="eastAsia" w:ascii="仿宋_GB2312" w:eastAsia="仿宋_GB2312"/>
                <w:color w:val="000000"/>
                <w:sz w:val="18"/>
                <w:szCs w:val="18"/>
              </w:rPr>
              <w:t>人民政府镇村建设办公室</w:t>
            </w:r>
          </w:p>
        </w:tc>
        <w:tc>
          <w:tcPr>
            <w:tcW w:w="1786" w:type="dxa"/>
            <w:vAlign w:val="center"/>
          </w:tcPr>
          <w:p w14:paraId="45E28D97">
            <w:pPr>
              <w:widowControl/>
              <w:rPr>
                <w:rFonts w:ascii="仿宋_GB2312" w:eastAsia="仿宋_GB2312"/>
                <w:color w:val="000000"/>
                <w:sz w:val="18"/>
                <w:szCs w:val="18"/>
              </w:rPr>
            </w:pPr>
            <w:r>
              <w:rPr>
                <w:rFonts w:hint="eastAsia" w:ascii="仿宋_GB2312" w:eastAsia="仿宋_GB2312"/>
                <w:color w:val="000000"/>
                <w:sz w:val="18"/>
                <w:szCs w:val="18"/>
              </w:rPr>
              <w:t>■社区/企事业单位/村公示栏</w:t>
            </w:r>
          </w:p>
          <w:p w14:paraId="490D7810">
            <w:pPr>
              <w:widowControl/>
              <w:rPr>
                <w:rFonts w:ascii="仿宋_GB2312" w:eastAsia="仿宋_GB2312"/>
                <w:color w:val="000000"/>
                <w:sz w:val="18"/>
                <w:szCs w:val="18"/>
              </w:rPr>
            </w:pPr>
          </w:p>
        </w:tc>
        <w:tc>
          <w:tcPr>
            <w:tcW w:w="554" w:type="dxa"/>
            <w:vAlign w:val="center"/>
          </w:tcPr>
          <w:p w14:paraId="328313D5">
            <w:pPr>
              <w:widowControl/>
              <w:jc w:val="center"/>
              <w:rPr>
                <w:rFonts w:ascii="仿宋_GB2312" w:eastAsia="仿宋_GB2312"/>
                <w:color w:val="000000"/>
                <w:sz w:val="18"/>
                <w:szCs w:val="18"/>
              </w:rPr>
            </w:pPr>
          </w:p>
        </w:tc>
        <w:tc>
          <w:tcPr>
            <w:tcW w:w="875" w:type="dxa"/>
            <w:vAlign w:val="center"/>
          </w:tcPr>
          <w:p w14:paraId="58D75218">
            <w:pPr>
              <w:widowControl/>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vAlign w:val="center"/>
          </w:tcPr>
          <w:p w14:paraId="6B6ADC74">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3146577C">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11B0A289">
            <w:pPr>
              <w:widowControl/>
              <w:jc w:val="center"/>
              <w:rPr>
                <w:rFonts w:ascii="仿宋_GB2312" w:eastAsia="仿宋_GB2312"/>
                <w:color w:val="000000"/>
                <w:sz w:val="18"/>
                <w:szCs w:val="18"/>
              </w:rPr>
            </w:pPr>
          </w:p>
        </w:tc>
        <w:tc>
          <w:tcPr>
            <w:tcW w:w="720" w:type="dxa"/>
            <w:vAlign w:val="center"/>
          </w:tcPr>
          <w:p w14:paraId="05098AE1">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14:paraId="72229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82E72C7">
            <w:pPr>
              <w:widowControl/>
              <w:jc w:val="center"/>
              <w:rPr>
                <w:rFonts w:ascii="仿宋_GB2312" w:eastAsia="仿宋_GB2312"/>
                <w:color w:val="000000"/>
                <w:sz w:val="18"/>
                <w:szCs w:val="18"/>
              </w:rPr>
            </w:pPr>
            <w:r>
              <w:rPr>
                <w:rFonts w:ascii="仿宋_GB2312" w:eastAsia="仿宋_GB2312"/>
                <w:color w:val="000000"/>
                <w:sz w:val="18"/>
                <w:szCs w:val="18"/>
              </w:rPr>
              <w:t>10</w:t>
            </w:r>
          </w:p>
        </w:tc>
        <w:tc>
          <w:tcPr>
            <w:tcW w:w="720" w:type="dxa"/>
            <w:vMerge w:val="restart"/>
            <w:vAlign w:val="center"/>
          </w:tcPr>
          <w:p w14:paraId="1573CCF7">
            <w:pPr>
              <w:widowControl/>
              <w:jc w:val="center"/>
              <w:rPr>
                <w:rFonts w:ascii="仿宋_GB2312" w:eastAsia="仿宋_GB2312"/>
                <w:color w:val="000000"/>
                <w:sz w:val="18"/>
                <w:szCs w:val="18"/>
              </w:rPr>
            </w:pPr>
            <w:r>
              <w:rPr>
                <w:rFonts w:hint="eastAsia" w:ascii="仿宋_GB2312" w:eastAsia="仿宋_GB2312"/>
                <w:color w:val="000000"/>
                <w:sz w:val="18"/>
                <w:szCs w:val="18"/>
              </w:rPr>
              <w:t>征地组织实施</w:t>
            </w:r>
          </w:p>
        </w:tc>
        <w:tc>
          <w:tcPr>
            <w:tcW w:w="720" w:type="dxa"/>
            <w:vAlign w:val="center"/>
          </w:tcPr>
          <w:p w14:paraId="0DC2CC2D">
            <w:pPr>
              <w:widowControl/>
              <w:spacing w:line="320" w:lineRule="exact"/>
              <w:jc w:val="left"/>
              <w:rPr>
                <w:rFonts w:ascii="仿宋_GB2312" w:eastAsia="仿宋_GB2312"/>
                <w:color w:val="000000"/>
                <w:sz w:val="18"/>
                <w:szCs w:val="18"/>
              </w:rPr>
            </w:pPr>
            <w:r>
              <w:rPr>
                <w:rFonts w:hint="eastAsia" w:ascii="仿宋_GB2312" w:eastAsia="仿宋_GB2312"/>
                <w:color w:val="000000"/>
                <w:sz w:val="18"/>
                <w:szCs w:val="18"/>
              </w:rPr>
              <w:t>征地补偿安置方案听证</w:t>
            </w:r>
          </w:p>
        </w:tc>
        <w:tc>
          <w:tcPr>
            <w:tcW w:w="2714" w:type="dxa"/>
            <w:vAlign w:val="center"/>
          </w:tcPr>
          <w:p w14:paraId="04F82AC0">
            <w:pPr>
              <w:rPr>
                <w:rFonts w:ascii="仿宋_GB2312" w:eastAsia="仿宋_GB2312"/>
                <w:color w:val="000000"/>
                <w:sz w:val="18"/>
                <w:szCs w:val="18"/>
              </w:rPr>
            </w:pPr>
            <w:r>
              <w:rPr>
                <w:rFonts w:hint="eastAsia" w:ascii="仿宋_GB2312" w:eastAsia="仿宋_GB2312"/>
                <w:color w:val="000000"/>
                <w:sz w:val="18"/>
                <w:szCs w:val="18"/>
              </w:rPr>
              <w:t>依申请开展听证工作的，听证结果公开。按征地补偿安置方案公告确定的时间制作《听证通知书》；按《听证通知书》规定的时间组织听证；实施听证的，公开听证相关材料。</w:t>
            </w:r>
          </w:p>
          <w:p w14:paraId="2259E96C">
            <w:pPr>
              <w:rPr>
                <w:rFonts w:ascii="仿宋_GB2312" w:eastAsia="仿宋_GB2312"/>
                <w:color w:val="000000"/>
                <w:sz w:val="18"/>
                <w:szCs w:val="18"/>
              </w:rPr>
            </w:pPr>
            <w:r>
              <w:rPr>
                <w:rFonts w:hint="eastAsia" w:ascii="仿宋_GB2312" w:eastAsia="仿宋_GB2312"/>
                <w:color w:val="000000"/>
                <w:sz w:val="18"/>
                <w:szCs w:val="18"/>
              </w:rPr>
              <w:t>1.《听证通知书》；</w:t>
            </w:r>
          </w:p>
          <w:p w14:paraId="6AC2947B">
            <w:pPr>
              <w:rPr>
                <w:rFonts w:ascii="仿宋_GB2312" w:eastAsia="仿宋_GB2312"/>
                <w:color w:val="000000"/>
                <w:sz w:val="18"/>
                <w:szCs w:val="18"/>
              </w:rPr>
            </w:pPr>
            <w:r>
              <w:rPr>
                <w:rFonts w:hint="eastAsia" w:ascii="仿宋_GB2312" w:eastAsia="仿宋_GB2312"/>
                <w:color w:val="000000"/>
                <w:sz w:val="18"/>
                <w:szCs w:val="18"/>
              </w:rPr>
              <w:t>2.听证处理意见；〔*听证笔录有关资料〕。</w:t>
            </w:r>
          </w:p>
        </w:tc>
        <w:tc>
          <w:tcPr>
            <w:tcW w:w="1260" w:type="dxa"/>
            <w:vAlign w:val="center"/>
          </w:tcPr>
          <w:p w14:paraId="15B7F4BF">
            <w:pPr>
              <w:widowControl/>
              <w:rPr>
                <w:rFonts w:ascii="仿宋_GB2312" w:eastAsia="仿宋_GB2312"/>
                <w:color w:val="000000"/>
                <w:sz w:val="18"/>
                <w:szCs w:val="18"/>
              </w:rPr>
            </w:pPr>
            <w:r>
              <w:rPr>
                <w:rFonts w:hint="eastAsia" w:ascii="仿宋_GB2312" w:eastAsia="仿宋_GB2312"/>
                <w:color w:val="000000"/>
                <w:sz w:val="18"/>
                <w:szCs w:val="18"/>
              </w:rPr>
              <w:t>《国土资源听证规定》、《国土资源部办公厅关于进一步做好市县征地信息公开工作有关问题的通知》</w:t>
            </w:r>
          </w:p>
        </w:tc>
        <w:tc>
          <w:tcPr>
            <w:tcW w:w="1980" w:type="dxa"/>
            <w:vAlign w:val="center"/>
          </w:tcPr>
          <w:p w14:paraId="4880420F">
            <w:pPr>
              <w:widowControl/>
              <w:rPr>
                <w:rFonts w:ascii="仿宋_GB2312" w:eastAsia="仿宋_GB2312"/>
                <w:color w:val="000000"/>
                <w:sz w:val="18"/>
                <w:szCs w:val="18"/>
              </w:rPr>
            </w:pPr>
            <w:r>
              <w:rPr>
                <w:rFonts w:hint="eastAsia" w:ascii="仿宋_GB2312" w:eastAsia="仿宋_GB2312"/>
                <w:color w:val="000000"/>
                <w:sz w:val="18"/>
                <w:szCs w:val="18"/>
              </w:rPr>
              <w:t>①《听证通知书》应在组织听证7个工作日前予以公开；②其他听证公开内容在征地听证结束后5个工作日内公开。公示结束后，转为依申请公开。</w:t>
            </w:r>
          </w:p>
        </w:tc>
        <w:tc>
          <w:tcPr>
            <w:tcW w:w="1620" w:type="dxa"/>
            <w:vAlign w:val="center"/>
          </w:tcPr>
          <w:p w14:paraId="256F8C83">
            <w:pPr>
              <w:widowControl/>
              <w:rPr>
                <w:rFonts w:ascii="仿宋_GB2312" w:eastAsia="仿宋_GB2312"/>
                <w:color w:val="000000"/>
                <w:sz w:val="18"/>
                <w:szCs w:val="18"/>
              </w:rPr>
            </w:pPr>
            <w:r>
              <w:rPr>
                <w:rFonts w:hint="eastAsia" w:ascii="仿宋_GB2312" w:eastAsia="仿宋_GB2312"/>
                <w:color w:val="000000"/>
                <w:sz w:val="18"/>
                <w:szCs w:val="18"/>
                <w:lang w:eastAsia="zh-CN"/>
              </w:rPr>
              <w:t>康驿镇</w:t>
            </w:r>
            <w:r>
              <w:rPr>
                <w:rFonts w:hint="eastAsia" w:ascii="仿宋_GB2312" w:eastAsia="仿宋_GB2312"/>
                <w:color w:val="000000"/>
                <w:sz w:val="18"/>
                <w:szCs w:val="18"/>
              </w:rPr>
              <w:t>人民政府镇村建设办公室</w:t>
            </w:r>
          </w:p>
        </w:tc>
        <w:tc>
          <w:tcPr>
            <w:tcW w:w="1786" w:type="dxa"/>
            <w:vAlign w:val="center"/>
          </w:tcPr>
          <w:p w14:paraId="2A67EF38">
            <w:pPr>
              <w:widowControl/>
              <w:rPr>
                <w:rFonts w:ascii="仿宋_GB2312" w:eastAsia="仿宋_GB2312"/>
                <w:color w:val="000000"/>
                <w:sz w:val="18"/>
                <w:szCs w:val="18"/>
              </w:rPr>
            </w:pPr>
            <w:r>
              <w:rPr>
                <w:rFonts w:hint="eastAsia" w:ascii="仿宋_GB2312" w:eastAsia="仿宋_GB2312"/>
                <w:color w:val="000000"/>
                <w:sz w:val="18"/>
                <w:szCs w:val="18"/>
              </w:rPr>
              <w:t>■社区/企事业单位/村公示栏</w:t>
            </w:r>
          </w:p>
          <w:p w14:paraId="143FCC61">
            <w:pPr>
              <w:widowControl/>
              <w:rPr>
                <w:rFonts w:ascii="仿宋_GB2312" w:eastAsia="仿宋_GB2312"/>
                <w:color w:val="000000"/>
                <w:sz w:val="18"/>
                <w:szCs w:val="18"/>
              </w:rPr>
            </w:pPr>
          </w:p>
        </w:tc>
        <w:tc>
          <w:tcPr>
            <w:tcW w:w="554" w:type="dxa"/>
            <w:vAlign w:val="center"/>
          </w:tcPr>
          <w:p w14:paraId="3B292FB3">
            <w:pPr>
              <w:widowControl/>
              <w:jc w:val="center"/>
              <w:rPr>
                <w:rFonts w:ascii="仿宋_GB2312" w:eastAsia="仿宋_GB2312"/>
                <w:color w:val="000000"/>
                <w:sz w:val="18"/>
                <w:szCs w:val="18"/>
              </w:rPr>
            </w:pPr>
          </w:p>
        </w:tc>
        <w:tc>
          <w:tcPr>
            <w:tcW w:w="875" w:type="dxa"/>
            <w:vAlign w:val="center"/>
          </w:tcPr>
          <w:p w14:paraId="2CC89432">
            <w:pPr>
              <w:widowControl/>
              <w:jc w:val="center"/>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vAlign w:val="center"/>
          </w:tcPr>
          <w:p w14:paraId="2843FAF9">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23EB996D">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64A773DE">
            <w:pPr>
              <w:widowControl/>
              <w:jc w:val="center"/>
              <w:rPr>
                <w:rFonts w:ascii="仿宋_GB2312" w:eastAsia="仿宋_GB2312"/>
                <w:color w:val="000000"/>
                <w:sz w:val="18"/>
                <w:szCs w:val="18"/>
              </w:rPr>
            </w:pPr>
          </w:p>
        </w:tc>
        <w:tc>
          <w:tcPr>
            <w:tcW w:w="720" w:type="dxa"/>
            <w:vAlign w:val="center"/>
          </w:tcPr>
          <w:p w14:paraId="627D6621">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14:paraId="654B9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DB6ED53">
            <w:pPr>
              <w:widowControl/>
              <w:jc w:val="center"/>
              <w:rPr>
                <w:rFonts w:ascii="仿宋_GB2312" w:eastAsia="仿宋_GB2312"/>
                <w:color w:val="000000"/>
                <w:sz w:val="18"/>
                <w:szCs w:val="18"/>
              </w:rPr>
            </w:pPr>
            <w:r>
              <w:rPr>
                <w:rFonts w:ascii="仿宋_GB2312" w:eastAsia="仿宋_GB2312"/>
                <w:color w:val="000000"/>
                <w:sz w:val="18"/>
                <w:szCs w:val="18"/>
              </w:rPr>
              <w:t>11</w:t>
            </w:r>
          </w:p>
        </w:tc>
        <w:tc>
          <w:tcPr>
            <w:tcW w:w="720" w:type="dxa"/>
            <w:vMerge w:val="continue"/>
            <w:vAlign w:val="center"/>
          </w:tcPr>
          <w:p w14:paraId="35CD646B">
            <w:pPr>
              <w:widowControl/>
              <w:jc w:val="center"/>
              <w:rPr>
                <w:rFonts w:ascii="仿宋_GB2312" w:eastAsia="仿宋_GB2312"/>
                <w:color w:val="000000"/>
                <w:sz w:val="18"/>
                <w:szCs w:val="18"/>
              </w:rPr>
            </w:pPr>
          </w:p>
        </w:tc>
        <w:tc>
          <w:tcPr>
            <w:tcW w:w="720" w:type="dxa"/>
            <w:vAlign w:val="center"/>
          </w:tcPr>
          <w:p w14:paraId="0763506E">
            <w:pPr>
              <w:widowControl/>
              <w:spacing w:line="320" w:lineRule="exact"/>
              <w:jc w:val="left"/>
              <w:rPr>
                <w:rFonts w:ascii="仿宋_GB2312" w:eastAsia="仿宋_GB2312"/>
                <w:color w:val="000000"/>
                <w:sz w:val="18"/>
                <w:szCs w:val="18"/>
              </w:rPr>
            </w:pPr>
            <w:r>
              <w:rPr>
                <w:rFonts w:hint="eastAsia" w:ascii="仿宋_GB2312" w:eastAsia="仿宋_GB2312"/>
                <w:color w:val="000000"/>
                <w:sz w:val="18"/>
                <w:szCs w:val="18"/>
              </w:rPr>
              <w:t>征地补偿费用支付</w:t>
            </w:r>
          </w:p>
        </w:tc>
        <w:tc>
          <w:tcPr>
            <w:tcW w:w="2714" w:type="dxa"/>
            <w:vAlign w:val="center"/>
          </w:tcPr>
          <w:p w14:paraId="421FB05C">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征地补偿费用支付凭证。</w:t>
            </w:r>
          </w:p>
          <w:p w14:paraId="416EE75F">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〔在被征地村公告栏张贴，予以公开，张贴之日起20个工作日后可依申请公开〕。</w:t>
            </w:r>
          </w:p>
        </w:tc>
        <w:tc>
          <w:tcPr>
            <w:tcW w:w="1260" w:type="dxa"/>
            <w:vAlign w:val="center"/>
          </w:tcPr>
          <w:p w14:paraId="24C52D63">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《政府信息公开条例》、《征收土地公告办法》</w:t>
            </w:r>
          </w:p>
          <w:p w14:paraId="539101BE">
            <w:pPr>
              <w:widowControl/>
              <w:spacing w:line="320" w:lineRule="exact"/>
              <w:rPr>
                <w:rFonts w:ascii="仿宋_GB2312" w:eastAsia="仿宋_GB2312"/>
                <w:color w:val="000000"/>
                <w:sz w:val="18"/>
                <w:szCs w:val="18"/>
              </w:rPr>
            </w:pPr>
          </w:p>
        </w:tc>
        <w:tc>
          <w:tcPr>
            <w:tcW w:w="1980" w:type="dxa"/>
            <w:vAlign w:val="center"/>
          </w:tcPr>
          <w:p w14:paraId="3837A176">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获得支付凭证后5个工作日内予以公开。公示结束后，转为依申请公开。</w:t>
            </w:r>
          </w:p>
        </w:tc>
        <w:tc>
          <w:tcPr>
            <w:tcW w:w="1620" w:type="dxa"/>
            <w:vAlign w:val="center"/>
          </w:tcPr>
          <w:p w14:paraId="6BDBCD29">
            <w:pPr>
              <w:widowControl/>
              <w:spacing w:line="320" w:lineRule="exact"/>
              <w:rPr>
                <w:rFonts w:ascii="仿宋_GB2312" w:eastAsia="仿宋_GB2312"/>
                <w:color w:val="000000"/>
                <w:sz w:val="18"/>
                <w:szCs w:val="18"/>
              </w:rPr>
            </w:pPr>
            <w:r>
              <w:rPr>
                <w:rFonts w:hint="eastAsia" w:ascii="仿宋_GB2312" w:eastAsia="仿宋_GB2312"/>
                <w:color w:val="000000"/>
                <w:sz w:val="18"/>
                <w:szCs w:val="18"/>
                <w:lang w:eastAsia="zh-CN"/>
              </w:rPr>
              <w:t>康驿镇</w:t>
            </w:r>
            <w:r>
              <w:rPr>
                <w:rFonts w:hint="eastAsia" w:ascii="仿宋_GB2312" w:eastAsia="仿宋_GB2312"/>
                <w:color w:val="000000"/>
                <w:sz w:val="18"/>
                <w:szCs w:val="18"/>
              </w:rPr>
              <w:t>人民政府镇村建设办公室</w:t>
            </w:r>
          </w:p>
        </w:tc>
        <w:tc>
          <w:tcPr>
            <w:tcW w:w="1786" w:type="dxa"/>
            <w:vAlign w:val="center"/>
          </w:tcPr>
          <w:p w14:paraId="1FE6E657">
            <w:pPr>
              <w:widowControl/>
              <w:rPr>
                <w:rFonts w:ascii="仿宋_GB2312" w:eastAsia="仿宋_GB2312"/>
                <w:color w:val="000000"/>
                <w:sz w:val="18"/>
                <w:szCs w:val="18"/>
              </w:rPr>
            </w:pPr>
            <w:r>
              <w:rPr>
                <w:rFonts w:hint="eastAsia" w:ascii="仿宋_GB2312" w:eastAsia="仿宋_GB2312"/>
                <w:color w:val="000000"/>
                <w:sz w:val="18"/>
                <w:szCs w:val="18"/>
              </w:rPr>
              <w:t>■社区/企事业单位/村公示栏</w:t>
            </w:r>
          </w:p>
        </w:tc>
        <w:tc>
          <w:tcPr>
            <w:tcW w:w="554" w:type="dxa"/>
            <w:vAlign w:val="center"/>
          </w:tcPr>
          <w:p w14:paraId="611611BA">
            <w:pPr>
              <w:widowControl/>
              <w:jc w:val="center"/>
              <w:rPr>
                <w:rFonts w:ascii="仿宋_GB2312" w:eastAsia="仿宋_GB2312"/>
                <w:color w:val="000000"/>
                <w:sz w:val="18"/>
                <w:szCs w:val="18"/>
              </w:rPr>
            </w:pPr>
          </w:p>
        </w:tc>
        <w:tc>
          <w:tcPr>
            <w:tcW w:w="875" w:type="dxa"/>
            <w:vAlign w:val="center"/>
          </w:tcPr>
          <w:p w14:paraId="352EE60A">
            <w:pPr>
              <w:widowControl/>
              <w:jc w:val="center"/>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vAlign w:val="center"/>
          </w:tcPr>
          <w:p w14:paraId="1F88B3FD">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61EFD5FD">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242DD33F">
            <w:pPr>
              <w:widowControl/>
              <w:jc w:val="center"/>
              <w:rPr>
                <w:rFonts w:ascii="仿宋_GB2312" w:eastAsia="仿宋_GB2312"/>
                <w:color w:val="000000"/>
                <w:sz w:val="18"/>
                <w:szCs w:val="18"/>
              </w:rPr>
            </w:pPr>
          </w:p>
        </w:tc>
        <w:tc>
          <w:tcPr>
            <w:tcW w:w="720" w:type="dxa"/>
            <w:vAlign w:val="center"/>
          </w:tcPr>
          <w:p w14:paraId="217A20E2">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bl>
    <w:p w14:paraId="6BE41CB7">
      <w:pPr>
        <w:jc w:val="left"/>
        <w:rPr>
          <w:rFonts w:ascii="宋体" w:hAnsi="宋体"/>
          <w:sz w:val="18"/>
          <w:szCs w:val="18"/>
        </w:rPr>
      </w:pPr>
      <w:r>
        <w:rPr>
          <w:rFonts w:hint="eastAsia" w:ascii="宋体" w:hAnsi="宋体"/>
          <w:sz w:val="18"/>
          <w:szCs w:val="18"/>
        </w:rPr>
        <w:t>注：1.公开内容中标注为“*”标记的，为可选项，由各地根据实际情况确定。</w:t>
      </w:r>
    </w:p>
    <w:p w14:paraId="166D353F">
      <w:pPr>
        <w:ind w:firstLine="360" w:firstLineChars="200"/>
        <w:jc w:val="left"/>
        <w:rPr>
          <w:rFonts w:ascii="方正小标宋_GBK" w:hAnsi="方正小标宋_GBK" w:eastAsia="方正小标宋_GBK"/>
          <w:sz w:val="30"/>
        </w:rPr>
      </w:pPr>
      <w:r>
        <w:rPr>
          <w:rFonts w:hint="eastAsia" w:ascii="宋体" w:hAnsi="宋体"/>
          <w:sz w:val="18"/>
          <w:szCs w:val="18"/>
        </w:rPr>
        <w:t>2.公开渠道中标注为“■”标记的，为征地实施中的公开渠道；标注为“▲”标记的，为征地批准后的公开渠道。</w:t>
      </w:r>
      <w:r>
        <w:rPr>
          <w:rFonts w:ascii="方正小标宋_GBK" w:hAnsi="方正小标宋_GBK" w:eastAsia="方正小标宋_GBK"/>
          <w:b/>
          <w:bCs/>
          <w:sz w:val="30"/>
        </w:rPr>
        <w:br w:type="page"/>
      </w:r>
      <w:bookmarkStart w:id="9" w:name="_Toc24724718"/>
      <w:r>
        <w:rPr>
          <w:rFonts w:hint="eastAsia" w:ascii="方正小标宋_GBK" w:hAnsi="方正小标宋_GBK" w:eastAsia="方正小标宋_GBK"/>
          <w:b/>
          <w:bCs/>
          <w:sz w:val="30"/>
        </w:rPr>
        <w:t xml:space="preserve">                       </w:t>
      </w:r>
      <w:r>
        <w:rPr>
          <w:rFonts w:hint="eastAsia" w:ascii="方正小标宋_GBK" w:hAnsi="方正小标宋_GBK" w:eastAsia="方正小标宋_GBK"/>
          <w:sz w:val="30"/>
        </w:rPr>
        <w:t>（七）国有土地上房屋征收与补偿领域基层政务公开标准目录</w:t>
      </w:r>
      <w:bookmarkEnd w:id="9"/>
    </w:p>
    <w:tbl>
      <w:tblPr>
        <w:tblStyle w:val="7"/>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080"/>
        <w:gridCol w:w="1800"/>
        <w:gridCol w:w="3240"/>
        <w:gridCol w:w="1260"/>
        <w:gridCol w:w="1440"/>
        <w:gridCol w:w="1080"/>
        <w:gridCol w:w="720"/>
        <w:gridCol w:w="709"/>
        <w:gridCol w:w="551"/>
        <w:gridCol w:w="720"/>
        <w:gridCol w:w="720"/>
        <w:gridCol w:w="720"/>
      </w:tblGrid>
      <w:tr w14:paraId="4DBCE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251E9F6F">
            <w:pPr>
              <w:widowControl/>
              <w:jc w:val="center"/>
              <w:rPr>
                <w:rFonts w:ascii="Times New Roman" w:hAnsi="Times New Roman"/>
                <w:color w:val="000000"/>
                <w:kern w:val="0"/>
                <w:sz w:val="22"/>
              </w:rPr>
            </w:pPr>
            <w:r>
              <w:rPr>
                <w:rFonts w:ascii="Times New Roman" w:hAnsi="宋体"/>
                <w:color w:val="000000"/>
                <w:kern w:val="0"/>
                <w:sz w:val="22"/>
              </w:rPr>
              <w:t>序号</w:t>
            </w:r>
          </w:p>
        </w:tc>
        <w:tc>
          <w:tcPr>
            <w:tcW w:w="1980" w:type="dxa"/>
            <w:gridSpan w:val="2"/>
            <w:vAlign w:val="center"/>
          </w:tcPr>
          <w:p w14:paraId="379AC4B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800" w:type="dxa"/>
            <w:vMerge w:val="restart"/>
            <w:vAlign w:val="center"/>
          </w:tcPr>
          <w:p w14:paraId="5FE56D1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3240" w:type="dxa"/>
            <w:vMerge w:val="restart"/>
            <w:vAlign w:val="center"/>
          </w:tcPr>
          <w:p w14:paraId="362926D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260" w:type="dxa"/>
            <w:vMerge w:val="restart"/>
            <w:vAlign w:val="center"/>
          </w:tcPr>
          <w:p w14:paraId="7608612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440" w:type="dxa"/>
            <w:vMerge w:val="restart"/>
            <w:vAlign w:val="center"/>
          </w:tcPr>
          <w:p w14:paraId="1B8B1BA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080" w:type="dxa"/>
            <w:vMerge w:val="restart"/>
            <w:vAlign w:val="center"/>
          </w:tcPr>
          <w:p w14:paraId="22035DAC">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14:paraId="3DF6442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0575E49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1DDFD81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41960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7677EE45">
            <w:pPr>
              <w:widowControl/>
              <w:jc w:val="left"/>
              <w:rPr>
                <w:rFonts w:ascii="Times New Roman" w:hAnsi="Times New Roman"/>
                <w:color w:val="000000"/>
                <w:kern w:val="0"/>
                <w:sz w:val="22"/>
              </w:rPr>
            </w:pPr>
          </w:p>
        </w:tc>
        <w:tc>
          <w:tcPr>
            <w:tcW w:w="900" w:type="dxa"/>
            <w:vAlign w:val="center"/>
          </w:tcPr>
          <w:p w14:paraId="637989D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vAlign w:val="center"/>
          </w:tcPr>
          <w:p w14:paraId="56F542C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800" w:type="dxa"/>
            <w:vMerge w:val="continue"/>
            <w:vAlign w:val="center"/>
          </w:tcPr>
          <w:p w14:paraId="16C9775D">
            <w:pPr>
              <w:widowControl/>
              <w:jc w:val="left"/>
              <w:rPr>
                <w:rFonts w:ascii="黑体" w:hAnsi="宋体" w:eastAsia="黑体" w:cs="宋体"/>
                <w:color w:val="000000"/>
                <w:kern w:val="0"/>
                <w:sz w:val="22"/>
              </w:rPr>
            </w:pPr>
          </w:p>
        </w:tc>
        <w:tc>
          <w:tcPr>
            <w:tcW w:w="3240" w:type="dxa"/>
            <w:vMerge w:val="continue"/>
            <w:vAlign w:val="center"/>
          </w:tcPr>
          <w:p w14:paraId="3C5AAA6E">
            <w:pPr>
              <w:widowControl/>
              <w:jc w:val="left"/>
              <w:rPr>
                <w:rFonts w:ascii="黑体" w:hAnsi="宋体" w:eastAsia="黑体" w:cs="宋体"/>
                <w:color w:val="000000"/>
                <w:kern w:val="0"/>
                <w:sz w:val="22"/>
              </w:rPr>
            </w:pPr>
          </w:p>
        </w:tc>
        <w:tc>
          <w:tcPr>
            <w:tcW w:w="1260" w:type="dxa"/>
            <w:vMerge w:val="continue"/>
            <w:vAlign w:val="center"/>
          </w:tcPr>
          <w:p w14:paraId="7AD7105A">
            <w:pPr>
              <w:widowControl/>
              <w:jc w:val="left"/>
              <w:rPr>
                <w:rFonts w:ascii="黑体" w:hAnsi="宋体" w:eastAsia="黑体" w:cs="宋体"/>
                <w:color w:val="000000"/>
                <w:kern w:val="0"/>
                <w:sz w:val="22"/>
              </w:rPr>
            </w:pPr>
          </w:p>
        </w:tc>
        <w:tc>
          <w:tcPr>
            <w:tcW w:w="1440" w:type="dxa"/>
            <w:vMerge w:val="continue"/>
            <w:vAlign w:val="center"/>
          </w:tcPr>
          <w:p w14:paraId="643E4916">
            <w:pPr>
              <w:widowControl/>
              <w:jc w:val="left"/>
              <w:rPr>
                <w:rFonts w:ascii="黑体" w:hAnsi="宋体" w:eastAsia="黑体" w:cs="宋体"/>
                <w:color w:val="000000"/>
                <w:kern w:val="0"/>
                <w:sz w:val="22"/>
              </w:rPr>
            </w:pPr>
          </w:p>
        </w:tc>
        <w:tc>
          <w:tcPr>
            <w:tcW w:w="1080" w:type="dxa"/>
            <w:vMerge w:val="continue"/>
            <w:vAlign w:val="center"/>
          </w:tcPr>
          <w:p w14:paraId="2F9533B2">
            <w:pPr>
              <w:widowControl/>
              <w:jc w:val="left"/>
              <w:rPr>
                <w:rFonts w:ascii="黑体" w:hAnsi="宋体" w:eastAsia="黑体" w:cs="宋体"/>
                <w:kern w:val="0"/>
                <w:sz w:val="22"/>
              </w:rPr>
            </w:pPr>
          </w:p>
        </w:tc>
        <w:tc>
          <w:tcPr>
            <w:tcW w:w="720" w:type="dxa"/>
            <w:vAlign w:val="center"/>
          </w:tcPr>
          <w:p w14:paraId="4162C9D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2E8A085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292231F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68A940C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649F23D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552249F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7F0A6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B782A7B">
            <w:pPr>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900" w:type="dxa"/>
            <w:vMerge w:val="restart"/>
            <w:vAlign w:val="center"/>
          </w:tcPr>
          <w:p w14:paraId="49776E06">
            <w:pPr>
              <w:jc w:val="center"/>
              <w:rPr>
                <w:rFonts w:ascii="仿宋_GB2312" w:hAnsi="宋体" w:eastAsia="仿宋_GB2312"/>
                <w:color w:val="000000"/>
                <w:sz w:val="18"/>
                <w:szCs w:val="18"/>
              </w:rPr>
            </w:pPr>
            <w:r>
              <w:rPr>
                <w:rFonts w:hint="eastAsia" w:ascii="仿宋_GB2312" w:hAnsi="宋体" w:eastAsia="仿宋_GB2312"/>
                <w:color w:val="000000"/>
                <w:sz w:val="18"/>
                <w:szCs w:val="18"/>
              </w:rPr>
              <w:t>法规</w:t>
            </w:r>
          </w:p>
          <w:p w14:paraId="65928EF1">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政策</w:t>
            </w:r>
          </w:p>
        </w:tc>
        <w:tc>
          <w:tcPr>
            <w:tcW w:w="1080" w:type="dxa"/>
            <w:vAlign w:val="center"/>
          </w:tcPr>
          <w:p w14:paraId="096A108B">
            <w:pPr>
              <w:rPr>
                <w:rFonts w:ascii="仿宋_GB2312" w:hAnsi="宋体" w:eastAsia="仿宋_GB2312"/>
                <w:color w:val="000000"/>
                <w:sz w:val="18"/>
                <w:szCs w:val="18"/>
              </w:rPr>
            </w:pPr>
            <w:r>
              <w:rPr>
                <w:rFonts w:hint="eastAsia" w:ascii="仿宋_GB2312" w:hAnsi="宋体" w:eastAsia="仿宋_GB2312"/>
                <w:color w:val="000000"/>
                <w:sz w:val="18"/>
                <w:szCs w:val="18"/>
              </w:rPr>
              <w:t>国家层面法规政策</w:t>
            </w:r>
          </w:p>
        </w:tc>
        <w:tc>
          <w:tcPr>
            <w:tcW w:w="1800" w:type="dxa"/>
            <w:vAlign w:val="center"/>
          </w:tcPr>
          <w:p w14:paraId="2E5BC2E9">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国有土地上房屋征收评估办法》；《关于推进国有土地上房屋征收与补偿信息公开工作的实施意见》；《关于进一步加强国有土地上房屋征收与补偿信息公开工作的通知》。</w:t>
            </w:r>
          </w:p>
        </w:tc>
        <w:tc>
          <w:tcPr>
            <w:tcW w:w="3240" w:type="dxa"/>
            <w:vAlign w:val="center"/>
          </w:tcPr>
          <w:p w14:paraId="0B272782">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w:t>
            </w:r>
          </w:p>
        </w:tc>
        <w:tc>
          <w:tcPr>
            <w:tcW w:w="1260" w:type="dxa"/>
            <w:vAlign w:val="center"/>
          </w:tcPr>
          <w:p w14:paraId="5EAA4A02">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14:paraId="5D7A574D">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人民政府镇村建设办公室</w:t>
            </w:r>
          </w:p>
        </w:tc>
        <w:tc>
          <w:tcPr>
            <w:tcW w:w="1080" w:type="dxa"/>
            <w:vAlign w:val="center"/>
          </w:tcPr>
          <w:p w14:paraId="7B85931F">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人民政府政务公开及门户网站</w:t>
            </w:r>
          </w:p>
        </w:tc>
        <w:tc>
          <w:tcPr>
            <w:tcW w:w="720" w:type="dxa"/>
            <w:vAlign w:val="center"/>
          </w:tcPr>
          <w:p w14:paraId="183A540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9FB812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6F085B8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8D9E9A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BDEF9A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9CFE56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2D381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10E7F00">
            <w:pPr>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900" w:type="dxa"/>
            <w:vMerge w:val="continue"/>
            <w:vAlign w:val="center"/>
          </w:tcPr>
          <w:p w14:paraId="0485CFE4">
            <w:pPr>
              <w:jc w:val="center"/>
              <w:rPr>
                <w:rFonts w:ascii="仿宋_GB2312" w:hAnsi="宋体" w:eastAsia="仿宋_GB2312"/>
                <w:color w:val="000000"/>
                <w:sz w:val="18"/>
                <w:szCs w:val="18"/>
              </w:rPr>
            </w:pPr>
          </w:p>
        </w:tc>
        <w:tc>
          <w:tcPr>
            <w:tcW w:w="1080" w:type="dxa"/>
            <w:vAlign w:val="center"/>
          </w:tcPr>
          <w:p w14:paraId="1E2FCB85">
            <w:pPr>
              <w:rPr>
                <w:rFonts w:ascii="仿宋_GB2312" w:hAnsi="宋体" w:eastAsia="仿宋_GB2312"/>
                <w:color w:val="000000"/>
                <w:sz w:val="18"/>
                <w:szCs w:val="18"/>
              </w:rPr>
            </w:pPr>
            <w:r>
              <w:rPr>
                <w:rFonts w:hint="eastAsia" w:ascii="仿宋_GB2312" w:hAnsi="宋体" w:eastAsia="仿宋_GB2312"/>
                <w:color w:val="000000"/>
                <w:sz w:val="18"/>
                <w:szCs w:val="18"/>
              </w:rPr>
              <w:t>地方层面法规政策</w:t>
            </w:r>
          </w:p>
        </w:tc>
        <w:tc>
          <w:tcPr>
            <w:tcW w:w="1800" w:type="dxa"/>
            <w:vAlign w:val="center"/>
          </w:tcPr>
          <w:p w14:paraId="78B13B10">
            <w:pPr>
              <w:rPr>
                <w:rFonts w:ascii="仿宋_GB2312" w:hAnsi="宋体" w:eastAsia="仿宋_GB2312"/>
                <w:color w:val="000000"/>
                <w:sz w:val="18"/>
                <w:szCs w:val="18"/>
              </w:rPr>
            </w:pPr>
            <w:r>
              <w:rPr>
                <w:rFonts w:hint="eastAsia" w:ascii="仿宋_GB2312" w:hAnsi="宋体" w:eastAsia="仿宋_GB2312"/>
                <w:color w:val="000000"/>
                <w:sz w:val="18"/>
                <w:szCs w:val="18"/>
              </w:rPr>
              <w:t>地方性法规；地方政府规章；规范性文件。</w:t>
            </w:r>
          </w:p>
        </w:tc>
        <w:tc>
          <w:tcPr>
            <w:tcW w:w="3240" w:type="dxa"/>
            <w:vAlign w:val="center"/>
          </w:tcPr>
          <w:p w14:paraId="1CE48C42">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w:t>
            </w:r>
          </w:p>
        </w:tc>
        <w:tc>
          <w:tcPr>
            <w:tcW w:w="1260" w:type="dxa"/>
            <w:vAlign w:val="center"/>
          </w:tcPr>
          <w:p w14:paraId="5D973F5F">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14:paraId="536A3B6A">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人民政府镇村建设办公室</w:t>
            </w:r>
          </w:p>
        </w:tc>
        <w:tc>
          <w:tcPr>
            <w:tcW w:w="1080" w:type="dxa"/>
            <w:vAlign w:val="center"/>
          </w:tcPr>
          <w:p w14:paraId="4DFE143C">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人民政府政务公开及门户网站</w:t>
            </w:r>
          </w:p>
        </w:tc>
        <w:tc>
          <w:tcPr>
            <w:tcW w:w="720" w:type="dxa"/>
            <w:vAlign w:val="center"/>
          </w:tcPr>
          <w:p w14:paraId="67690B1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4FDC9B2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122DFF2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408092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103310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103C7A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740B0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DFA4D09">
            <w:pPr>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900" w:type="dxa"/>
            <w:vAlign w:val="center"/>
          </w:tcPr>
          <w:p w14:paraId="1BFB97BE">
            <w:pPr>
              <w:jc w:val="center"/>
              <w:rPr>
                <w:rFonts w:ascii="仿宋_GB2312" w:hAnsi="宋体" w:eastAsia="仿宋_GB2312"/>
                <w:color w:val="000000"/>
                <w:sz w:val="18"/>
                <w:szCs w:val="18"/>
              </w:rPr>
            </w:pPr>
            <w:r>
              <w:rPr>
                <w:rFonts w:hint="eastAsia" w:ascii="仿宋_GB2312" w:hAnsi="宋体" w:eastAsia="仿宋_GB2312"/>
                <w:color w:val="000000"/>
                <w:sz w:val="18"/>
                <w:szCs w:val="18"/>
              </w:rPr>
              <w:t>征收</w:t>
            </w:r>
          </w:p>
        </w:tc>
        <w:tc>
          <w:tcPr>
            <w:tcW w:w="1080" w:type="dxa"/>
            <w:vAlign w:val="center"/>
          </w:tcPr>
          <w:p w14:paraId="66F022DA">
            <w:pPr>
              <w:rPr>
                <w:rFonts w:ascii="仿宋_GB2312" w:hAnsi="宋体" w:eastAsia="仿宋_GB2312"/>
                <w:color w:val="000000"/>
                <w:sz w:val="18"/>
                <w:szCs w:val="18"/>
              </w:rPr>
            </w:pPr>
            <w:r>
              <w:rPr>
                <w:rFonts w:hint="eastAsia" w:ascii="仿宋_GB2312" w:hAnsi="宋体" w:eastAsia="仿宋_GB2312"/>
                <w:color w:val="000000"/>
                <w:sz w:val="18"/>
                <w:szCs w:val="18"/>
              </w:rPr>
              <w:t>启动要件及社会稳定风险评估</w:t>
            </w:r>
          </w:p>
        </w:tc>
        <w:tc>
          <w:tcPr>
            <w:tcW w:w="1800" w:type="dxa"/>
            <w:vAlign w:val="center"/>
          </w:tcPr>
          <w:p w14:paraId="5E1F60D1">
            <w:pPr>
              <w:rPr>
                <w:rFonts w:ascii="仿宋_GB2312" w:hAnsi="宋体" w:eastAsia="仿宋_GB2312"/>
                <w:color w:val="000000"/>
                <w:sz w:val="18"/>
                <w:szCs w:val="18"/>
              </w:rPr>
            </w:pPr>
            <w:r>
              <w:rPr>
                <w:rFonts w:hint="eastAsia" w:ascii="仿宋_GB2312" w:hAnsi="宋体" w:eastAsia="仿宋_GB2312"/>
                <w:color w:val="000000"/>
                <w:sz w:val="18"/>
                <w:szCs w:val="18"/>
              </w:rPr>
              <w:t>①征收项目符合公共利益的相关材料。②社会稳定风险评估结果。</w:t>
            </w:r>
          </w:p>
        </w:tc>
        <w:tc>
          <w:tcPr>
            <w:tcW w:w="3240" w:type="dxa"/>
            <w:vAlign w:val="center"/>
          </w:tcPr>
          <w:p w14:paraId="10CDCA6F">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w:t>
            </w:r>
          </w:p>
        </w:tc>
        <w:tc>
          <w:tcPr>
            <w:tcW w:w="1260" w:type="dxa"/>
            <w:vAlign w:val="center"/>
          </w:tcPr>
          <w:p w14:paraId="41B95DA4">
            <w:pPr>
              <w:rPr>
                <w:rFonts w:ascii="仿宋_GB2312" w:hAnsi="宋体" w:eastAsia="仿宋_GB2312"/>
                <w:color w:val="000000"/>
                <w:sz w:val="18"/>
                <w:szCs w:val="18"/>
              </w:rPr>
            </w:pPr>
            <w:r>
              <w:rPr>
                <w:rFonts w:hint="eastAsia" w:ascii="仿宋_GB2312" w:hAnsi="宋体" w:eastAsia="仿宋_GB2312"/>
                <w:color w:val="000000"/>
                <w:sz w:val="18"/>
                <w:szCs w:val="18"/>
              </w:rPr>
              <w:t>自收到申请之日起20个工作日内公开</w:t>
            </w:r>
          </w:p>
        </w:tc>
        <w:tc>
          <w:tcPr>
            <w:tcW w:w="1440" w:type="dxa"/>
            <w:vAlign w:val="center"/>
          </w:tcPr>
          <w:p w14:paraId="34905982">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人民政府镇村建设办公室</w:t>
            </w:r>
          </w:p>
        </w:tc>
        <w:tc>
          <w:tcPr>
            <w:tcW w:w="1080" w:type="dxa"/>
            <w:vAlign w:val="center"/>
          </w:tcPr>
          <w:p w14:paraId="6EAFBDAB">
            <w:pPr>
              <w:rPr>
                <w:rFonts w:ascii="仿宋_GB2312" w:hAnsi="宋体" w:eastAsia="仿宋_GB2312"/>
                <w:color w:val="000000"/>
                <w:sz w:val="18"/>
                <w:szCs w:val="18"/>
              </w:rPr>
            </w:pPr>
            <w:r>
              <w:rPr>
                <w:rFonts w:hint="eastAsia" w:ascii="仿宋_GB2312" w:hAnsi="宋体" w:eastAsia="仿宋_GB2312"/>
                <w:color w:val="000000"/>
                <w:sz w:val="18"/>
                <w:szCs w:val="18"/>
              </w:rPr>
              <w:t>■其他_</w:t>
            </w:r>
          </w:p>
        </w:tc>
        <w:tc>
          <w:tcPr>
            <w:tcW w:w="720" w:type="dxa"/>
            <w:vAlign w:val="center"/>
          </w:tcPr>
          <w:p w14:paraId="0B4CF8D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14:paraId="28E70386">
            <w:pPr>
              <w:jc w:val="center"/>
              <w:rPr>
                <w:rFonts w:ascii="仿宋_GB2312" w:hAnsi="宋体" w:eastAsia="仿宋_GB2312"/>
                <w:color w:val="000000"/>
                <w:sz w:val="18"/>
                <w:szCs w:val="18"/>
              </w:rPr>
            </w:pPr>
            <w:r>
              <w:rPr>
                <w:rFonts w:hint="eastAsia" w:ascii="仿宋_GB2312" w:hAnsi="宋体" w:eastAsia="仿宋_GB2312"/>
                <w:color w:val="000000"/>
                <w:sz w:val="18"/>
                <w:szCs w:val="18"/>
              </w:rPr>
              <w:t>申请人</w:t>
            </w:r>
          </w:p>
        </w:tc>
        <w:tc>
          <w:tcPr>
            <w:tcW w:w="551" w:type="dxa"/>
            <w:vAlign w:val="center"/>
          </w:tcPr>
          <w:p w14:paraId="4006E38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04CCF6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BA908E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949540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5CF47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11EBF73">
            <w:pPr>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900" w:type="dxa"/>
            <w:vMerge w:val="restart"/>
            <w:vAlign w:val="center"/>
          </w:tcPr>
          <w:p w14:paraId="77786BA8">
            <w:pPr>
              <w:jc w:val="center"/>
              <w:rPr>
                <w:rFonts w:ascii="仿宋_GB2312" w:hAnsi="宋体" w:eastAsia="仿宋_GB2312"/>
                <w:color w:val="000000"/>
                <w:sz w:val="18"/>
                <w:szCs w:val="18"/>
              </w:rPr>
            </w:pPr>
            <w:r>
              <w:rPr>
                <w:rFonts w:hint="eastAsia" w:ascii="仿宋_GB2312" w:hAnsi="宋体" w:eastAsia="仿宋_GB2312"/>
                <w:color w:val="000000"/>
                <w:sz w:val="18"/>
                <w:szCs w:val="18"/>
              </w:rPr>
              <w:t>征收</w:t>
            </w:r>
          </w:p>
        </w:tc>
        <w:tc>
          <w:tcPr>
            <w:tcW w:w="1080" w:type="dxa"/>
            <w:vAlign w:val="center"/>
          </w:tcPr>
          <w:p w14:paraId="7A14E000">
            <w:pPr>
              <w:rPr>
                <w:rFonts w:ascii="仿宋_GB2312" w:hAnsi="宋体" w:eastAsia="仿宋_GB2312"/>
                <w:color w:val="000000"/>
                <w:sz w:val="18"/>
                <w:szCs w:val="18"/>
              </w:rPr>
            </w:pPr>
            <w:r>
              <w:rPr>
                <w:rFonts w:hint="eastAsia" w:ascii="仿宋_GB2312" w:hAnsi="宋体" w:eastAsia="仿宋_GB2312"/>
                <w:color w:val="000000"/>
                <w:sz w:val="18"/>
                <w:szCs w:val="18"/>
              </w:rPr>
              <w:t>房屋调查登记</w:t>
            </w:r>
          </w:p>
        </w:tc>
        <w:tc>
          <w:tcPr>
            <w:tcW w:w="1800" w:type="dxa"/>
            <w:vAlign w:val="center"/>
          </w:tcPr>
          <w:p w14:paraId="42F9509E">
            <w:pPr>
              <w:rPr>
                <w:rFonts w:ascii="仿宋_GB2312" w:hAnsi="宋体" w:eastAsia="仿宋_GB2312"/>
                <w:color w:val="000000"/>
                <w:sz w:val="18"/>
                <w:szCs w:val="18"/>
              </w:rPr>
            </w:pPr>
            <w:r>
              <w:rPr>
                <w:rFonts w:hint="eastAsia" w:ascii="仿宋_GB2312" w:hAnsi="宋体" w:eastAsia="仿宋_GB2312"/>
                <w:color w:val="000000"/>
                <w:sz w:val="18"/>
                <w:szCs w:val="18"/>
              </w:rPr>
              <w:t>入户调查通知；调查结果；认定结果。</w:t>
            </w:r>
          </w:p>
        </w:tc>
        <w:tc>
          <w:tcPr>
            <w:tcW w:w="3240" w:type="dxa"/>
            <w:vAlign w:val="center"/>
          </w:tcPr>
          <w:p w14:paraId="788CD71D">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《国有土地上房屋征收与补偿条例》；《国有土地上房屋征收评估办法》；《关于推进国有土地上房屋征收与补偿信息公开工作的实施意见》；《关于进一步加强国有土地上房屋征收与补偿信息公开工作的通知》</w:t>
            </w:r>
          </w:p>
        </w:tc>
        <w:tc>
          <w:tcPr>
            <w:tcW w:w="1260" w:type="dxa"/>
            <w:vAlign w:val="center"/>
          </w:tcPr>
          <w:p w14:paraId="3CEBA09D">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14:paraId="4336885B">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人民政府镇村建设办公室</w:t>
            </w:r>
          </w:p>
        </w:tc>
        <w:tc>
          <w:tcPr>
            <w:tcW w:w="1080" w:type="dxa"/>
            <w:vAlign w:val="center"/>
          </w:tcPr>
          <w:p w14:paraId="4F3D5E3B">
            <w:pP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720" w:type="dxa"/>
            <w:vAlign w:val="center"/>
          </w:tcPr>
          <w:p w14:paraId="5648D97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14:paraId="287D7607">
            <w:pPr>
              <w:jc w:val="center"/>
              <w:rPr>
                <w:rFonts w:ascii="仿宋_GB2312" w:hAnsi="宋体" w:eastAsia="仿宋_GB2312"/>
                <w:color w:val="000000"/>
                <w:sz w:val="18"/>
                <w:szCs w:val="18"/>
              </w:rPr>
            </w:pPr>
            <w:r>
              <w:rPr>
                <w:rFonts w:hint="eastAsia" w:ascii="仿宋_GB2312" w:hAnsi="宋体" w:eastAsia="仿宋_GB2312"/>
                <w:color w:val="000000"/>
                <w:sz w:val="18"/>
                <w:szCs w:val="18"/>
              </w:rPr>
              <w:t>在征收范围内向被征收人</w:t>
            </w:r>
          </w:p>
        </w:tc>
        <w:tc>
          <w:tcPr>
            <w:tcW w:w="551" w:type="dxa"/>
            <w:vAlign w:val="center"/>
          </w:tcPr>
          <w:p w14:paraId="7CF922C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C0E6AF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E84D67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081373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66417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513AC80">
            <w:pPr>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900" w:type="dxa"/>
            <w:vMerge w:val="continue"/>
            <w:vAlign w:val="center"/>
          </w:tcPr>
          <w:p w14:paraId="5F40C0FD">
            <w:pPr>
              <w:jc w:val="center"/>
              <w:rPr>
                <w:rFonts w:ascii="仿宋_GB2312" w:hAnsi="宋体" w:eastAsia="仿宋_GB2312"/>
                <w:color w:val="000000"/>
                <w:sz w:val="18"/>
                <w:szCs w:val="18"/>
              </w:rPr>
            </w:pPr>
          </w:p>
        </w:tc>
        <w:tc>
          <w:tcPr>
            <w:tcW w:w="1080" w:type="dxa"/>
            <w:vAlign w:val="center"/>
          </w:tcPr>
          <w:p w14:paraId="24D6D284">
            <w:pPr>
              <w:rPr>
                <w:rFonts w:ascii="仿宋_GB2312" w:hAnsi="宋体" w:eastAsia="仿宋_GB2312"/>
                <w:color w:val="000000"/>
                <w:sz w:val="18"/>
                <w:szCs w:val="18"/>
              </w:rPr>
            </w:pPr>
            <w:r>
              <w:rPr>
                <w:rFonts w:hint="eastAsia" w:ascii="仿宋_GB2312" w:hAnsi="宋体" w:eastAsia="仿宋_GB2312"/>
                <w:color w:val="000000"/>
                <w:sz w:val="18"/>
                <w:szCs w:val="18"/>
              </w:rPr>
              <w:t>房屋征收补偿方案拟订</w:t>
            </w:r>
          </w:p>
        </w:tc>
        <w:tc>
          <w:tcPr>
            <w:tcW w:w="1800" w:type="dxa"/>
            <w:vAlign w:val="center"/>
          </w:tcPr>
          <w:p w14:paraId="69E8AC89">
            <w:pPr>
              <w:rPr>
                <w:rFonts w:ascii="仿宋_GB2312" w:hAnsi="宋体" w:eastAsia="仿宋_GB2312"/>
                <w:color w:val="000000"/>
                <w:sz w:val="18"/>
                <w:szCs w:val="18"/>
              </w:rPr>
            </w:pPr>
            <w:r>
              <w:rPr>
                <w:rFonts w:hint="eastAsia" w:ascii="仿宋_GB2312" w:hAnsi="宋体" w:eastAsia="仿宋_GB2312"/>
                <w:color w:val="000000"/>
                <w:sz w:val="18"/>
                <w:szCs w:val="18"/>
              </w:rPr>
              <w:t>论证结论;征求意见情况;根据公众意见修改情况。</w:t>
            </w:r>
          </w:p>
        </w:tc>
        <w:tc>
          <w:tcPr>
            <w:tcW w:w="3240" w:type="dxa"/>
            <w:vAlign w:val="center"/>
          </w:tcPr>
          <w:p w14:paraId="249B864F">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《国有土地上房屋征收与补偿条例》；《关于推进国有土地上房屋征收与补偿信息公开工作的实施意见》；《关于进一步加强国有土地上房屋征收与补偿信息公开工作的通知》</w:t>
            </w:r>
          </w:p>
        </w:tc>
        <w:tc>
          <w:tcPr>
            <w:tcW w:w="1260" w:type="dxa"/>
            <w:vAlign w:val="center"/>
          </w:tcPr>
          <w:p w14:paraId="2408BB11">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信息形成或者变更之日起20个工作日内予以公开；征求意见期限不得少于30日</w:t>
            </w:r>
          </w:p>
        </w:tc>
        <w:tc>
          <w:tcPr>
            <w:tcW w:w="1440" w:type="dxa"/>
            <w:vAlign w:val="center"/>
          </w:tcPr>
          <w:p w14:paraId="02C63A9E">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w:t>
            </w:r>
          </w:p>
        </w:tc>
        <w:tc>
          <w:tcPr>
            <w:tcW w:w="1080" w:type="dxa"/>
            <w:vAlign w:val="center"/>
          </w:tcPr>
          <w:p w14:paraId="66C53DEA">
            <w:pPr>
              <w:rPr>
                <w:rFonts w:ascii="仿宋_GB2312" w:hAnsi="宋体" w:eastAsia="仿宋_GB2312"/>
                <w:color w:val="000000"/>
                <w:sz w:val="18"/>
                <w:szCs w:val="18"/>
              </w:rPr>
            </w:pPr>
            <w:r>
              <w:rPr>
                <w:rFonts w:hint="eastAsia" w:ascii="仿宋_GB2312" w:hAnsi="宋体" w:eastAsia="仿宋_GB2312"/>
                <w:color w:val="000000"/>
                <w:sz w:val="18"/>
                <w:szCs w:val="18"/>
              </w:rPr>
              <w:t>■其他</w:t>
            </w:r>
          </w:p>
        </w:tc>
        <w:tc>
          <w:tcPr>
            <w:tcW w:w="720" w:type="dxa"/>
            <w:vAlign w:val="center"/>
          </w:tcPr>
          <w:p w14:paraId="23E5988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14:paraId="433B07E3">
            <w:pPr>
              <w:jc w:val="center"/>
              <w:rPr>
                <w:rFonts w:ascii="仿宋_GB2312" w:hAnsi="宋体" w:eastAsia="仿宋_GB2312"/>
                <w:color w:val="000000"/>
                <w:sz w:val="18"/>
                <w:szCs w:val="18"/>
              </w:rPr>
            </w:pPr>
            <w:r>
              <w:rPr>
                <w:rFonts w:hint="eastAsia" w:ascii="仿宋_GB2312" w:hAnsi="宋体" w:eastAsia="仿宋_GB2312"/>
                <w:color w:val="000000"/>
                <w:sz w:val="18"/>
                <w:szCs w:val="18"/>
              </w:rPr>
              <w:t>申请人</w:t>
            </w:r>
          </w:p>
        </w:tc>
        <w:tc>
          <w:tcPr>
            <w:tcW w:w="551" w:type="dxa"/>
            <w:vAlign w:val="center"/>
          </w:tcPr>
          <w:p w14:paraId="7AE6B83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84A6BA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7A7644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963DA2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08475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0DCF253">
            <w:pPr>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900" w:type="dxa"/>
            <w:vMerge w:val="continue"/>
            <w:vAlign w:val="center"/>
          </w:tcPr>
          <w:p w14:paraId="44EF6D05">
            <w:pPr>
              <w:jc w:val="center"/>
              <w:rPr>
                <w:rFonts w:ascii="仿宋_GB2312" w:hAnsi="宋体" w:eastAsia="仿宋_GB2312"/>
                <w:color w:val="000000"/>
                <w:sz w:val="18"/>
                <w:szCs w:val="18"/>
              </w:rPr>
            </w:pPr>
          </w:p>
        </w:tc>
        <w:tc>
          <w:tcPr>
            <w:tcW w:w="1080" w:type="dxa"/>
            <w:vAlign w:val="center"/>
          </w:tcPr>
          <w:p w14:paraId="174CFB0B">
            <w:pPr>
              <w:rPr>
                <w:rFonts w:ascii="仿宋_GB2312" w:hAnsi="宋体" w:eastAsia="仿宋_GB2312"/>
                <w:color w:val="000000"/>
                <w:sz w:val="18"/>
                <w:szCs w:val="18"/>
              </w:rPr>
            </w:pPr>
            <w:r>
              <w:rPr>
                <w:rFonts w:hint="eastAsia" w:ascii="仿宋_GB2312" w:hAnsi="宋体" w:eastAsia="仿宋_GB2312"/>
                <w:color w:val="000000"/>
                <w:sz w:val="18"/>
                <w:szCs w:val="18"/>
              </w:rPr>
              <w:t>房屋征收决定</w:t>
            </w:r>
          </w:p>
        </w:tc>
        <w:tc>
          <w:tcPr>
            <w:tcW w:w="1800" w:type="dxa"/>
            <w:vAlign w:val="center"/>
          </w:tcPr>
          <w:p w14:paraId="1CCF3E9C">
            <w:pPr>
              <w:rPr>
                <w:rFonts w:ascii="仿宋_GB2312" w:hAnsi="宋体" w:eastAsia="仿宋_GB2312"/>
                <w:color w:val="000000"/>
                <w:sz w:val="18"/>
                <w:szCs w:val="18"/>
              </w:rPr>
            </w:pPr>
            <w:r>
              <w:rPr>
                <w:rFonts w:hint="eastAsia" w:ascii="仿宋_GB2312" w:hAnsi="宋体" w:eastAsia="仿宋_GB2312"/>
                <w:color w:val="000000"/>
                <w:sz w:val="18"/>
                <w:szCs w:val="18"/>
              </w:rPr>
              <w:t>房屋征收决定公告（包括补偿方案和行政复议、行政诉讼权利等事项）。</w:t>
            </w:r>
          </w:p>
        </w:tc>
        <w:tc>
          <w:tcPr>
            <w:tcW w:w="3240" w:type="dxa"/>
            <w:vAlign w:val="center"/>
          </w:tcPr>
          <w:p w14:paraId="567E39F5">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《国有土地上房屋征收与补偿条例》；《关于推进国有土地上房屋征收与补偿信息公开工作的实施意见》；《关于进一步加强国有土地上房屋征收与补偿信息公开工作的通知》</w:t>
            </w:r>
          </w:p>
        </w:tc>
        <w:tc>
          <w:tcPr>
            <w:tcW w:w="1260" w:type="dxa"/>
            <w:vAlign w:val="center"/>
          </w:tcPr>
          <w:p w14:paraId="1AD0A8B7">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14:paraId="27E103EA">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w:t>
            </w:r>
          </w:p>
        </w:tc>
        <w:tc>
          <w:tcPr>
            <w:tcW w:w="1080" w:type="dxa"/>
            <w:vAlign w:val="center"/>
          </w:tcPr>
          <w:p w14:paraId="4DCA1AE6">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人民政府政务公开及门户网站</w:t>
            </w:r>
          </w:p>
          <w:p w14:paraId="3108F244">
            <w:pP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720" w:type="dxa"/>
            <w:vAlign w:val="center"/>
          </w:tcPr>
          <w:p w14:paraId="69D236D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14:paraId="43BA0578">
            <w:pPr>
              <w:jc w:val="center"/>
              <w:rPr>
                <w:rFonts w:ascii="仿宋_GB2312" w:hAnsi="宋体" w:eastAsia="仿宋_GB2312"/>
                <w:color w:val="000000"/>
                <w:sz w:val="18"/>
                <w:szCs w:val="18"/>
              </w:rPr>
            </w:pPr>
            <w:r>
              <w:rPr>
                <w:rFonts w:hint="eastAsia" w:ascii="仿宋_GB2312" w:hAnsi="宋体" w:eastAsia="仿宋_GB2312"/>
                <w:color w:val="000000"/>
                <w:sz w:val="18"/>
                <w:szCs w:val="18"/>
              </w:rPr>
              <w:t>在征收范围内</w:t>
            </w:r>
          </w:p>
        </w:tc>
        <w:tc>
          <w:tcPr>
            <w:tcW w:w="551" w:type="dxa"/>
            <w:vAlign w:val="center"/>
          </w:tcPr>
          <w:p w14:paraId="23B9459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92FF66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1B7C0F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92C69D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54D28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9D1B7B4">
            <w:pPr>
              <w:jc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900" w:type="dxa"/>
            <w:vAlign w:val="center"/>
          </w:tcPr>
          <w:p w14:paraId="32A6E26A">
            <w:pPr>
              <w:jc w:val="center"/>
              <w:rPr>
                <w:rFonts w:ascii="仿宋_GB2312" w:hAnsi="宋体" w:eastAsia="仿宋_GB2312"/>
                <w:color w:val="000000"/>
                <w:sz w:val="18"/>
                <w:szCs w:val="18"/>
              </w:rPr>
            </w:pPr>
            <w:r>
              <w:rPr>
                <w:rFonts w:hint="eastAsia" w:ascii="仿宋_GB2312" w:hAnsi="宋体" w:eastAsia="仿宋_GB2312"/>
                <w:color w:val="000000"/>
                <w:sz w:val="18"/>
                <w:szCs w:val="18"/>
              </w:rPr>
              <w:t>评估</w:t>
            </w:r>
          </w:p>
        </w:tc>
        <w:tc>
          <w:tcPr>
            <w:tcW w:w="1080" w:type="dxa"/>
            <w:vAlign w:val="center"/>
          </w:tcPr>
          <w:p w14:paraId="3E0140D5">
            <w:pPr>
              <w:rPr>
                <w:rFonts w:ascii="仿宋_GB2312" w:hAnsi="宋体" w:eastAsia="仿宋_GB2312"/>
                <w:color w:val="000000"/>
                <w:sz w:val="18"/>
                <w:szCs w:val="18"/>
              </w:rPr>
            </w:pPr>
            <w:r>
              <w:rPr>
                <w:rFonts w:hint="eastAsia" w:ascii="仿宋_GB2312" w:hAnsi="宋体" w:eastAsia="仿宋_GB2312"/>
                <w:color w:val="000000"/>
                <w:sz w:val="18"/>
                <w:szCs w:val="18"/>
              </w:rPr>
              <w:t>房地产估价机构确定；被征收房屋评估</w:t>
            </w:r>
          </w:p>
        </w:tc>
        <w:tc>
          <w:tcPr>
            <w:tcW w:w="1800" w:type="dxa"/>
            <w:vAlign w:val="center"/>
          </w:tcPr>
          <w:p w14:paraId="2789FBA8">
            <w:pPr>
              <w:rPr>
                <w:rFonts w:ascii="仿宋_GB2312" w:hAnsi="宋体" w:eastAsia="仿宋_GB2312"/>
                <w:color w:val="000000"/>
                <w:sz w:val="18"/>
                <w:szCs w:val="18"/>
              </w:rPr>
            </w:pPr>
            <w:r>
              <w:rPr>
                <w:rFonts w:hint="eastAsia" w:ascii="仿宋_GB2312" w:hAnsi="宋体" w:eastAsia="仿宋_GB2312"/>
                <w:color w:val="000000"/>
                <w:sz w:val="18"/>
                <w:szCs w:val="18"/>
              </w:rPr>
              <w:t>①房地产估价机构选定或确定通知。②分户的初步评估结果。</w:t>
            </w:r>
          </w:p>
        </w:tc>
        <w:tc>
          <w:tcPr>
            <w:tcW w:w="3240" w:type="dxa"/>
            <w:vAlign w:val="center"/>
          </w:tcPr>
          <w:p w14:paraId="36633792">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《国有土地上房屋征收与补偿条例》；《国有土地上房屋征收评估办法》；《关于推进国有土地上房屋征收与补偿信息公开工作的实施意见》；《关于进一步加强国有土地上房屋征收与补偿信息公开工作的通知》</w:t>
            </w:r>
          </w:p>
        </w:tc>
        <w:tc>
          <w:tcPr>
            <w:tcW w:w="1260" w:type="dxa"/>
            <w:vAlign w:val="center"/>
          </w:tcPr>
          <w:p w14:paraId="7C311B41">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14:paraId="119087D9">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人民政府镇村建设办公室</w:t>
            </w:r>
          </w:p>
        </w:tc>
        <w:tc>
          <w:tcPr>
            <w:tcW w:w="1080" w:type="dxa"/>
            <w:vAlign w:val="center"/>
          </w:tcPr>
          <w:p w14:paraId="16E390FB">
            <w:pP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720" w:type="dxa"/>
            <w:vAlign w:val="center"/>
          </w:tcPr>
          <w:p w14:paraId="3277075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14:paraId="3EA137FD">
            <w:pPr>
              <w:jc w:val="center"/>
              <w:rPr>
                <w:rFonts w:ascii="仿宋_GB2312" w:hAnsi="宋体" w:eastAsia="仿宋_GB2312"/>
                <w:color w:val="000000"/>
                <w:sz w:val="18"/>
                <w:szCs w:val="18"/>
              </w:rPr>
            </w:pPr>
            <w:r>
              <w:rPr>
                <w:rFonts w:hint="eastAsia" w:ascii="仿宋_GB2312" w:hAnsi="宋体" w:eastAsia="仿宋_GB2312"/>
                <w:color w:val="000000"/>
                <w:sz w:val="18"/>
                <w:szCs w:val="18"/>
              </w:rPr>
              <w:t>在征收范围内向被征收人</w:t>
            </w:r>
          </w:p>
          <w:p w14:paraId="0693EA19">
            <w:pPr>
              <w:jc w:val="center"/>
              <w:rPr>
                <w:rFonts w:ascii="仿宋_GB2312" w:hAnsi="宋体" w:eastAsia="仿宋_GB2312"/>
                <w:color w:val="000000"/>
                <w:sz w:val="18"/>
                <w:szCs w:val="18"/>
              </w:rPr>
            </w:pPr>
          </w:p>
        </w:tc>
        <w:tc>
          <w:tcPr>
            <w:tcW w:w="551" w:type="dxa"/>
            <w:vAlign w:val="center"/>
          </w:tcPr>
          <w:p w14:paraId="15C2AF3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F409A0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EC3E0D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644E13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59E69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FF68108">
            <w:pPr>
              <w:jc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900" w:type="dxa"/>
            <w:vAlign w:val="center"/>
          </w:tcPr>
          <w:p w14:paraId="419AE1EE">
            <w:pPr>
              <w:jc w:val="center"/>
              <w:rPr>
                <w:rFonts w:ascii="仿宋_GB2312" w:hAnsi="宋体" w:eastAsia="仿宋_GB2312"/>
                <w:color w:val="000000"/>
                <w:sz w:val="18"/>
                <w:szCs w:val="18"/>
              </w:rPr>
            </w:pPr>
            <w:r>
              <w:rPr>
                <w:rFonts w:hint="eastAsia" w:ascii="仿宋_GB2312" w:hAnsi="宋体" w:eastAsia="仿宋_GB2312"/>
                <w:color w:val="000000"/>
                <w:sz w:val="18"/>
                <w:szCs w:val="18"/>
              </w:rPr>
              <w:t>补偿</w:t>
            </w:r>
          </w:p>
        </w:tc>
        <w:tc>
          <w:tcPr>
            <w:tcW w:w="1080" w:type="dxa"/>
            <w:vAlign w:val="center"/>
          </w:tcPr>
          <w:p w14:paraId="4320F861">
            <w:pPr>
              <w:rPr>
                <w:rFonts w:ascii="仿宋_GB2312" w:hAnsi="宋体" w:eastAsia="仿宋_GB2312"/>
                <w:color w:val="000000"/>
                <w:sz w:val="18"/>
                <w:szCs w:val="18"/>
              </w:rPr>
            </w:pPr>
            <w:r>
              <w:rPr>
                <w:rFonts w:hint="eastAsia" w:ascii="仿宋_GB2312" w:hAnsi="宋体" w:eastAsia="仿宋_GB2312"/>
                <w:color w:val="000000"/>
                <w:sz w:val="18"/>
                <w:szCs w:val="18"/>
              </w:rPr>
              <w:t>分户补偿情况</w:t>
            </w:r>
          </w:p>
        </w:tc>
        <w:tc>
          <w:tcPr>
            <w:tcW w:w="1800" w:type="dxa"/>
            <w:vAlign w:val="center"/>
          </w:tcPr>
          <w:p w14:paraId="3246C59B">
            <w:pPr>
              <w:rPr>
                <w:rFonts w:ascii="仿宋_GB2312" w:hAnsi="宋体" w:eastAsia="仿宋_GB2312"/>
                <w:color w:val="000000"/>
                <w:sz w:val="18"/>
                <w:szCs w:val="18"/>
              </w:rPr>
            </w:pPr>
            <w:r>
              <w:rPr>
                <w:rFonts w:hint="eastAsia" w:ascii="仿宋_GB2312" w:hAnsi="宋体" w:eastAsia="仿宋_GB2312"/>
                <w:color w:val="000000"/>
                <w:sz w:val="18"/>
                <w:szCs w:val="18"/>
              </w:rPr>
              <w:t>分户补偿结果。</w:t>
            </w:r>
          </w:p>
        </w:tc>
        <w:tc>
          <w:tcPr>
            <w:tcW w:w="3240" w:type="dxa"/>
            <w:vAlign w:val="center"/>
          </w:tcPr>
          <w:p w14:paraId="74C9AFBC">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《国有土地上房屋征收与补偿条例》；《关于推进国有土地上房屋征收与补偿信息公开工作的实施意见》；《关于进一步加强国有土地上房屋征收与补偿信息公开工作的通知》</w:t>
            </w:r>
          </w:p>
        </w:tc>
        <w:tc>
          <w:tcPr>
            <w:tcW w:w="1260" w:type="dxa"/>
            <w:vAlign w:val="center"/>
          </w:tcPr>
          <w:p w14:paraId="13EF6A0A">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14:paraId="79308DB2">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人民政府镇村建设办公室</w:t>
            </w:r>
          </w:p>
        </w:tc>
        <w:tc>
          <w:tcPr>
            <w:tcW w:w="1080" w:type="dxa"/>
            <w:vAlign w:val="center"/>
          </w:tcPr>
          <w:p w14:paraId="660D330A">
            <w:pP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720" w:type="dxa"/>
            <w:vAlign w:val="center"/>
          </w:tcPr>
          <w:p w14:paraId="7D250D5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14:paraId="7BCE7B7F">
            <w:pPr>
              <w:jc w:val="center"/>
              <w:rPr>
                <w:rFonts w:ascii="仿宋_GB2312" w:hAnsi="宋体" w:eastAsia="仿宋_GB2312"/>
                <w:color w:val="000000"/>
                <w:sz w:val="18"/>
                <w:szCs w:val="18"/>
              </w:rPr>
            </w:pPr>
            <w:r>
              <w:rPr>
                <w:rFonts w:hint="eastAsia" w:ascii="仿宋_GB2312" w:hAnsi="宋体" w:eastAsia="仿宋_GB2312"/>
                <w:color w:val="000000"/>
                <w:sz w:val="18"/>
                <w:szCs w:val="18"/>
              </w:rPr>
              <w:t>在征收范围内向被征收人</w:t>
            </w:r>
          </w:p>
        </w:tc>
        <w:tc>
          <w:tcPr>
            <w:tcW w:w="551" w:type="dxa"/>
            <w:vAlign w:val="center"/>
          </w:tcPr>
          <w:p w14:paraId="0BE6DF4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65E62C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85CED7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05C8AD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3BDA4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0311FC4">
            <w:pPr>
              <w:jc w:val="center"/>
              <w:rPr>
                <w:rFonts w:ascii="仿宋_GB2312" w:hAnsi="宋体" w:eastAsia="仿宋_GB2312"/>
                <w:color w:val="000000"/>
                <w:sz w:val="18"/>
                <w:szCs w:val="18"/>
              </w:rPr>
            </w:pPr>
            <w:r>
              <w:rPr>
                <w:rFonts w:hint="eastAsia" w:ascii="仿宋_GB2312" w:hAnsi="宋体" w:eastAsia="仿宋_GB2312"/>
                <w:color w:val="000000"/>
                <w:sz w:val="18"/>
                <w:szCs w:val="18"/>
              </w:rPr>
              <w:t>9</w:t>
            </w:r>
          </w:p>
        </w:tc>
        <w:tc>
          <w:tcPr>
            <w:tcW w:w="900" w:type="dxa"/>
            <w:vMerge w:val="restart"/>
            <w:vAlign w:val="center"/>
          </w:tcPr>
          <w:p w14:paraId="3B8E99A3">
            <w:pPr>
              <w:jc w:val="center"/>
              <w:rPr>
                <w:rFonts w:ascii="仿宋_GB2312" w:hAnsi="宋体" w:eastAsia="仿宋_GB2312"/>
                <w:color w:val="000000"/>
                <w:sz w:val="18"/>
                <w:szCs w:val="18"/>
              </w:rPr>
            </w:pPr>
            <w:r>
              <w:rPr>
                <w:rFonts w:hint="eastAsia" w:ascii="仿宋_GB2312" w:hAnsi="宋体" w:eastAsia="仿宋_GB2312"/>
                <w:color w:val="000000"/>
                <w:sz w:val="18"/>
                <w:szCs w:val="18"/>
              </w:rPr>
              <w:t>补偿</w:t>
            </w:r>
          </w:p>
        </w:tc>
        <w:tc>
          <w:tcPr>
            <w:tcW w:w="1080" w:type="dxa"/>
            <w:vAlign w:val="center"/>
          </w:tcPr>
          <w:p w14:paraId="2F899309">
            <w:pPr>
              <w:rPr>
                <w:rFonts w:ascii="仿宋_GB2312" w:hAnsi="宋体" w:eastAsia="仿宋_GB2312"/>
                <w:color w:val="000000"/>
                <w:sz w:val="18"/>
                <w:szCs w:val="18"/>
              </w:rPr>
            </w:pPr>
            <w:r>
              <w:rPr>
                <w:rFonts w:hint="eastAsia" w:ascii="仿宋_GB2312" w:hAnsi="宋体" w:eastAsia="仿宋_GB2312"/>
                <w:color w:val="000000"/>
                <w:sz w:val="18"/>
                <w:szCs w:val="18"/>
              </w:rPr>
              <w:t>产权调换房屋</w:t>
            </w:r>
          </w:p>
        </w:tc>
        <w:tc>
          <w:tcPr>
            <w:tcW w:w="1800" w:type="dxa"/>
            <w:vAlign w:val="center"/>
          </w:tcPr>
          <w:p w14:paraId="4E709158">
            <w:pPr>
              <w:rPr>
                <w:rFonts w:ascii="仿宋_GB2312" w:hAnsi="宋体" w:eastAsia="仿宋_GB2312"/>
                <w:color w:val="000000"/>
                <w:sz w:val="18"/>
                <w:szCs w:val="18"/>
              </w:rPr>
            </w:pPr>
            <w:r>
              <w:rPr>
                <w:rFonts w:hint="eastAsia" w:ascii="仿宋_GB2312" w:hAnsi="宋体" w:eastAsia="仿宋_GB2312"/>
                <w:color w:val="000000"/>
                <w:sz w:val="18"/>
                <w:szCs w:val="18"/>
              </w:rPr>
              <w:t>房源信息；选房办法；选房结果。</w:t>
            </w:r>
          </w:p>
        </w:tc>
        <w:tc>
          <w:tcPr>
            <w:tcW w:w="3240" w:type="dxa"/>
            <w:vAlign w:val="center"/>
          </w:tcPr>
          <w:p w14:paraId="4292380A">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《国有土地上房屋征收与补偿条例》；《关于推进国有土地上房屋征收与补偿信息公开工作的实施意见》；《关于进一步加强国有土地上房屋征收与补偿信息公开工作的通知》</w:t>
            </w:r>
          </w:p>
        </w:tc>
        <w:tc>
          <w:tcPr>
            <w:tcW w:w="1260" w:type="dxa"/>
            <w:vAlign w:val="center"/>
          </w:tcPr>
          <w:p w14:paraId="1952CC5F">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14:paraId="5F868443">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人民政府镇村建设办公室</w:t>
            </w:r>
          </w:p>
        </w:tc>
        <w:tc>
          <w:tcPr>
            <w:tcW w:w="1080" w:type="dxa"/>
            <w:vAlign w:val="center"/>
          </w:tcPr>
          <w:p w14:paraId="046FFD13">
            <w:pP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720" w:type="dxa"/>
            <w:vAlign w:val="center"/>
          </w:tcPr>
          <w:p w14:paraId="3616717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14:paraId="1A817A48">
            <w:pPr>
              <w:jc w:val="center"/>
              <w:rPr>
                <w:rFonts w:ascii="仿宋_GB2312" w:hAnsi="宋体" w:eastAsia="仿宋_GB2312"/>
                <w:color w:val="000000"/>
                <w:sz w:val="18"/>
                <w:szCs w:val="18"/>
              </w:rPr>
            </w:pPr>
            <w:r>
              <w:rPr>
                <w:rFonts w:hint="eastAsia" w:ascii="仿宋_GB2312" w:hAnsi="宋体" w:eastAsia="仿宋_GB2312"/>
                <w:color w:val="000000"/>
                <w:sz w:val="18"/>
                <w:szCs w:val="18"/>
              </w:rPr>
              <w:t>在征收范围内向被征收人</w:t>
            </w:r>
          </w:p>
        </w:tc>
        <w:tc>
          <w:tcPr>
            <w:tcW w:w="551" w:type="dxa"/>
            <w:vAlign w:val="center"/>
          </w:tcPr>
          <w:p w14:paraId="58AA900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8AABD4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427E36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634986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0ABA9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C988B4B">
            <w:pPr>
              <w:jc w:val="center"/>
              <w:rPr>
                <w:rFonts w:ascii="仿宋_GB2312" w:hAnsi="宋体" w:eastAsia="仿宋_GB2312"/>
                <w:color w:val="000000"/>
                <w:sz w:val="18"/>
                <w:szCs w:val="18"/>
              </w:rPr>
            </w:pPr>
            <w:r>
              <w:rPr>
                <w:rFonts w:hint="eastAsia" w:ascii="仿宋_GB2312" w:hAnsi="宋体" w:eastAsia="仿宋_GB2312"/>
                <w:color w:val="000000"/>
                <w:sz w:val="18"/>
                <w:szCs w:val="18"/>
              </w:rPr>
              <w:t>10</w:t>
            </w:r>
          </w:p>
        </w:tc>
        <w:tc>
          <w:tcPr>
            <w:tcW w:w="900" w:type="dxa"/>
            <w:vMerge w:val="continue"/>
            <w:vAlign w:val="center"/>
          </w:tcPr>
          <w:p w14:paraId="7C506C38">
            <w:pPr>
              <w:jc w:val="center"/>
              <w:rPr>
                <w:rFonts w:ascii="仿宋_GB2312" w:hAnsi="宋体" w:eastAsia="仿宋_GB2312"/>
                <w:color w:val="000000"/>
                <w:sz w:val="18"/>
                <w:szCs w:val="18"/>
              </w:rPr>
            </w:pPr>
          </w:p>
        </w:tc>
        <w:tc>
          <w:tcPr>
            <w:tcW w:w="1080" w:type="dxa"/>
            <w:vAlign w:val="center"/>
          </w:tcPr>
          <w:p w14:paraId="7EC24B72">
            <w:pPr>
              <w:rPr>
                <w:rFonts w:ascii="仿宋_GB2312" w:hAnsi="宋体" w:eastAsia="仿宋_GB2312"/>
                <w:color w:val="000000"/>
                <w:sz w:val="18"/>
                <w:szCs w:val="18"/>
              </w:rPr>
            </w:pPr>
            <w:r>
              <w:rPr>
                <w:rFonts w:hint="eastAsia" w:ascii="仿宋_GB2312" w:hAnsi="宋体" w:eastAsia="仿宋_GB2312"/>
                <w:color w:val="000000"/>
                <w:sz w:val="18"/>
                <w:szCs w:val="18"/>
              </w:rPr>
              <w:t>房屋征收补偿决定</w:t>
            </w:r>
          </w:p>
        </w:tc>
        <w:tc>
          <w:tcPr>
            <w:tcW w:w="1800" w:type="dxa"/>
            <w:vAlign w:val="center"/>
          </w:tcPr>
          <w:p w14:paraId="68A1AF6C">
            <w:pPr>
              <w:rPr>
                <w:rFonts w:ascii="仿宋_GB2312" w:hAnsi="宋体" w:eastAsia="仿宋_GB2312"/>
                <w:color w:val="000000"/>
                <w:sz w:val="18"/>
                <w:szCs w:val="18"/>
              </w:rPr>
            </w:pPr>
            <w:r>
              <w:rPr>
                <w:rFonts w:hint="eastAsia" w:ascii="仿宋_GB2312" w:hAnsi="宋体" w:eastAsia="仿宋_GB2312"/>
                <w:color w:val="000000"/>
                <w:sz w:val="18"/>
                <w:szCs w:val="18"/>
              </w:rPr>
              <w:t>房屋征收补偿决定公告。</w:t>
            </w:r>
          </w:p>
        </w:tc>
        <w:tc>
          <w:tcPr>
            <w:tcW w:w="3240" w:type="dxa"/>
            <w:vAlign w:val="center"/>
          </w:tcPr>
          <w:p w14:paraId="0F32414E">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《国有土地上房屋征收与补偿条例》；《关于推进国有土地上房屋征收与补偿信息公开工作的实施意见》；《关于进一步加强国有土地上房屋征</w:t>
            </w:r>
          </w:p>
          <w:p w14:paraId="5B5D73A1">
            <w:pPr>
              <w:rPr>
                <w:rFonts w:ascii="仿宋_GB2312" w:hAnsi="宋体" w:eastAsia="仿宋_GB2312"/>
                <w:color w:val="000000"/>
                <w:sz w:val="18"/>
                <w:szCs w:val="18"/>
              </w:rPr>
            </w:pPr>
            <w:r>
              <w:rPr>
                <w:rFonts w:hint="eastAsia" w:ascii="仿宋_GB2312" w:hAnsi="宋体" w:eastAsia="仿宋_GB2312"/>
                <w:color w:val="000000"/>
                <w:sz w:val="18"/>
                <w:szCs w:val="18"/>
              </w:rPr>
              <w:t>收与补偿信息公开工作的通知》</w:t>
            </w:r>
          </w:p>
        </w:tc>
        <w:tc>
          <w:tcPr>
            <w:tcW w:w="1260" w:type="dxa"/>
            <w:vAlign w:val="center"/>
          </w:tcPr>
          <w:p w14:paraId="6575405B">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14:paraId="68D6A752">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w:t>
            </w:r>
          </w:p>
        </w:tc>
        <w:tc>
          <w:tcPr>
            <w:tcW w:w="1080" w:type="dxa"/>
            <w:vAlign w:val="center"/>
          </w:tcPr>
          <w:p w14:paraId="07F015B4">
            <w:pP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720" w:type="dxa"/>
            <w:vAlign w:val="center"/>
          </w:tcPr>
          <w:p w14:paraId="0A08139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14:paraId="41CE0506">
            <w:pPr>
              <w:jc w:val="center"/>
              <w:rPr>
                <w:rFonts w:ascii="仿宋_GB2312" w:hAnsi="宋体" w:eastAsia="仿宋_GB2312"/>
                <w:color w:val="000000"/>
                <w:sz w:val="18"/>
                <w:szCs w:val="18"/>
              </w:rPr>
            </w:pPr>
            <w:r>
              <w:rPr>
                <w:rFonts w:hint="eastAsia" w:ascii="仿宋_GB2312" w:hAnsi="宋体" w:eastAsia="仿宋_GB2312"/>
                <w:color w:val="000000"/>
                <w:sz w:val="18"/>
                <w:szCs w:val="18"/>
              </w:rPr>
              <w:t>在征收范围内向被征收人</w:t>
            </w:r>
          </w:p>
        </w:tc>
        <w:tc>
          <w:tcPr>
            <w:tcW w:w="551" w:type="dxa"/>
            <w:vAlign w:val="center"/>
          </w:tcPr>
          <w:p w14:paraId="2CB3425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0A0BF5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94729C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478D8E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bl>
    <w:p w14:paraId="36F4CB0B">
      <w:pPr>
        <w:pStyle w:val="2"/>
        <w:jc w:val="center"/>
        <w:rPr>
          <w:rFonts w:ascii="方正小标宋_GBK" w:hAnsi="方正小标宋_GBK" w:eastAsia="方正小标宋_GBK"/>
          <w:b w:val="0"/>
          <w:bCs w:val="0"/>
          <w:sz w:val="30"/>
        </w:rPr>
      </w:pPr>
      <w:bookmarkStart w:id="10" w:name="_Toc16378"/>
      <w:r>
        <w:rPr>
          <w:rFonts w:hint="eastAsia" w:ascii="方正小标宋_GBK" w:hAnsi="方正小标宋_GBK" w:eastAsia="方正小标宋_GBK"/>
          <w:b w:val="0"/>
          <w:bCs w:val="0"/>
          <w:sz w:val="30"/>
        </w:rPr>
        <w:t>（八）农村危房改造领域基层政务公开标准目录</w:t>
      </w:r>
      <w:bookmarkEnd w:id="10"/>
    </w:p>
    <w:tbl>
      <w:tblPr>
        <w:tblStyle w:val="7"/>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260"/>
        <w:gridCol w:w="1980"/>
        <w:gridCol w:w="1800"/>
        <w:gridCol w:w="1402"/>
        <w:gridCol w:w="1440"/>
        <w:gridCol w:w="2018"/>
        <w:gridCol w:w="720"/>
        <w:gridCol w:w="709"/>
        <w:gridCol w:w="551"/>
        <w:gridCol w:w="720"/>
        <w:gridCol w:w="720"/>
        <w:gridCol w:w="720"/>
      </w:tblGrid>
      <w:tr w14:paraId="21006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2E11989A">
            <w:pPr>
              <w:widowControl/>
              <w:jc w:val="center"/>
              <w:rPr>
                <w:rFonts w:ascii="Times New Roman" w:hAnsi="Times New Roman"/>
                <w:color w:val="000000"/>
                <w:kern w:val="0"/>
                <w:sz w:val="22"/>
              </w:rPr>
            </w:pPr>
            <w:r>
              <w:rPr>
                <w:rFonts w:ascii="Times New Roman" w:hAnsi="宋体"/>
                <w:color w:val="000000"/>
                <w:kern w:val="0"/>
                <w:sz w:val="22"/>
              </w:rPr>
              <w:t>序号</w:t>
            </w:r>
          </w:p>
        </w:tc>
        <w:tc>
          <w:tcPr>
            <w:tcW w:w="2160" w:type="dxa"/>
            <w:gridSpan w:val="2"/>
            <w:vAlign w:val="center"/>
          </w:tcPr>
          <w:p w14:paraId="4E0927E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980" w:type="dxa"/>
            <w:vMerge w:val="restart"/>
            <w:vAlign w:val="center"/>
          </w:tcPr>
          <w:p w14:paraId="755BF41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800" w:type="dxa"/>
            <w:vMerge w:val="restart"/>
            <w:vAlign w:val="center"/>
          </w:tcPr>
          <w:p w14:paraId="2822661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02" w:type="dxa"/>
            <w:vMerge w:val="restart"/>
            <w:vAlign w:val="center"/>
          </w:tcPr>
          <w:p w14:paraId="6DA193D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440" w:type="dxa"/>
            <w:vMerge w:val="restart"/>
            <w:vAlign w:val="center"/>
          </w:tcPr>
          <w:p w14:paraId="14DEE5A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018" w:type="dxa"/>
            <w:vMerge w:val="restart"/>
            <w:vAlign w:val="center"/>
          </w:tcPr>
          <w:p w14:paraId="52C57FDC">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14:paraId="25C200D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51E729D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663263C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28DC4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01F5669A">
            <w:pPr>
              <w:widowControl/>
              <w:jc w:val="left"/>
              <w:rPr>
                <w:rFonts w:ascii="Times New Roman" w:hAnsi="Times New Roman"/>
                <w:color w:val="000000"/>
                <w:kern w:val="0"/>
                <w:sz w:val="22"/>
              </w:rPr>
            </w:pPr>
          </w:p>
        </w:tc>
        <w:tc>
          <w:tcPr>
            <w:tcW w:w="900" w:type="dxa"/>
            <w:vAlign w:val="center"/>
          </w:tcPr>
          <w:p w14:paraId="0D0CD5F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260" w:type="dxa"/>
            <w:vAlign w:val="center"/>
          </w:tcPr>
          <w:p w14:paraId="4F993FD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980" w:type="dxa"/>
            <w:vMerge w:val="continue"/>
            <w:vAlign w:val="center"/>
          </w:tcPr>
          <w:p w14:paraId="4B0379E8">
            <w:pPr>
              <w:widowControl/>
              <w:jc w:val="left"/>
              <w:rPr>
                <w:rFonts w:ascii="黑体" w:hAnsi="宋体" w:eastAsia="黑体" w:cs="宋体"/>
                <w:color w:val="000000"/>
                <w:kern w:val="0"/>
                <w:sz w:val="22"/>
              </w:rPr>
            </w:pPr>
          </w:p>
        </w:tc>
        <w:tc>
          <w:tcPr>
            <w:tcW w:w="1800" w:type="dxa"/>
            <w:vMerge w:val="continue"/>
            <w:vAlign w:val="center"/>
          </w:tcPr>
          <w:p w14:paraId="1EF67D3F">
            <w:pPr>
              <w:widowControl/>
              <w:jc w:val="left"/>
              <w:rPr>
                <w:rFonts w:ascii="黑体" w:hAnsi="宋体" w:eastAsia="黑体" w:cs="宋体"/>
                <w:color w:val="000000"/>
                <w:kern w:val="0"/>
                <w:sz w:val="22"/>
              </w:rPr>
            </w:pPr>
          </w:p>
        </w:tc>
        <w:tc>
          <w:tcPr>
            <w:tcW w:w="1402" w:type="dxa"/>
            <w:vMerge w:val="continue"/>
            <w:vAlign w:val="center"/>
          </w:tcPr>
          <w:p w14:paraId="2B9A9FE7">
            <w:pPr>
              <w:widowControl/>
              <w:jc w:val="left"/>
              <w:rPr>
                <w:rFonts w:ascii="黑体" w:hAnsi="宋体" w:eastAsia="黑体" w:cs="宋体"/>
                <w:color w:val="000000"/>
                <w:kern w:val="0"/>
                <w:sz w:val="22"/>
              </w:rPr>
            </w:pPr>
          </w:p>
        </w:tc>
        <w:tc>
          <w:tcPr>
            <w:tcW w:w="1440" w:type="dxa"/>
            <w:vMerge w:val="continue"/>
            <w:vAlign w:val="center"/>
          </w:tcPr>
          <w:p w14:paraId="238A086D">
            <w:pPr>
              <w:widowControl/>
              <w:jc w:val="left"/>
              <w:rPr>
                <w:rFonts w:ascii="黑体" w:hAnsi="宋体" w:eastAsia="黑体" w:cs="宋体"/>
                <w:color w:val="000000"/>
                <w:kern w:val="0"/>
                <w:sz w:val="22"/>
              </w:rPr>
            </w:pPr>
          </w:p>
        </w:tc>
        <w:tc>
          <w:tcPr>
            <w:tcW w:w="2018" w:type="dxa"/>
            <w:vMerge w:val="continue"/>
            <w:vAlign w:val="center"/>
          </w:tcPr>
          <w:p w14:paraId="780304C8">
            <w:pPr>
              <w:widowControl/>
              <w:jc w:val="left"/>
              <w:rPr>
                <w:rFonts w:ascii="黑体" w:hAnsi="宋体" w:eastAsia="黑体" w:cs="宋体"/>
                <w:kern w:val="0"/>
                <w:sz w:val="22"/>
              </w:rPr>
            </w:pPr>
          </w:p>
        </w:tc>
        <w:tc>
          <w:tcPr>
            <w:tcW w:w="720" w:type="dxa"/>
            <w:vAlign w:val="center"/>
          </w:tcPr>
          <w:p w14:paraId="7564CC9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4A78223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76D096E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22C9575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71D8EB9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255F3CE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36D25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737021D">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w:t>
            </w:r>
          </w:p>
        </w:tc>
        <w:tc>
          <w:tcPr>
            <w:tcW w:w="900" w:type="dxa"/>
            <w:vAlign w:val="center"/>
          </w:tcPr>
          <w:p w14:paraId="2C3EC19F">
            <w:pPr>
              <w:jc w:val="center"/>
              <w:rPr>
                <w:rFonts w:ascii="仿宋_GB2312" w:hAnsi="宋体" w:eastAsia="仿宋_GB2312"/>
                <w:color w:val="000000"/>
                <w:sz w:val="18"/>
                <w:szCs w:val="18"/>
              </w:rPr>
            </w:pPr>
            <w:r>
              <w:rPr>
                <w:rFonts w:hint="eastAsia" w:ascii="仿宋_GB2312" w:hAnsi="宋体" w:eastAsia="仿宋_GB2312"/>
                <w:color w:val="000000"/>
                <w:sz w:val="18"/>
                <w:szCs w:val="18"/>
              </w:rPr>
              <w:t>部门文件</w:t>
            </w:r>
          </w:p>
        </w:tc>
        <w:tc>
          <w:tcPr>
            <w:tcW w:w="1260" w:type="dxa"/>
            <w:vAlign w:val="center"/>
          </w:tcPr>
          <w:p w14:paraId="000AE99D">
            <w:pPr>
              <w:rPr>
                <w:rFonts w:ascii="仿宋_GB2312" w:hAnsi="宋体" w:eastAsia="仿宋_GB2312"/>
                <w:color w:val="000000"/>
                <w:sz w:val="18"/>
                <w:szCs w:val="18"/>
              </w:rPr>
            </w:pPr>
            <w:r>
              <w:rPr>
                <w:rFonts w:hint="eastAsia" w:ascii="仿宋_GB2312" w:hAnsi="宋体" w:eastAsia="仿宋_GB2312"/>
                <w:color w:val="000000"/>
                <w:sz w:val="18"/>
                <w:szCs w:val="18"/>
              </w:rPr>
              <w:t>农村危房改造相关文件</w:t>
            </w:r>
          </w:p>
        </w:tc>
        <w:tc>
          <w:tcPr>
            <w:tcW w:w="1980" w:type="dxa"/>
            <w:vAlign w:val="center"/>
          </w:tcPr>
          <w:p w14:paraId="56E8797B">
            <w:pPr>
              <w:widowControl/>
              <w:rPr>
                <w:rFonts w:ascii="黑体" w:hAnsi="宋体" w:eastAsia="黑体" w:cs="宋体"/>
                <w:color w:val="000000"/>
                <w:kern w:val="0"/>
                <w:sz w:val="22"/>
              </w:rPr>
            </w:pPr>
            <w:r>
              <w:rPr>
                <w:rFonts w:hint="eastAsia" w:ascii="仿宋_GB2312" w:hAnsi="宋体" w:eastAsia="仿宋_GB2312"/>
                <w:color w:val="000000"/>
                <w:sz w:val="18"/>
                <w:szCs w:val="18"/>
              </w:rPr>
              <w:t>文件分类、生成日期、标题、文号、有效性、关键词和具体内容等</w:t>
            </w:r>
          </w:p>
        </w:tc>
        <w:tc>
          <w:tcPr>
            <w:tcW w:w="1800" w:type="dxa"/>
            <w:vAlign w:val="center"/>
          </w:tcPr>
          <w:p w14:paraId="4A8C03FA">
            <w:pPr>
              <w:widowControl/>
              <w:rPr>
                <w:rFonts w:ascii="黑体" w:hAnsi="宋体" w:eastAsia="黑体" w:cs="宋体"/>
                <w:color w:val="000000"/>
                <w:kern w:val="0"/>
                <w:sz w:val="22"/>
              </w:rPr>
            </w:pPr>
            <w:r>
              <w:rPr>
                <w:rFonts w:hint="eastAsia" w:ascii="仿宋_GB2312" w:hAnsi="宋体" w:eastAsia="仿宋_GB2312"/>
                <w:color w:val="000000"/>
                <w:sz w:val="18"/>
                <w:szCs w:val="18"/>
              </w:rPr>
              <w:t>《政府信息公开条例》、《关于全面推进政务公开工作的意见》及其实施细则</w:t>
            </w:r>
          </w:p>
        </w:tc>
        <w:tc>
          <w:tcPr>
            <w:tcW w:w="1402" w:type="dxa"/>
            <w:vAlign w:val="center"/>
          </w:tcPr>
          <w:p w14:paraId="1B7C8874">
            <w:pPr>
              <w:widowControl/>
              <w:rPr>
                <w:rFonts w:ascii="黑体" w:hAnsi="宋体" w:eastAsia="黑体" w:cs="宋体"/>
                <w:color w:val="000000"/>
                <w:kern w:val="0"/>
                <w:sz w:val="22"/>
              </w:rPr>
            </w:pPr>
            <w:r>
              <w:rPr>
                <w:rFonts w:hint="eastAsia" w:ascii="仿宋_GB2312" w:hAnsi="宋体" w:eastAsia="仿宋_GB2312"/>
                <w:color w:val="000000"/>
                <w:sz w:val="18"/>
                <w:szCs w:val="18"/>
              </w:rPr>
              <w:t>信息形成之日起20个工作日内</w:t>
            </w:r>
          </w:p>
        </w:tc>
        <w:tc>
          <w:tcPr>
            <w:tcW w:w="1440" w:type="dxa"/>
            <w:vAlign w:val="center"/>
          </w:tcPr>
          <w:p w14:paraId="5AFFA6F4">
            <w:pPr>
              <w:widowControl/>
              <w:rPr>
                <w:rFonts w:ascii="黑体" w:hAnsi="宋体" w:eastAsia="黑体" w:cs="宋体"/>
                <w:color w:val="000000"/>
                <w:kern w:val="0"/>
                <w:sz w:val="22"/>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人民政府镇村建设办公室</w:t>
            </w:r>
          </w:p>
        </w:tc>
        <w:tc>
          <w:tcPr>
            <w:tcW w:w="2018" w:type="dxa"/>
            <w:vAlign w:val="center"/>
          </w:tcPr>
          <w:p w14:paraId="209CD936">
            <w:pPr>
              <w:widowControl/>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 xml:space="preserve">人民政府政务公开及门户网站      </w:t>
            </w:r>
          </w:p>
          <w:p w14:paraId="34BAD117">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 xml:space="preserve">■微信服务平台       </w:t>
            </w:r>
          </w:p>
          <w:p w14:paraId="11910897">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6A427156">
            <w:pPr>
              <w:widowControl/>
              <w:rPr>
                <w:rFonts w:ascii="黑体" w:hAnsi="宋体" w:eastAsia="黑体" w:cs="宋体"/>
                <w:kern w:val="0"/>
                <w:sz w:val="22"/>
              </w:rPr>
            </w:pPr>
            <w:r>
              <w:rPr>
                <w:rFonts w:hint="eastAsia" w:ascii="仿宋_GB2312" w:hAnsi="宋体" w:eastAsia="仿宋_GB2312"/>
                <w:color w:val="000000"/>
                <w:sz w:val="18"/>
                <w:szCs w:val="18"/>
              </w:rPr>
              <w:t>■便民服务中心</w:t>
            </w:r>
          </w:p>
        </w:tc>
        <w:tc>
          <w:tcPr>
            <w:tcW w:w="720" w:type="dxa"/>
            <w:vAlign w:val="center"/>
          </w:tcPr>
          <w:p w14:paraId="2B22D41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0A1DF10">
            <w:pPr>
              <w:jc w:val="center"/>
              <w:rPr>
                <w:rFonts w:ascii="仿宋_GB2312" w:hAnsi="宋体" w:eastAsia="仿宋_GB2312"/>
                <w:color w:val="000000"/>
                <w:sz w:val="18"/>
                <w:szCs w:val="18"/>
              </w:rPr>
            </w:pPr>
          </w:p>
        </w:tc>
        <w:tc>
          <w:tcPr>
            <w:tcW w:w="551" w:type="dxa"/>
            <w:vAlign w:val="center"/>
          </w:tcPr>
          <w:p w14:paraId="22672D3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FBDF21F">
            <w:pPr>
              <w:jc w:val="center"/>
              <w:rPr>
                <w:rFonts w:ascii="仿宋_GB2312" w:hAnsi="宋体" w:eastAsia="仿宋_GB2312"/>
                <w:color w:val="000000"/>
                <w:sz w:val="18"/>
                <w:szCs w:val="18"/>
              </w:rPr>
            </w:pPr>
          </w:p>
        </w:tc>
        <w:tc>
          <w:tcPr>
            <w:tcW w:w="720" w:type="dxa"/>
            <w:vAlign w:val="center"/>
          </w:tcPr>
          <w:p w14:paraId="65D76E9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3EEDDB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A037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2" w:hRule="atLeast"/>
        </w:trPr>
        <w:tc>
          <w:tcPr>
            <w:tcW w:w="540" w:type="dxa"/>
            <w:vAlign w:val="center"/>
          </w:tcPr>
          <w:p w14:paraId="44140A63">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2</w:t>
            </w:r>
          </w:p>
        </w:tc>
        <w:tc>
          <w:tcPr>
            <w:tcW w:w="900" w:type="dxa"/>
            <w:vMerge w:val="restart"/>
            <w:vAlign w:val="center"/>
          </w:tcPr>
          <w:p w14:paraId="3B9024DA">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政策解读</w:t>
            </w:r>
          </w:p>
        </w:tc>
        <w:tc>
          <w:tcPr>
            <w:tcW w:w="1260" w:type="dxa"/>
            <w:vAlign w:val="center"/>
          </w:tcPr>
          <w:p w14:paraId="250F685D">
            <w:pPr>
              <w:rPr>
                <w:rFonts w:ascii="仿宋_GB2312" w:hAnsi="宋体" w:eastAsia="仿宋_GB2312"/>
                <w:color w:val="000000"/>
                <w:sz w:val="18"/>
                <w:szCs w:val="18"/>
              </w:rPr>
            </w:pPr>
            <w:r>
              <w:rPr>
                <w:rFonts w:hint="eastAsia" w:ascii="仿宋_GB2312" w:hAnsi="宋体" w:eastAsia="仿宋_GB2312"/>
                <w:color w:val="000000"/>
                <w:sz w:val="18"/>
                <w:szCs w:val="18"/>
              </w:rPr>
              <w:t>上级政策解读</w:t>
            </w:r>
          </w:p>
        </w:tc>
        <w:tc>
          <w:tcPr>
            <w:tcW w:w="1980" w:type="dxa"/>
            <w:vMerge w:val="restart"/>
            <w:vAlign w:val="center"/>
          </w:tcPr>
          <w:p w14:paraId="4F3676CF">
            <w:pPr>
              <w:widowControl/>
              <w:rPr>
                <w:rFonts w:ascii="仿宋_GB2312" w:hAnsi="宋体" w:eastAsia="仿宋_GB2312"/>
                <w:color w:val="000000"/>
                <w:sz w:val="18"/>
                <w:szCs w:val="18"/>
              </w:rPr>
            </w:pPr>
            <w:r>
              <w:rPr>
                <w:rFonts w:hint="eastAsia" w:ascii="仿宋_GB2312" w:hAnsi="宋体" w:eastAsia="仿宋_GB2312"/>
                <w:color w:val="000000"/>
                <w:sz w:val="18"/>
                <w:szCs w:val="18"/>
              </w:rPr>
              <w:t>着重解读政策措施的背景依据、目标任务、主要内容、涉及范围、执行标准，以及注意事项、关键词诠释、惠民利民举措、新旧政策差异等。</w:t>
            </w:r>
          </w:p>
        </w:tc>
        <w:tc>
          <w:tcPr>
            <w:tcW w:w="1800" w:type="dxa"/>
            <w:vMerge w:val="restart"/>
            <w:vAlign w:val="center"/>
          </w:tcPr>
          <w:p w14:paraId="147EF1C1">
            <w:pPr>
              <w:widowControl/>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《政府信息公开条例》、《关于全面推进政务公开工作的意见》及其实施细则</w:t>
            </w:r>
          </w:p>
        </w:tc>
        <w:tc>
          <w:tcPr>
            <w:tcW w:w="1402" w:type="dxa"/>
            <w:vMerge w:val="restart"/>
            <w:vAlign w:val="center"/>
          </w:tcPr>
          <w:p w14:paraId="51C017EB">
            <w:pPr>
              <w:widowControl/>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Merge w:val="restart"/>
            <w:vAlign w:val="center"/>
          </w:tcPr>
          <w:p w14:paraId="3380370D">
            <w:pPr>
              <w:widowControl/>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人民政府镇村建设办公室</w:t>
            </w:r>
          </w:p>
        </w:tc>
        <w:tc>
          <w:tcPr>
            <w:tcW w:w="2018" w:type="dxa"/>
            <w:vMerge w:val="restart"/>
            <w:vAlign w:val="center"/>
          </w:tcPr>
          <w:p w14:paraId="77DF0443">
            <w:pPr>
              <w:widowControl/>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 xml:space="preserve">人民政府政务公开及门户网站      </w:t>
            </w:r>
          </w:p>
          <w:p w14:paraId="5FDF50F6">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 xml:space="preserve">■微信服务平台       </w:t>
            </w:r>
          </w:p>
          <w:p w14:paraId="698F83A4">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77722C48">
            <w:pPr>
              <w:widowControl/>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Merge w:val="restart"/>
            <w:vAlign w:val="center"/>
          </w:tcPr>
          <w:p w14:paraId="6233120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720A354E">
            <w:pPr>
              <w:jc w:val="center"/>
              <w:rPr>
                <w:rFonts w:ascii="仿宋_GB2312" w:hAnsi="宋体" w:eastAsia="仿宋_GB2312"/>
                <w:color w:val="000000"/>
                <w:sz w:val="18"/>
                <w:szCs w:val="18"/>
              </w:rPr>
            </w:pPr>
          </w:p>
        </w:tc>
        <w:tc>
          <w:tcPr>
            <w:tcW w:w="551" w:type="dxa"/>
            <w:vMerge w:val="restart"/>
            <w:vAlign w:val="center"/>
          </w:tcPr>
          <w:p w14:paraId="09D12C6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3BA92ED5">
            <w:pPr>
              <w:jc w:val="center"/>
              <w:rPr>
                <w:rFonts w:ascii="仿宋_GB2312" w:hAnsi="宋体" w:eastAsia="仿宋_GB2312"/>
                <w:color w:val="000000"/>
                <w:sz w:val="18"/>
                <w:szCs w:val="18"/>
              </w:rPr>
            </w:pPr>
          </w:p>
        </w:tc>
        <w:tc>
          <w:tcPr>
            <w:tcW w:w="720" w:type="dxa"/>
            <w:vMerge w:val="restart"/>
            <w:vAlign w:val="center"/>
          </w:tcPr>
          <w:p w14:paraId="44EC323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7B753AE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4D64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EF5A2AF">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3</w:t>
            </w:r>
          </w:p>
        </w:tc>
        <w:tc>
          <w:tcPr>
            <w:tcW w:w="900" w:type="dxa"/>
            <w:vMerge w:val="continue"/>
            <w:vAlign w:val="center"/>
          </w:tcPr>
          <w:p w14:paraId="74DD99A1">
            <w:pPr>
              <w:jc w:val="center"/>
              <w:rPr>
                <w:rFonts w:ascii="仿宋_GB2312" w:hAnsi="宋体" w:eastAsia="仿宋_GB2312"/>
                <w:color w:val="000000"/>
                <w:sz w:val="18"/>
                <w:szCs w:val="18"/>
              </w:rPr>
            </w:pPr>
          </w:p>
        </w:tc>
        <w:tc>
          <w:tcPr>
            <w:tcW w:w="1260" w:type="dxa"/>
            <w:vAlign w:val="center"/>
          </w:tcPr>
          <w:p w14:paraId="1A61943B">
            <w:pPr>
              <w:rPr>
                <w:rFonts w:ascii="仿宋_GB2312" w:hAnsi="宋体" w:eastAsia="仿宋_GB2312"/>
                <w:color w:val="000000"/>
                <w:sz w:val="18"/>
                <w:szCs w:val="18"/>
              </w:rPr>
            </w:pPr>
            <w:r>
              <w:rPr>
                <w:rFonts w:hint="eastAsia" w:ascii="仿宋_GB2312" w:hAnsi="宋体" w:eastAsia="仿宋_GB2312"/>
                <w:color w:val="000000"/>
                <w:sz w:val="18"/>
                <w:szCs w:val="18"/>
              </w:rPr>
              <w:t>本级政策解读</w:t>
            </w:r>
          </w:p>
        </w:tc>
        <w:tc>
          <w:tcPr>
            <w:tcW w:w="1980" w:type="dxa"/>
            <w:vMerge w:val="continue"/>
            <w:vAlign w:val="center"/>
          </w:tcPr>
          <w:p w14:paraId="1D89A5C8">
            <w:pPr>
              <w:widowControl/>
              <w:rPr>
                <w:rFonts w:ascii="仿宋_GB2312" w:hAnsi="宋体" w:eastAsia="仿宋_GB2312"/>
                <w:color w:val="000000"/>
                <w:sz w:val="18"/>
                <w:szCs w:val="18"/>
              </w:rPr>
            </w:pPr>
          </w:p>
        </w:tc>
        <w:tc>
          <w:tcPr>
            <w:tcW w:w="1800" w:type="dxa"/>
            <w:vMerge w:val="continue"/>
            <w:vAlign w:val="center"/>
          </w:tcPr>
          <w:p w14:paraId="376AC3F8">
            <w:pPr>
              <w:widowControl/>
              <w:rPr>
                <w:rFonts w:ascii="仿宋_GB2312" w:hAnsi="宋体" w:eastAsia="仿宋_GB2312"/>
                <w:color w:val="000000"/>
                <w:sz w:val="18"/>
                <w:szCs w:val="18"/>
              </w:rPr>
            </w:pPr>
          </w:p>
        </w:tc>
        <w:tc>
          <w:tcPr>
            <w:tcW w:w="1402" w:type="dxa"/>
            <w:vMerge w:val="continue"/>
            <w:vAlign w:val="center"/>
          </w:tcPr>
          <w:p w14:paraId="262E3F61">
            <w:pPr>
              <w:widowControl/>
              <w:rPr>
                <w:rFonts w:ascii="仿宋_GB2312" w:hAnsi="宋体" w:eastAsia="仿宋_GB2312"/>
                <w:color w:val="000000"/>
                <w:sz w:val="18"/>
                <w:szCs w:val="18"/>
              </w:rPr>
            </w:pPr>
          </w:p>
        </w:tc>
        <w:tc>
          <w:tcPr>
            <w:tcW w:w="1440" w:type="dxa"/>
            <w:vMerge w:val="continue"/>
            <w:vAlign w:val="center"/>
          </w:tcPr>
          <w:p w14:paraId="70A9AC37">
            <w:pPr>
              <w:widowControl/>
              <w:rPr>
                <w:rFonts w:ascii="仿宋_GB2312" w:hAnsi="宋体" w:eastAsia="仿宋_GB2312"/>
                <w:color w:val="000000"/>
                <w:sz w:val="18"/>
                <w:szCs w:val="18"/>
              </w:rPr>
            </w:pPr>
          </w:p>
        </w:tc>
        <w:tc>
          <w:tcPr>
            <w:tcW w:w="2018" w:type="dxa"/>
            <w:vMerge w:val="continue"/>
            <w:vAlign w:val="center"/>
          </w:tcPr>
          <w:p w14:paraId="24C538D5">
            <w:pPr>
              <w:widowControl/>
              <w:rPr>
                <w:rFonts w:ascii="仿宋_GB2312" w:hAnsi="宋体" w:eastAsia="仿宋_GB2312"/>
                <w:color w:val="000000"/>
                <w:sz w:val="18"/>
                <w:szCs w:val="18"/>
              </w:rPr>
            </w:pPr>
          </w:p>
        </w:tc>
        <w:tc>
          <w:tcPr>
            <w:tcW w:w="720" w:type="dxa"/>
            <w:vMerge w:val="continue"/>
            <w:vAlign w:val="center"/>
          </w:tcPr>
          <w:p w14:paraId="3A51D233">
            <w:pPr>
              <w:jc w:val="center"/>
              <w:rPr>
                <w:rFonts w:ascii="仿宋_GB2312" w:hAnsi="宋体" w:eastAsia="仿宋_GB2312"/>
                <w:color w:val="000000"/>
                <w:sz w:val="18"/>
                <w:szCs w:val="18"/>
              </w:rPr>
            </w:pPr>
          </w:p>
        </w:tc>
        <w:tc>
          <w:tcPr>
            <w:tcW w:w="709" w:type="dxa"/>
            <w:vMerge w:val="continue"/>
            <w:vAlign w:val="center"/>
          </w:tcPr>
          <w:p w14:paraId="37C9250D">
            <w:pPr>
              <w:jc w:val="center"/>
              <w:rPr>
                <w:rFonts w:ascii="仿宋_GB2312" w:hAnsi="宋体" w:eastAsia="仿宋_GB2312"/>
                <w:color w:val="000000"/>
                <w:sz w:val="18"/>
                <w:szCs w:val="18"/>
              </w:rPr>
            </w:pPr>
          </w:p>
        </w:tc>
        <w:tc>
          <w:tcPr>
            <w:tcW w:w="551" w:type="dxa"/>
            <w:vMerge w:val="continue"/>
            <w:vAlign w:val="center"/>
          </w:tcPr>
          <w:p w14:paraId="6BC9F8EF">
            <w:pPr>
              <w:jc w:val="center"/>
              <w:rPr>
                <w:rFonts w:ascii="仿宋_GB2312" w:hAnsi="宋体" w:eastAsia="仿宋_GB2312"/>
                <w:color w:val="000000"/>
                <w:sz w:val="18"/>
                <w:szCs w:val="18"/>
              </w:rPr>
            </w:pPr>
          </w:p>
        </w:tc>
        <w:tc>
          <w:tcPr>
            <w:tcW w:w="720" w:type="dxa"/>
            <w:vMerge w:val="continue"/>
            <w:vAlign w:val="center"/>
          </w:tcPr>
          <w:p w14:paraId="6B0444D5">
            <w:pPr>
              <w:jc w:val="center"/>
              <w:rPr>
                <w:rFonts w:ascii="仿宋_GB2312" w:hAnsi="宋体" w:eastAsia="仿宋_GB2312"/>
                <w:color w:val="000000"/>
                <w:sz w:val="18"/>
                <w:szCs w:val="18"/>
              </w:rPr>
            </w:pPr>
          </w:p>
        </w:tc>
        <w:tc>
          <w:tcPr>
            <w:tcW w:w="720" w:type="dxa"/>
            <w:vMerge w:val="continue"/>
            <w:vAlign w:val="center"/>
          </w:tcPr>
          <w:p w14:paraId="586E272B">
            <w:pPr>
              <w:jc w:val="center"/>
              <w:rPr>
                <w:rFonts w:ascii="仿宋_GB2312" w:hAnsi="宋体" w:eastAsia="仿宋_GB2312"/>
                <w:color w:val="000000"/>
                <w:sz w:val="18"/>
                <w:szCs w:val="18"/>
              </w:rPr>
            </w:pPr>
          </w:p>
        </w:tc>
        <w:tc>
          <w:tcPr>
            <w:tcW w:w="720" w:type="dxa"/>
            <w:vMerge w:val="continue"/>
            <w:vAlign w:val="center"/>
          </w:tcPr>
          <w:p w14:paraId="03DB4CC2">
            <w:pPr>
              <w:jc w:val="center"/>
              <w:rPr>
                <w:rFonts w:ascii="仿宋_GB2312" w:hAnsi="宋体" w:eastAsia="仿宋_GB2312"/>
                <w:color w:val="000000"/>
                <w:sz w:val="18"/>
                <w:szCs w:val="18"/>
              </w:rPr>
            </w:pPr>
          </w:p>
        </w:tc>
      </w:tr>
      <w:tr w14:paraId="05F8F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343CC47">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4</w:t>
            </w:r>
          </w:p>
        </w:tc>
        <w:tc>
          <w:tcPr>
            <w:tcW w:w="900" w:type="dxa"/>
            <w:vAlign w:val="center"/>
          </w:tcPr>
          <w:p w14:paraId="3FFAE0F5">
            <w:pPr>
              <w:jc w:val="center"/>
              <w:rPr>
                <w:rFonts w:ascii="仿宋_GB2312" w:hAnsi="宋体" w:eastAsia="仿宋_GB2312"/>
                <w:color w:val="000000"/>
                <w:sz w:val="18"/>
                <w:szCs w:val="18"/>
              </w:rPr>
            </w:pPr>
            <w:r>
              <w:rPr>
                <w:rFonts w:hint="eastAsia" w:ascii="仿宋_GB2312" w:hAnsi="宋体" w:eastAsia="仿宋_GB2312"/>
                <w:color w:val="000000"/>
                <w:sz w:val="18"/>
                <w:szCs w:val="18"/>
              </w:rPr>
              <w:t>计划实施</w:t>
            </w:r>
          </w:p>
        </w:tc>
        <w:tc>
          <w:tcPr>
            <w:tcW w:w="1260" w:type="dxa"/>
            <w:vAlign w:val="center"/>
          </w:tcPr>
          <w:p w14:paraId="63288785">
            <w:pPr>
              <w:jc w:val="left"/>
              <w:rPr>
                <w:rFonts w:ascii="仿宋_GB2312" w:hAnsi="宋体" w:eastAsia="仿宋_GB2312"/>
                <w:color w:val="000000"/>
                <w:sz w:val="18"/>
                <w:szCs w:val="18"/>
              </w:rPr>
            </w:pPr>
            <w:r>
              <w:rPr>
                <w:rFonts w:hint="eastAsia" w:ascii="仿宋_GB2312" w:hAnsi="宋体" w:eastAsia="仿宋_GB2312"/>
                <w:color w:val="000000"/>
                <w:sz w:val="18"/>
                <w:szCs w:val="18"/>
              </w:rPr>
              <w:t>任务分配及组织培训</w:t>
            </w:r>
          </w:p>
        </w:tc>
        <w:tc>
          <w:tcPr>
            <w:tcW w:w="1980" w:type="dxa"/>
            <w:vAlign w:val="center"/>
          </w:tcPr>
          <w:p w14:paraId="470BD6DB">
            <w:pPr>
              <w:rPr>
                <w:rFonts w:ascii="仿宋_GB2312" w:hAnsi="宋体" w:eastAsia="仿宋_GB2312"/>
                <w:color w:val="000000"/>
                <w:sz w:val="18"/>
                <w:szCs w:val="18"/>
              </w:rPr>
            </w:pPr>
            <w:r>
              <w:rPr>
                <w:rFonts w:hint="eastAsia" w:ascii="仿宋_GB2312" w:hAnsi="宋体" w:eastAsia="仿宋_GB2312"/>
                <w:color w:val="000000"/>
                <w:sz w:val="18"/>
                <w:szCs w:val="18"/>
              </w:rPr>
              <w:t>①及时公开农村危房改造补助农户名单；②组织开展农村建筑工匠培训文件</w:t>
            </w:r>
          </w:p>
        </w:tc>
        <w:tc>
          <w:tcPr>
            <w:tcW w:w="1800" w:type="dxa"/>
            <w:vAlign w:val="center"/>
          </w:tcPr>
          <w:p w14:paraId="501C7C92">
            <w:pPr>
              <w:widowControl/>
              <w:rPr>
                <w:rFonts w:ascii="仿宋_GB2312" w:hAnsi="宋体" w:eastAsia="仿宋_GB2312"/>
                <w:color w:val="000000"/>
                <w:sz w:val="18"/>
                <w:szCs w:val="18"/>
              </w:rPr>
            </w:pPr>
            <w:r>
              <w:rPr>
                <w:rFonts w:hint="eastAsia" w:ascii="仿宋_GB2312" w:hAnsi="宋体" w:eastAsia="仿宋_GB2312"/>
                <w:color w:val="000000"/>
                <w:sz w:val="18"/>
                <w:szCs w:val="18"/>
              </w:rPr>
              <w:t>《住房城乡建设部 财政部 国务院扶贫办关于加强和完善建档立卡贫困户等重点对象农村危房改造若干问题的通知》等</w:t>
            </w:r>
          </w:p>
        </w:tc>
        <w:tc>
          <w:tcPr>
            <w:tcW w:w="1402" w:type="dxa"/>
            <w:vAlign w:val="center"/>
          </w:tcPr>
          <w:p w14:paraId="737F8D91">
            <w:pPr>
              <w:widowControl/>
              <w:rPr>
                <w:rFonts w:ascii="仿宋_GB2312" w:hAnsi="宋体" w:eastAsia="仿宋_GB2312"/>
                <w:color w:val="000000"/>
                <w:sz w:val="18"/>
                <w:szCs w:val="18"/>
              </w:rPr>
            </w:pPr>
            <w:r>
              <w:rPr>
                <w:rFonts w:hint="eastAsia" w:ascii="仿宋_GB2312" w:hAnsi="宋体" w:eastAsia="仿宋_GB2312"/>
                <w:color w:val="000000"/>
                <w:sz w:val="18"/>
                <w:szCs w:val="18"/>
              </w:rPr>
              <w:t>分配结果、确定信息形成后20个工作日内</w:t>
            </w:r>
          </w:p>
        </w:tc>
        <w:tc>
          <w:tcPr>
            <w:tcW w:w="1440" w:type="dxa"/>
            <w:vAlign w:val="center"/>
          </w:tcPr>
          <w:p w14:paraId="198A67B3">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人民政府镇村建设办公室</w:t>
            </w:r>
          </w:p>
        </w:tc>
        <w:tc>
          <w:tcPr>
            <w:tcW w:w="2018" w:type="dxa"/>
            <w:vAlign w:val="center"/>
          </w:tcPr>
          <w:p w14:paraId="1EE8845E">
            <w:pPr>
              <w:widowControl/>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 xml:space="preserve">人民政府政务公开及门户网站      </w:t>
            </w:r>
          </w:p>
          <w:p w14:paraId="5183E348">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 xml:space="preserve">■微信服务平台       </w:t>
            </w:r>
          </w:p>
          <w:p w14:paraId="79B2EB34">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4FBEDDF8">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51EEA7F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14CE7FE3">
            <w:pPr>
              <w:jc w:val="center"/>
              <w:rPr>
                <w:rFonts w:ascii="仿宋_GB2312" w:hAnsi="宋体" w:eastAsia="仿宋_GB2312"/>
                <w:color w:val="000000"/>
                <w:sz w:val="18"/>
                <w:szCs w:val="18"/>
              </w:rPr>
            </w:pPr>
          </w:p>
        </w:tc>
        <w:tc>
          <w:tcPr>
            <w:tcW w:w="551" w:type="dxa"/>
            <w:vAlign w:val="center"/>
          </w:tcPr>
          <w:p w14:paraId="3176699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A31BCEE">
            <w:pPr>
              <w:jc w:val="center"/>
              <w:rPr>
                <w:rFonts w:ascii="仿宋_GB2312" w:hAnsi="宋体" w:eastAsia="仿宋_GB2312"/>
                <w:color w:val="000000"/>
                <w:sz w:val="18"/>
                <w:szCs w:val="18"/>
              </w:rPr>
            </w:pPr>
          </w:p>
        </w:tc>
        <w:tc>
          <w:tcPr>
            <w:tcW w:w="720" w:type="dxa"/>
            <w:vAlign w:val="center"/>
          </w:tcPr>
          <w:p w14:paraId="423F3D38">
            <w:pPr>
              <w:jc w:val="center"/>
              <w:rPr>
                <w:rFonts w:ascii="仿宋_GB2312" w:hAnsi="宋体" w:eastAsia="仿宋_GB2312"/>
                <w:color w:val="000000"/>
                <w:sz w:val="18"/>
                <w:szCs w:val="18"/>
              </w:rPr>
            </w:pPr>
          </w:p>
          <w:p w14:paraId="0E1BB00F">
            <w:pPr>
              <w:jc w:val="center"/>
              <w:rPr>
                <w:rFonts w:ascii="仿宋_GB2312" w:hAnsi="宋体" w:eastAsia="仿宋_GB2312"/>
                <w:color w:val="000000"/>
                <w:sz w:val="18"/>
                <w:szCs w:val="18"/>
              </w:rPr>
            </w:pPr>
          </w:p>
        </w:tc>
        <w:tc>
          <w:tcPr>
            <w:tcW w:w="720" w:type="dxa"/>
            <w:vAlign w:val="center"/>
          </w:tcPr>
          <w:p w14:paraId="4374B31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BF11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9EBB632">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5</w:t>
            </w:r>
          </w:p>
        </w:tc>
        <w:tc>
          <w:tcPr>
            <w:tcW w:w="900" w:type="dxa"/>
            <w:vMerge w:val="restart"/>
            <w:vAlign w:val="center"/>
          </w:tcPr>
          <w:p w14:paraId="6D0AB1C3">
            <w:pPr>
              <w:jc w:val="center"/>
              <w:rPr>
                <w:rFonts w:ascii="仿宋_GB2312" w:hAnsi="宋体" w:eastAsia="仿宋_GB2312"/>
                <w:color w:val="000000"/>
                <w:sz w:val="18"/>
                <w:szCs w:val="18"/>
              </w:rPr>
            </w:pPr>
            <w:r>
              <w:rPr>
                <w:rFonts w:hint="eastAsia" w:ascii="仿宋_GB2312" w:hAnsi="宋体" w:eastAsia="仿宋_GB2312"/>
                <w:color w:val="000000"/>
                <w:sz w:val="18"/>
                <w:szCs w:val="18"/>
              </w:rPr>
              <w:t>条件与标准</w:t>
            </w:r>
          </w:p>
        </w:tc>
        <w:tc>
          <w:tcPr>
            <w:tcW w:w="1260" w:type="dxa"/>
            <w:vAlign w:val="center"/>
          </w:tcPr>
          <w:p w14:paraId="634E7420">
            <w:pPr>
              <w:rPr>
                <w:rFonts w:ascii="仿宋_GB2312" w:hAnsi="宋体" w:eastAsia="仿宋_GB2312"/>
                <w:color w:val="000000"/>
                <w:sz w:val="18"/>
                <w:szCs w:val="18"/>
              </w:rPr>
            </w:pPr>
            <w:r>
              <w:rPr>
                <w:rFonts w:hint="eastAsia" w:ascii="仿宋_GB2312" w:hAnsi="宋体" w:eastAsia="仿宋_GB2312"/>
                <w:color w:val="000000"/>
                <w:sz w:val="18"/>
                <w:szCs w:val="18"/>
              </w:rPr>
              <w:t>农村危房等级评定标准</w:t>
            </w:r>
          </w:p>
        </w:tc>
        <w:tc>
          <w:tcPr>
            <w:tcW w:w="1980" w:type="dxa"/>
            <w:vAlign w:val="center"/>
          </w:tcPr>
          <w:p w14:paraId="34D880F0">
            <w:pPr>
              <w:rPr>
                <w:rFonts w:ascii="仿宋_GB2312" w:hAnsi="宋体" w:eastAsia="仿宋_GB2312"/>
                <w:color w:val="000000"/>
                <w:sz w:val="18"/>
                <w:szCs w:val="18"/>
              </w:rPr>
            </w:pPr>
            <w:r>
              <w:rPr>
                <w:rFonts w:hint="eastAsia" w:ascii="仿宋_GB2312" w:hAnsi="宋体" w:eastAsia="仿宋_GB2312"/>
                <w:color w:val="000000"/>
                <w:sz w:val="18"/>
                <w:szCs w:val="18"/>
              </w:rPr>
              <w:t>农村危房等级评定相关标准</w:t>
            </w:r>
          </w:p>
        </w:tc>
        <w:tc>
          <w:tcPr>
            <w:tcW w:w="1800" w:type="dxa"/>
            <w:vAlign w:val="center"/>
          </w:tcPr>
          <w:p w14:paraId="0F4870EF">
            <w:pP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《预算法》、《政府信息公开条例》、《住房城乡建设部 财政部关于印发农村危房改造脱贫攻坚三年行动方案的通知》、《住房城乡建设部 财政部 国务院扶贫办关于加强和完善建档立卡贫困户等重点对象农村危房改造若干问题的通知》等</w:t>
            </w:r>
          </w:p>
        </w:tc>
        <w:tc>
          <w:tcPr>
            <w:tcW w:w="1402" w:type="dxa"/>
            <w:vAlign w:val="center"/>
          </w:tcPr>
          <w:p w14:paraId="27637754">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70810F4E">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人民政府镇村建设办公室</w:t>
            </w:r>
          </w:p>
        </w:tc>
        <w:tc>
          <w:tcPr>
            <w:tcW w:w="2018" w:type="dxa"/>
            <w:vAlign w:val="center"/>
          </w:tcPr>
          <w:p w14:paraId="442CE692">
            <w:pPr>
              <w:widowControl/>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 xml:space="preserve">人民政府政务公开及门户网站      </w:t>
            </w:r>
          </w:p>
          <w:p w14:paraId="53460DB8">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 xml:space="preserve">■微信服务平台       </w:t>
            </w:r>
          </w:p>
          <w:p w14:paraId="0F292011">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13636906">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7BE0388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67F7386">
            <w:pPr>
              <w:jc w:val="center"/>
              <w:rPr>
                <w:rFonts w:ascii="仿宋_GB2312" w:hAnsi="宋体" w:eastAsia="仿宋_GB2312"/>
                <w:color w:val="000000"/>
                <w:sz w:val="18"/>
                <w:szCs w:val="18"/>
              </w:rPr>
            </w:pPr>
          </w:p>
        </w:tc>
        <w:tc>
          <w:tcPr>
            <w:tcW w:w="551" w:type="dxa"/>
            <w:vAlign w:val="center"/>
          </w:tcPr>
          <w:p w14:paraId="5407350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B734D6B">
            <w:pPr>
              <w:jc w:val="center"/>
              <w:rPr>
                <w:rFonts w:ascii="仿宋_GB2312" w:hAnsi="宋体" w:eastAsia="仿宋_GB2312"/>
                <w:color w:val="000000"/>
                <w:sz w:val="18"/>
                <w:szCs w:val="18"/>
              </w:rPr>
            </w:pPr>
          </w:p>
        </w:tc>
        <w:tc>
          <w:tcPr>
            <w:tcW w:w="720" w:type="dxa"/>
            <w:vAlign w:val="center"/>
          </w:tcPr>
          <w:p w14:paraId="5A1532C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CB19F6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EFC9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F8D6BBE">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6</w:t>
            </w:r>
          </w:p>
        </w:tc>
        <w:tc>
          <w:tcPr>
            <w:tcW w:w="900" w:type="dxa"/>
            <w:vMerge w:val="continue"/>
            <w:vAlign w:val="center"/>
          </w:tcPr>
          <w:p w14:paraId="3C40674F">
            <w:pPr>
              <w:jc w:val="center"/>
              <w:rPr>
                <w:rFonts w:ascii="仿宋_GB2312" w:hAnsi="宋体" w:eastAsia="仿宋_GB2312"/>
                <w:color w:val="000000"/>
                <w:sz w:val="18"/>
                <w:szCs w:val="18"/>
              </w:rPr>
            </w:pPr>
          </w:p>
        </w:tc>
        <w:tc>
          <w:tcPr>
            <w:tcW w:w="1260" w:type="dxa"/>
            <w:vAlign w:val="center"/>
          </w:tcPr>
          <w:p w14:paraId="24B01B5D">
            <w:pPr>
              <w:jc w:val="left"/>
              <w:rPr>
                <w:rFonts w:ascii="仿宋_GB2312" w:hAnsi="宋体" w:eastAsia="仿宋_GB2312"/>
                <w:color w:val="000000"/>
                <w:sz w:val="18"/>
                <w:szCs w:val="18"/>
              </w:rPr>
            </w:pPr>
            <w:r>
              <w:rPr>
                <w:rFonts w:hint="eastAsia" w:ascii="仿宋_GB2312" w:hAnsi="宋体" w:eastAsia="仿宋_GB2312"/>
                <w:color w:val="000000"/>
                <w:sz w:val="18"/>
                <w:szCs w:val="18"/>
              </w:rPr>
              <w:t>农村危房改造对象申请条件</w:t>
            </w:r>
          </w:p>
        </w:tc>
        <w:tc>
          <w:tcPr>
            <w:tcW w:w="1980" w:type="dxa"/>
            <w:vAlign w:val="center"/>
          </w:tcPr>
          <w:p w14:paraId="6315E623">
            <w:pPr>
              <w:rPr>
                <w:rFonts w:ascii="仿宋_GB2312" w:hAnsi="宋体" w:eastAsia="仿宋_GB2312"/>
                <w:color w:val="000000"/>
                <w:sz w:val="18"/>
                <w:szCs w:val="18"/>
              </w:rPr>
            </w:pPr>
            <w:r>
              <w:rPr>
                <w:rFonts w:hint="eastAsia" w:ascii="仿宋_GB2312" w:hAnsi="宋体" w:eastAsia="仿宋_GB2312"/>
                <w:color w:val="000000"/>
                <w:sz w:val="18"/>
                <w:szCs w:val="18"/>
              </w:rPr>
              <w:t>农村危房改造农户申请条件</w:t>
            </w:r>
          </w:p>
        </w:tc>
        <w:tc>
          <w:tcPr>
            <w:tcW w:w="1800" w:type="dxa"/>
            <w:vAlign w:val="center"/>
          </w:tcPr>
          <w:p w14:paraId="4ED4A383">
            <w:pPr>
              <w:jc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vAlign w:val="center"/>
          </w:tcPr>
          <w:p w14:paraId="40918FEA">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475E1830">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人民政府镇村建设办公室</w:t>
            </w:r>
          </w:p>
        </w:tc>
        <w:tc>
          <w:tcPr>
            <w:tcW w:w="2018" w:type="dxa"/>
            <w:vAlign w:val="center"/>
          </w:tcPr>
          <w:p w14:paraId="3B9026C8">
            <w:pPr>
              <w:widowControl/>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 xml:space="preserve">人民政府政务公开及门户网站      </w:t>
            </w:r>
          </w:p>
          <w:p w14:paraId="0375DFEF">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 xml:space="preserve">■微信服务平台       </w:t>
            </w:r>
          </w:p>
          <w:p w14:paraId="354A7FFF">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6AFEDAA8">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3286930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5E9C32D3">
            <w:pPr>
              <w:jc w:val="center"/>
              <w:rPr>
                <w:rFonts w:ascii="仿宋_GB2312" w:hAnsi="宋体" w:eastAsia="仿宋_GB2312"/>
                <w:color w:val="000000"/>
                <w:sz w:val="18"/>
                <w:szCs w:val="18"/>
              </w:rPr>
            </w:pPr>
          </w:p>
        </w:tc>
        <w:tc>
          <w:tcPr>
            <w:tcW w:w="551" w:type="dxa"/>
            <w:vAlign w:val="center"/>
          </w:tcPr>
          <w:p w14:paraId="3FB7B71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4DBC7F7">
            <w:pPr>
              <w:jc w:val="center"/>
              <w:rPr>
                <w:rFonts w:ascii="仿宋_GB2312" w:hAnsi="宋体" w:eastAsia="仿宋_GB2312"/>
                <w:color w:val="000000"/>
                <w:sz w:val="18"/>
                <w:szCs w:val="18"/>
              </w:rPr>
            </w:pPr>
          </w:p>
        </w:tc>
        <w:tc>
          <w:tcPr>
            <w:tcW w:w="720" w:type="dxa"/>
            <w:vAlign w:val="center"/>
          </w:tcPr>
          <w:p w14:paraId="6989DCB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99366E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AA10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265F552">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7</w:t>
            </w:r>
          </w:p>
        </w:tc>
        <w:tc>
          <w:tcPr>
            <w:tcW w:w="900" w:type="dxa"/>
            <w:vAlign w:val="center"/>
          </w:tcPr>
          <w:p w14:paraId="0CB72401">
            <w:pPr>
              <w:jc w:val="center"/>
              <w:rPr>
                <w:rFonts w:ascii="仿宋_GB2312" w:hAnsi="宋体" w:eastAsia="仿宋_GB2312"/>
                <w:color w:val="000000"/>
                <w:sz w:val="18"/>
                <w:szCs w:val="18"/>
              </w:rPr>
            </w:pPr>
            <w:r>
              <w:rPr>
                <w:rFonts w:hint="eastAsia" w:ascii="仿宋_GB2312" w:hAnsi="宋体" w:eastAsia="仿宋_GB2312"/>
                <w:color w:val="000000"/>
                <w:sz w:val="18"/>
                <w:szCs w:val="18"/>
              </w:rPr>
              <w:t>条件与标准</w:t>
            </w:r>
          </w:p>
        </w:tc>
        <w:tc>
          <w:tcPr>
            <w:tcW w:w="1260" w:type="dxa"/>
            <w:vAlign w:val="center"/>
          </w:tcPr>
          <w:p w14:paraId="3326E5F2">
            <w:pPr>
              <w:jc w:val="left"/>
              <w:rPr>
                <w:rFonts w:ascii="仿宋_GB2312" w:hAnsi="宋体" w:eastAsia="仿宋_GB2312"/>
                <w:color w:val="000000"/>
                <w:sz w:val="18"/>
                <w:szCs w:val="18"/>
              </w:rPr>
            </w:pPr>
            <w:r>
              <w:rPr>
                <w:rFonts w:hint="eastAsia" w:ascii="仿宋_GB2312" w:hAnsi="宋体" w:eastAsia="仿宋_GB2312"/>
                <w:color w:val="000000"/>
                <w:sz w:val="18"/>
                <w:szCs w:val="18"/>
              </w:rPr>
              <w:t>农村危房改造资金补助标准；农村危房改造竣工合格标准</w:t>
            </w:r>
          </w:p>
        </w:tc>
        <w:tc>
          <w:tcPr>
            <w:tcW w:w="1980" w:type="dxa"/>
            <w:vAlign w:val="center"/>
          </w:tcPr>
          <w:p w14:paraId="437837EA">
            <w:pPr>
              <w:rPr>
                <w:rFonts w:ascii="仿宋_GB2312" w:hAnsi="宋体" w:eastAsia="仿宋_GB2312"/>
                <w:color w:val="000000"/>
                <w:sz w:val="18"/>
                <w:szCs w:val="18"/>
              </w:rPr>
            </w:pPr>
            <w:r>
              <w:rPr>
                <w:rFonts w:hint="eastAsia" w:ascii="仿宋_GB2312" w:hAnsi="宋体" w:eastAsia="仿宋_GB2312"/>
                <w:color w:val="000000"/>
                <w:sz w:val="18"/>
                <w:szCs w:val="18"/>
              </w:rPr>
              <w:t>①农村危房改造资金补助标准；②农村危房改造竣工验收要求</w:t>
            </w:r>
          </w:p>
        </w:tc>
        <w:tc>
          <w:tcPr>
            <w:tcW w:w="1800" w:type="dxa"/>
            <w:vAlign w:val="center"/>
          </w:tcPr>
          <w:p w14:paraId="03E42BE0">
            <w:pPr>
              <w:jc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vAlign w:val="center"/>
          </w:tcPr>
          <w:p w14:paraId="12D651EC">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44C0C47F">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人民政府镇村建设办公室</w:t>
            </w:r>
          </w:p>
        </w:tc>
        <w:tc>
          <w:tcPr>
            <w:tcW w:w="2018" w:type="dxa"/>
            <w:vAlign w:val="center"/>
          </w:tcPr>
          <w:p w14:paraId="2AAEA8C8">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 xml:space="preserve">人民政府政务公开及门户网站      ■微信服务平台       </w:t>
            </w:r>
          </w:p>
          <w:p w14:paraId="0268C724">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1390EC05">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4FD27F2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11E5A3A0">
            <w:pPr>
              <w:jc w:val="center"/>
              <w:rPr>
                <w:rFonts w:ascii="仿宋_GB2312" w:hAnsi="宋体" w:eastAsia="仿宋_GB2312"/>
                <w:color w:val="000000"/>
                <w:sz w:val="18"/>
                <w:szCs w:val="18"/>
              </w:rPr>
            </w:pPr>
          </w:p>
        </w:tc>
        <w:tc>
          <w:tcPr>
            <w:tcW w:w="551" w:type="dxa"/>
            <w:vAlign w:val="center"/>
          </w:tcPr>
          <w:p w14:paraId="77BB3E2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A187813">
            <w:pPr>
              <w:jc w:val="center"/>
              <w:rPr>
                <w:rFonts w:ascii="仿宋_GB2312" w:hAnsi="宋体" w:eastAsia="仿宋_GB2312"/>
                <w:color w:val="000000"/>
                <w:sz w:val="18"/>
                <w:szCs w:val="18"/>
              </w:rPr>
            </w:pPr>
          </w:p>
        </w:tc>
        <w:tc>
          <w:tcPr>
            <w:tcW w:w="720" w:type="dxa"/>
            <w:vAlign w:val="center"/>
          </w:tcPr>
          <w:p w14:paraId="701FFA1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7A8448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57C9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16B307F">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8</w:t>
            </w:r>
          </w:p>
        </w:tc>
        <w:tc>
          <w:tcPr>
            <w:tcW w:w="900" w:type="dxa"/>
            <w:vAlign w:val="center"/>
          </w:tcPr>
          <w:p w14:paraId="1E96F5AA">
            <w:pPr>
              <w:jc w:val="center"/>
              <w:rPr>
                <w:rFonts w:ascii="仿宋_GB2312" w:hAnsi="宋体" w:eastAsia="仿宋_GB2312"/>
                <w:color w:val="000000"/>
                <w:sz w:val="18"/>
                <w:szCs w:val="18"/>
              </w:rPr>
            </w:pPr>
            <w:r>
              <w:rPr>
                <w:rFonts w:hint="eastAsia" w:ascii="仿宋_GB2312" w:hAnsi="宋体" w:eastAsia="仿宋_GB2312"/>
                <w:color w:val="000000"/>
                <w:sz w:val="18"/>
                <w:szCs w:val="18"/>
              </w:rPr>
              <w:t>对象认定</w:t>
            </w:r>
          </w:p>
        </w:tc>
        <w:tc>
          <w:tcPr>
            <w:tcW w:w="1260" w:type="dxa"/>
            <w:vAlign w:val="center"/>
          </w:tcPr>
          <w:p w14:paraId="15CC3432">
            <w:pPr>
              <w:rPr>
                <w:rFonts w:ascii="仿宋_GB2312" w:hAnsi="宋体" w:eastAsia="仿宋_GB2312"/>
                <w:color w:val="000000"/>
                <w:sz w:val="18"/>
                <w:szCs w:val="18"/>
              </w:rPr>
            </w:pPr>
            <w:r>
              <w:rPr>
                <w:rFonts w:hint="eastAsia" w:ascii="仿宋_GB2312" w:hAnsi="宋体" w:eastAsia="仿宋_GB2312"/>
                <w:color w:val="000000"/>
                <w:sz w:val="18"/>
                <w:szCs w:val="18"/>
              </w:rPr>
              <w:t>危改户认定程序及认定结果</w:t>
            </w:r>
          </w:p>
        </w:tc>
        <w:tc>
          <w:tcPr>
            <w:tcW w:w="1980" w:type="dxa"/>
            <w:vAlign w:val="center"/>
          </w:tcPr>
          <w:p w14:paraId="63A0F6F5">
            <w:pPr>
              <w:rPr>
                <w:rFonts w:ascii="仿宋_GB2312" w:hAnsi="宋体" w:eastAsia="仿宋_GB2312"/>
                <w:color w:val="000000"/>
                <w:sz w:val="18"/>
                <w:szCs w:val="18"/>
              </w:rPr>
            </w:pPr>
            <w:r>
              <w:rPr>
                <w:rFonts w:hint="eastAsia" w:ascii="仿宋_GB2312" w:hAnsi="宋体" w:eastAsia="仿宋_GB2312"/>
                <w:color w:val="000000"/>
                <w:sz w:val="18"/>
                <w:szCs w:val="18"/>
              </w:rPr>
              <w:t>①农村危房改造申请程序；②认定结果</w:t>
            </w:r>
          </w:p>
        </w:tc>
        <w:tc>
          <w:tcPr>
            <w:tcW w:w="1800" w:type="dxa"/>
            <w:vAlign w:val="center"/>
          </w:tcPr>
          <w:p w14:paraId="22FF3111">
            <w:pPr>
              <w:jc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vAlign w:val="center"/>
          </w:tcPr>
          <w:p w14:paraId="6DCAA6B2">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6B868A89">
            <w:pPr>
              <w:rPr>
                <w:rFonts w:ascii="仿宋_GB2312" w:hAnsi="宋体" w:eastAsia="仿宋_GB2312"/>
                <w:color w:val="000000"/>
                <w:sz w:val="18"/>
                <w:szCs w:val="18"/>
              </w:rPr>
            </w:pPr>
            <w:r>
              <w:rPr>
                <w:rFonts w:hint="eastAsia" w:ascii="仿宋_GB2312" w:hAnsi="宋体" w:eastAsia="仿宋_GB2312"/>
                <w:color w:val="000000"/>
                <w:sz w:val="18"/>
                <w:szCs w:val="18"/>
              </w:rPr>
              <w:t>①</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人民政府镇村建设办公室；②乡镇人民政府、村委会</w:t>
            </w:r>
          </w:p>
        </w:tc>
        <w:tc>
          <w:tcPr>
            <w:tcW w:w="2018" w:type="dxa"/>
            <w:vAlign w:val="center"/>
          </w:tcPr>
          <w:p w14:paraId="2E16DA03">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 xml:space="preserve">人民政府政务公开及门户网站      ■微信服务平台       </w:t>
            </w:r>
          </w:p>
          <w:p w14:paraId="497B1233">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648DB56D">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092E851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90F70DC">
            <w:pPr>
              <w:jc w:val="center"/>
              <w:rPr>
                <w:rFonts w:ascii="仿宋_GB2312" w:hAnsi="宋体" w:eastAsia="仿宋_GB2312"/>
                <w:color w:val="000000"/>
                <w:sz w:val="18"/>
                <w:szCs w:val="18"/>
              </w:rPr>
            </w:pPr>
          </w:p>
        </w:tc>
        <w:tc>
          <w:tcPr>
            <w:tcW w:w="551" w:type="dxa"/>
            <w:vAlign w:val="center"/>
          </w:tcPr>
          <w:p w14:paraId="0E34F69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E47F4F8">
            <w:pPr>
              <w:jc w:val="center"/>
              <w:rPr>
                <w:rFonts w:ascii="仿宋_GB2312" w:hAnsi="宋体" w:eastAsia="仿宋_GB2312"/>
                <w:color w:val="000000"/>
                <w:sz w:val="18"/>
                <w:szCs w:val="18"/>
              </w:rPr>
            </w:pPr>
          </w:p>
        </w:tc>
        <w:tc>
          <w:tcPr>
            <w:tcW w:w="720" w:type="dxa"/>
            <w:vAlign w:val="center"/>
          </w:tcPr>
          <w:p w14:paraId="1A0BED7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4EB7DE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7738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1A92D88">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9</w:t>
            </w:r>
          </w:p>
        </w:tc>
        <w:tc>
          <w:tcPr>
            <w:tcW w:w="900" w:type="dxa"/>
            <w:vAlign w:val="center"/>
          </w:tcPr>
          <w:p w14:paraId="681FE9CE">
            <w:pPr>
              <w:jc w:val="center"/>
              <w:rPr>
                <w:rFonts w:ascii="仿宋_GB2312" w:hAnsi="宋体" w:eastAsia="仿宋_GB2312"/>
                <w:color w:val="000000"/>
                <w:sz w:val="18"/>
                <w:szCs w:val="18"/>
              </w:rPr>
            </w:pPr>
            <w:r>
              <w:rPr>
                <w:rFonts w:hint="eastAsia" w:ascii="仿宋_GB2312" w:hAnsi="宋体" w:eastAsia="仿宋_GB2312"/>
                <w:color w:val="000000"/>
                <w:sz w:val="18"/>
                <w:szCs w:val="18"/>
              </w:rPr>
              <w:t>预算管理</w:t>
            </w:r>
          </w:p>
        </w:tc>
        <w:tc>
          <w:tcPr>
            <w:tcW w:w="1260" w:type="dxa"/>
            <w:vAlign w:val="center"/>
          </w:tcPr>
          <w:p w14:paraId="7903B557">
            <w:pPr>
              <w:rPr>
                <w:rFonts w:ascii="仿宋_GB2312" w:hAnsi="宋体" w:eastAsia="仿宋_GB2312"/>
                <w:color w:val="000000"/>
                <w:sz w:val="18"/>
                <w:szCs w:val="18"/>
              </w:rPr>
            </w:pPr>
            <w:r>
              <w:rPr>
                <w:rFonts w:hint="eastAsia" w:ascii="仿宋_GB2312" w:hAnsi="宋体" w:eastAsia="仿宋_GB2312"/>
                <w:color w:val="000000"/>
                <w:sz w:val="18"/>
                <w:szCs w:val="18"/>
              </w:rPr>
              <w:t>预算编制和执行情况</w:t>
            </w:r>
          </w:p>
        </w:tc>
        <w:tc>
          <w:tcPr>
            <w:tcW w:w="1980" w:type="dxa"/>
            <w:vAlign w:val="center"/>
          </w:tcPr>
          <w:p w14:paraId="6CC573B9">
            <w:pPr>
              <w:rPr>
                <w:rFonts w:ascii="仿宋_GB2312" w:hAnsi="宋体" w:eastAsia="仿宋_GB2312"/>
                <w:color w:val="000000"/>
                <w:sz w:val="18"/>
                <w:szCs w:val="18"/>
              </w:rPr>
            </w:pPr>
            <w:r>
              <w:rPr>
                <w:rFonts w:hint="eastAsia" w:ascii="仿宋_GB2312" w:hAnsi="宋体" w:eastAsia="仿宋_GB2312"/>
                <w:color w:val="000000"/>
                <w:sz w:val="18"/>
                <w:szCs w:val="18"/>
              </w:rPr>
              <w:t>预算、预算调整、决算、预算执行情况的报告及报表有关内容，部门预算、决算及报表有关内容</w:t>
            </w:r>
          </w:p>
        </w:tc>
        <w:tc>
          <w:tcPr>
            <w:tcW w:w="1800" w:type="dxa"/>
            <w:vAlign w:val="center"/>
          </w:tcPr>
          <w:p w14:paraId="5F2B7C01">
            <w:pPr>
              <w:jc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vAlign w:val="center"/>
          </w:tcPr>
          <w:p w14:paraId="15B7F331">
            <w:pPr>
              <w:rPr>
                <w:rFonts w:ascii="仿宋_GB2312" w:hAnsi="宋体" w:eastAsia="仿宋_GB2312"/>
                <w:color w:val="000000"/>
                <w:sz w:val="18"/>
                <w:szCs w:val="18"/>
              </w:rPr>
            </w:pPr>
            <w:r>
              <w:rPr>
                <w:rFonts w:hint="eastAsia" w:ascii="仿宋_GB2312" w:hAnsi="宋体" w:eastAsia="仿宋_GB2312"/>
                <w:color w:val="000000"/>
                <w:sz w:val="18"/>
                <w:szCs w:val="18"/>
              </w:rPr>
              <w:t>经镇级人民代表大会、人民代表大会常务委员会批准或</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人民政府财政工作办公室批复后20日内</w:t>
            </w:r>
          </w:p>
        </w:tc>
        <w:tc>
          <w:tcPr>
            <w:tcW w:w="1440" w:type="dxa"/>
            <w:vAlign w:val="center"/>
          </w:tcPr>
          <w:p w14:paraId="1CEC19F8">
            <w:pPr>
              <w:rPr>
                <w:rFonts w:ascii="仿宋_GB2312" w:hAnsi="宋体" w:eastAsia="仿宋_GB2312"/>
                <w:color w:val="000000"/>
                <w:sz w:val="18"/>
                <w:szCs w:val="18"/>
              </w:rPr>
            </w:pPr>
            <w:r>
              <w:rPr>
                <w:rFonts w:hint="eastAsia" w:ascii="仿宋_GB2312" w:hAnsi="宋体" w:eastAsia="仿宋_GB2312"/>
                <w:color w:val="000000"/>
                <w:sz w:val="18"/>
                <w:szCs w:val="18"/>
              </w:rPr>
              <w:t>①</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人民政府镇村建设办公室；②</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人民政府财政工作办公室</w:t>
            </w:r>
          </w:p>
        </w:tc>
        <w:tc>
          <w:tcPr>
            <w:tcW w:w="2018" w:type="dxa"/>
            <w:vAlign w:val="center"/>
          </w:tcPr>
          <w:p w14:paraId="333C9C10">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 xml:space="preserve">人民政府政务公开及门户网站      ■微信服务平台       </w:t>
            </w:r>
          </w:p>
          <w:p w14:paraId="0F87DD17">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6B329F32">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6CB8143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1A5C8B82">
            <w:pPr>
              <w:jc w:val="center"/>
              <w:rPr>
                <w:rFonts w:ascii="仿宋_GB2312" w:hAnsi="宋体" w:eastAsia="仿宋_GB2312"/>
                <w:color w:val="000000"/>
                <w:sz w:val="18"/>
                <w:szCs w:val="18"/>
              </w:rPr>
            </w:pPr>
          </w:p>
        </w:tc>
        <w:tc>
          <w:tcPr>
            <w:tcW w:w="551" w:type="dxa"/>
            <w:vAlign w:val="center"/>
          </w:tcPr>
          <w:p w14:paraId="107F673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99870AF">
            <w:pPr>
              <w:jc w:val="center"/>
              <w:rPr>
                <w:rFonts w:ascii="仿宋_GB2312" w:hAnsi="宋体" w:eastAsia="仿宋_GB2312"/>
                <w:color w:val="000000"/>
                <w:sz w:val="18"/>
                <w:szCs w:val="18"/>
              </w:rPr>
            </w:pPr>
          </w:p>
        </w:tc>
        <w:tc>
          <w:tcPr>
            <w:tcW w:w="720" w:type="dxa"/>
            <w:vAlign w:val="center"/>
          </w:tcPr>
          <w:p w14:paraId="40A5F7B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54152E4">
            <w:pPr>
              <w:jc w:val="center"/>
              <w:rPr>
                <w:rFonts w:ascii="仿宋_GB2312" w:hAnsi="宋体" w:eastAsia="仿宋_GB2312"/>
                <w:color w:val="000000"/>
                <w:sz w:val="18"/>
                <w:szCs w:val="18"/>
              </w:rPr>
            </w:pPr>
          </w:p>
        </w:tc>
      </w:tr>
      <w:tr w14:paraId="5E8AD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CDB9B12">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10</w:t>
            </w:r>
          </w:p>
        </w:tc>
        <w:tc>
          <w:tcPr>
            <w:tcW w:w="900" w:type="dxa"/>
            <w:vAlign w:val="center"/>
          </w:tcPr>
          <w:p w14:paraId="6DD47F65">
            <w:pPr>
              <w:jc w:val="center"/>
              <w:rPr>
                <w:rFonts w:ascii="仿宋_GB2312" w:hAnsi="宋体" w:eastAsia="仿宋_GB2312"/>
                <w:color w:val="000000"/>
                <w:sz w:val="18"/>
                <w:szCs w:val="18"/>
              </w:rPr>
            </w:pPr>
            <w:r>
              <w:rPr>
                <w:rFonts w:hint="eastAsia" w:ascii="仿宋_GB2312" w:hAnsi="宋体" w:eastAsia="仿宋_GB2312"/>
                <w:color w:val="000000"/>
                <w:sz w:val="18"/>
                <w:szCs w:val="18"/>
              </w:rPr>
              <w:t>决策部署</w:t>
            </w:r>
          </w:p>
        </w:tc>
        <w:tc>
          <w:tcPr>
            <w:tcW w:w="1260" w:type="dxa"/>
            <w:vAlign w:val="center"/>
          </w:tcPr>
          <w:p w14:paraId="692B4FCF">
            <w:pPr>
              <w:jc w:val="left"/>
              <w:rPr>
                <w:rFonts w:ascii="仿宋_GB2312" w:hAnsi="宋体" w:eastAsia="仿宋_GB2312"/>
                <w:color w:val="000000"/>
                <w:sz w:val="18"/>
                <w:szCs w:val="18"/>
              </w:rPr>
            </w:pPr>
            <w:r>
              <w:rPr>
                <w:rFonts w:hint="eastAsia" w:ascii="仿宋_GB2312" w:hAnsi="宋体" w:eastAsia="仿宋_GB2312"/>
                <w:color w:val="000000"/>
                <w:sz w:val="18"/>
                <w:szCs w:val="18"/>
              </w:rPr>
              <w:t>决策部署落实情况</w:t>
            </w:r>
          </w:p>
        </w:tc>
        <w:tc>
          <w:tcPr>
            <w:tcW w:w="1980" w:type="dxa"/>
            <w:vAlign w:val="center"/>
          </w:tcPr>
          <w:p w14:paraId="5BCAF41B">
            <w:pPr>
              <w:rPr>
                <w:rFonts w:ascii="仿宋_GB2312" w:hAnsi="宋体" w:eastAsia="仿宋_GB2312"/>
                <w:color w:val="000000"/>
                <w:sz w:val="18"/>
                <w:szCs w:val="18"/>
              </w:rPr>
            </w:pPr>
            <w:r>
              <w:rPr>
                <w:rFonts w:hint="eastAsia" w:ascii="仿宋_GB2312" w:hAnsi="宋体" w:eastAsia="仿宋_GB2312"/>
                <w:color w:val="000000"/>
                <w:sz w:val="18"/>
                <w:szCs w:val="18"/>
              </w:rPr>
              <w:t>决策部署落实情况等</w:t>
            </w:r>
          </w:p>
        </w:tc>
        <w:tc>
          <w:tcPr>
            <w:tcW w:w="1800" w:type="dxa"/>
            <w:vMerge w:val="restart"/>
            <w:vAlign w:val="center"/>
          </w:tcPr>
          <w:p w14:paraId="08A627AA">
            <w:pPr>
              <w:rPr>
                <w:rFonts w:ascii="仿宋_GB2312" w:hAnsi="宋体" w:eastAsia="仿宋_GB2312"/>
                <w:color w:val="000000"/>
                <w:sz w:val="18"/>
                <w:szCs w:val="18"/>
              </w:rPr>
            </w:pPr>
            <w:r>
              <w:rPr>
                <w:rFonts w:hint="eastAsia" w:ascii="仿宋_GB2312" w:hAnsi="宋体" w:eastAsia="仿宋_GB2312"/>
                <w:color w:val="000000"/>
                <w:sz w:val="18"/>
                <w:szCs w:val="18"/>
              </w:rPr>
              <w:t>《关于全面推进政务公开工作的意见》及其实施细则</w:t>
            </w:r>
          </w:p>
        </w:tc>
        <w:tc>
          <w:tcPr>
            <w:tcW w:w="1402" w:type="dxa"/>
            <w:vAlign w:val="center"/>
          </w:tcPr>
          <w:p w14:paraId="1AA774CE">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6AE7A781">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人民政府镇村建设办公室</w:t>
            </w:r>
          </w:p>
        </w:tc>
        <w:tc>
          <w:tcPr>
            <w:tcW w:w="2018" w:type="dxa"/>
            <w:vAlign w:val="center"/>
          </w:tcPr>
          <w:p w14:paraId="6D20E190">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 xml:space="preserve">人民政府政务公开及门户网站      ■微信服务平台       </w:t>
            </w:r>
          </w:p>
          <w:p w14:paraId="4E6B8FD3">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261C3C1A">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7CDC64E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5BBC192">
            <w:pPr>
              <w:jc w:val="center"/>
              <w:rPr>
                <w:rFonts w:ascii="仿宋_GB2312" w:hAnsi="宋体" w:eastAsia="仿宋_GB2312"/>
                <w:color w:val="000000"/>
                <w:sz w:val="18"/>
                <w:szCs w:val="18"/>
              </w:rPr>
            </w:pPr>
          </w:p>
        </w:tc>
        <w:tc>
          <w:tcPr>
            <w:tcW w:w="551" w:type="dxa"/>
            <w:vAlign w:val="center"/>
          </w:tcPr>
          <w:p w14:paraId="2E04235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D34E105">
            <w:pPr>
              <w:jc w:val="center"/>
              <w:rPr>
                <w:rFonts w:ascii="仿宋_GB2312" w:hAnsi="宋体" w:eastAsia="仿宋_GB2312"/>
                <w:color w:val="000000"/>
                <w:sz w:val="18"/>
                <w:szCs w:val="18"/>
              </w:rPr>
            </w:pPr>
          </w:p>
        </w:tc>
        <w:tc>
          <w:tcPr>
            <w:tcW w:w="720" w:type="dxa"/>
            <w:vAlign w:val="center"/>
          </w:tcPr>
          <w:p w14:paraId="5397E6B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523411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5222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0D38B65">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11</w:t>
            </w:r>
          </w:p>
        </w:tc>
        <w:tc>
          <w:tcPr>
            <w:tcW w:w="900" w:type="dxa"/>
            <w:vAlign w:val="center"/>
          </w:tcPr>
          <w:p w14:paraId="45F56DAE">
            <w:pPr>
              <w:jc w:val="center"/>
              <w:rPr>
                <w:rFonts w:ascii="仿宋_GB2312" w:hAnsi="宋体" w:eastAsia="仿宋_GB2312"/>
                <w:color w:val="000000"/>
                <w:sz w:val="18"/>
                <w:szCs w:val="18"/>
              </w:rPr>
            </w:pPr>
            <w:r>
              <w:rPr>
                <w:rFonts w:hint="eastAsia" w:ascii="仿宋_GB2312" w:hAnsi="宋体" w:eastAsia="仿宋_GB2312"/>
                <w:color w:val="000000"/>
                <w:sz w:val="18"/>
                <w:szCs w:val="18"/>
              </w:rPr>
              <w:t>年度任务实施</w:t>
            </w:r>
          </w:p>
        </w:tc>
        <w:tc>
          <w:tcPr>
            <w:tcW w:w="1260" w:type="dxa"/>
            <w:vAlign w:val="center"/>
          </w:tcPr>
          <w:p w14:paraId="37A837A1">
            <w:pPr>
              <w:jc w:val="left"/>
              <w:rPr>
                <w:rFonts w:ascii="仿宋_GB2312" w:hAnsi="宋体" w:eastAsia="仿宋_GB2312"/>
                <w:color w:val="000000"/>
                <w:sz w:val="18"/>
                <w:szCs w:val="18"/>
              </w:rPr>
            </w:pPr>
            <w:r>
              <w:rPr>
                <w:rFonts w:hint="eastAsia" w:ascii="仿宋_GB2312" w:hAnsi="宋体" w:eastAsia="仿宋_GB2312"/>
                <w:color w:val="000000"/>
                <w:sz w:val="18"/>
                <w:szCs w:val="18"/>
              </w:rPr>
              <w:t>年度任务执行情况</w:t>
            </w:r>
          </w:p>
        </w:tc>
        <w:tc>
          <w:tcPr>
            <w:tcW w:w="1980" w:type="dxa"/>
            <w:vAlign w:val="center"/>
          </w:tcPr>
          <w:p w14:paraId="3E7CF9A6">
            <w:pPr>
              <w:rPr>
                <w:rFonts w:ascii="仿宋_GB2312" w:hAnsi="宋体" w:eastAsia="仿宋_GB2312"/>
                <w:color w:val="000000"/>
                <w:sz w:val="18"/>
                <w:szCs w:val="18"/>
              </w:rPr>
            </w:pPr>
            <w:r>
              <w:rPr>
                <w:rFonts w:hint="eastAsia" w:ascii="仿宋_GB2312" w:hAnsi="宋体" w:eastAsia="仿宋_GB2312"/>
                <w:color w:val="000000"/>
                <w:sz w:val="18"/>
                <w:szCs w:val="18"/>
              </w:rPr>
              <w:t>年度工作完成情况等</w:t>
            </w:r>
          </w:p>
        </w:tc>
        <w:tc>
          <w:tcPr>
            <w:tcW w:w="1800" w:type="dxa"/>
            <w:vMerge w:val="continue"/>
            <w:vAlign w:val="center"/>
          </w:tcPr>
          <w:p w14:paraId="43E8FCFB">
            <w:pPr>
              <w:rPr>
                <w:rFonts w:ascii="仿宋_GB2312" w:hAnsi="宋体" w:eastAsia="仿宋_GB2312"/>
                <w:color w:val="000000"/>
                <w:sz w:val="18"/>
                <w:szCs w:val="18"/>
              </w:rPr>
            </w:pPr>
          </w:p>
        </w:tc>
        <w:tc>
          <w:tcPr>
            <w:tcW w:w="1402" w:type="dxa"/>
            <w:vAlign w:val="center"/>
          </w:tcPr>
          <w:p w14:paraId="3D0D2B30">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328D8DFE">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人民政府镇村建设办公室</w:t>
            </w:r>
          </w:p>
        </w:tc>
        <w:tc>
          <w:tcPr>
            <w:tcW w:w="2018" w:type="dxa"/>
            <w:vAlign w:val="center"/>
          </w:tcPr>
          <w:p w14:paraId="53196783">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 xml:space="preserve">人民政府政务公开及门户网站      ■微信服务平台       </w:t>
            </w:r>
          </w:p>
          <w:p w14:paraId="28E820F1">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1F85DF86">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54B851A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7ACC5352">
            <w:pPr>
              <w:jc w:val="center"/>
              <w:rPr>
                <w:rFonts w:ascii="仿宋_GB2312" w:hAnsi="宋体" w:eastAsia="仿宋_GB2312"/>
                <w:color w:val="000000"/>
                <w:sz w:val="18"/>
                <w:szCs w:val="18"/>
              </w:rPr>
            </w:pPr>
          </w:p>
        </w:tc>
        <w:tc>
          <w:tcPr>
            <w:tcW w:w="551" w:type="dxa"/>
            <w:vAlign w:val="center"/>
          </w:tcPr>
          <w:p w14:paraId="18C6104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161CCC4">
            <w:pPr>
              <w:jc w:val="center"/>
              <w:rPr>
                <w:rFonts w:ascii="仿宋_GB2312" w:hAnsi="宋体" w:eastAsia="仿宋_GB2312"/>
                <w:color w:val="000000"/>
                <w:sz w:val="18"/>
                <w:szCs w:val="18"/>
              </w:rPr>
            </w:pPr>
          </w:p>
        </w:tc>
        <w:tc>
          <w:tcPr>
            <w:tcW w:w="720" w:type="dxa"/>
            <w:vAlign w:val="center"/>
          </w:tcPr>
          <w:p w14:paraId="311F168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8E6147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6348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6C68BD7">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12</w:t>
            </w:r>
          </w:p>
        </w:tc>
        <w:tc>
          <w:tcPr>
            <w:tcW w:w="900" w:type="dxa"/>
            <w:vMerge w:val="restart"/>
            <w:vAlign w:val="center"/>
          </w:tcPr>
          <w:p w14:paraId="07A5D89E">
            <w:pPr>
              <w:jc w:val="center"/>
              <w:rPr>
                <w:rFonts w:ascii="仿宋_GB2312" w:hAnsi="宋体" w:eastAsia="仿宋_GB2312"/>
                <w:color w:val="000000"/>
                <w:sz w:val="18"/>
                <w:szCs w:val="18"/>
              </w:rPr>
            </w:pPr>
            <w:r>
              <w:rPr>
                <w:rFonts w:hint="eastAsia" w:ascii="仿宋_GB2312" w:hAnsi="宋体" w:eastAsia="仿宋_GB2312"/>
                <w:color w:val="000000"/>
                <w:sz w:val="18"/>
                <w:szCs w:val="18"/>
              </w:rPr>
              <w:t>舆情收集、热点及关键问题回应</w:t>
            </w:r>
          </w:p>
        </w:tc>
        <w:tc>
          <w:tcPr>
            <w:tcW w:w="1260" w:type="dxa"/>
            <w:vAlign w:val="center"/>
          </w:tcPr>
          <w:p w14:paraId="3C93BBD0">
            <w:pPr>
              <w:rPr>
                <w:rFonts w:ascii="仿宋_GB2312" w:hAnsi="宋体" w:eastAsia="仿宋_GB2312"/>
                <w:color w:val="000000"/>
                <w:sz w:val="18"/>
                <w:szCs w:val="18"/>
              </w:rPr>
            </w:pPr>
            <w:r>
              <w:rPr>
                <w:rFonts w:hint="eastAsia" w:ascii="仿宋_GB2312" w:hAnsi="宋体" w:eastAsia="仿宋_GB2312"/>
                <w:color w:val="000000"/>
                <w:sz w:val="18"/>
                <w:szCs w:val="18"/>
              </w:rPr>
              <w:t>舆情收集回应</w:t>
            </w:r>
          </w:p>
        </w:tc>
        <w:tc>
          <w:tcPr>
            <w:tcW w:w="1980" w:type="dxa"/>
            <w:vAlign w:val="center"/>
          </w:tcPr>
          <w:p w14:paraId="1C85A870">
            <w:pPr>
              <w:rPr>
                <w:rFonts w:ascii="仿宋_GB2312" w:hAnsi="宋体" w:eastAsia="仿宋_GB2312"/>
                <w:color w:val="000000"/>
                <w:sz w:val="18"/>
                <w:szCs w:val="18"/>
              </w:rPr>
            </w:pPr>
            <w:r>
              <w:rPr>
                <w:rFonts w:hint="eastAsia" w:ascii="仿宋_GB2312" w:hAnsi="宋体" w:eastAsia="仿宋_GB2312"/>
                <w:color w:val="000000"/>
                <w:sz w:val="18"/>
                <w:szCs w:val="18"/>
              </w:rPr>
              <w:t>接受投诉、咨询、建议等联系电话、通信地址等</w:t>
            </w:r>
          </w:p>
        </w:tc>
        <w:tc>
          <w:tcPr>
            <w:tcW w:w="1800" w:type="dxa"/>
            <w:vMerge w:val="restart"/>
            <w:vAlign w:val="center"/>
          </w:tcPr>
          <w:p w14:paraId="7EFCEC47">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《政府信息公开条例》、《关于全面推进政务公开工作的意见》及其实施细则</w:t>
            </w:r>
          </w:p>
        </w:tc>
        <w:tc>
          <w:tcPr>
            <w:tcW w:w="1402" w:type="dxa"/>
            <w:vAlign w:val="center"/>
          </w:tcPr>
          <w:p w14:paraId="101D9031">
            <w:pPr>
              <w:ind w:right="-304" w:rightChars="-145"/>
              <w:rPr>
                <w:rFonts w:ascii="仿宋_GB2312" w:hAnsi="宋体" w:eastAsia="仿宋_GB2312"/>
                <w:color w:val="000000"/>
                <w:sz w:val="18"/>
                <w:szCs w:val="18"/>
              </w:rPr>
            </w:pPr>
            <w:r>
              <w:rPr>
                <w:rFonts w:hint="eastAsia" w:ascii="仿宋_GB2312" w:hAnsi="宋体" w:eastAsia="仿宋_GB2312"/>
                <w:color w:val="000000"/>
                <w:sz w:val="18"/>
                <w:szCs w:val="18"/>
              </w:rPr>
              <w:t>信息形成之日</w:t>
            </w:r>
          </w:p>
          <w:p w14:paraId="28001349">
            <w:pPr>
              <w:ind w:right="-304" w:rightChars="-145"/>
              <w:rPr>
                <w:rFonts w:ascii="仿宋_GB2312" w:hAnsi="宋体" w:eastAsia="仿宋_GB2312"/>
                <w:color w:val="000000"/>
                <w:sz w:val="18"/>
                <w:szCs w:val="18"/>
              </w:rPr>
            </w:pPr>
            <w:r>
              <w:rPr>
                <w:rFonts w:hint="eastAsia" w:ascii="仿宋_GB2312" w:hAnsi="宋体" w:eastAsia="仿宋_GB2312"/>
                <w:color w:val="000000"/>
                <w:sz w:val="18"/>
                <w:szCs w:val="18"/>
              </w:rPr>
              <w:t>起20个工作日</w:t>
            </w:r>
          </w:p>
          <w:p w14:paraId="78DFD73E">
            <w:pPr>
              <w:ind w:right="-304" w:rightChars="-145"/>
              <w:rPr>
                <w:rFonts w:ascii="仿宋_GB2312" w:hAnsi="宋体" w:eastAsia="仿宋_GB2312"/>
                <w:color w:val="000000"/>
                <w:sz w:val="18"/>
                <w:szCs w:val="18"/>
              </w:rPr>
            </w:pPr>
            <w:r>
              <w:rPr>
                <w:rFonts w:hint="eastAsia" w:ascii="仿宋_GB2312" w:hAnsi="宋体" w:eastAsia="仿宋_GB2312"/>
                <w:color w:val="000000"/>
                <w:sz w:val="18"/>
                <w:szCs w:val="18"/>
              </w:rPr>
              <w:t>内</w:t>
            </w:r>
          </w:p>
        </w:tc>
        <w:tc>
          <w:tcPr>
            <w:tcW w:w="1440" w:type="dxa"/>
            <w:vAlign w:val="center"/>
          </w:tcPr>
          <w:p w14:paraId="5360B29D">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人民政府镇村建设办公室</w:t>
            </w:r>
          </w:p>
        </w:tc>
        <w:tc>
          <w:tcPr>
            <w:tcW w:w="2018" w:type="dxa"/>
            <w:vAlign w:val="center"/>
          </w:tcPr>
          <w:p w14:paraId="39D105B1">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 xml:space="preserve">人民政府政务公开及门户网站      ■微信服务平台       </w:t>
            </w:r>
          </w:p>
          <w:p w14:paraId="53A4D8DF">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3B803AC1">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7DA3EF5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9B266F0">
            <w:pPr>
              <w:jc w:val="center"/>
              <w:rPr>
                <w:rFonts w:ascii="仿宋_GB2312" w:hAnsi="宋体" w:eastAsia="仿宋_GB2312"/>
                <w:color w:val="000000"/>
                <w:sz w:val="18"/>
                <w:szCs w:val="18"/>
              </w:rPr>
            </w:pPr>
          </w:p>
        </w:tc>
        <w:tc>
          <w:tcPr>
            <w:tcW w:w="551" w:type="dxa"/>
            <w:vAlign w:val="center"/>
          </w:tcPr>
          <w:p w14:paraId="7FD88DF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14004D9">
            <w:pPr>
              <w:jc w:val="center"/>
              <w:rPr>
                <w:rFonts w:ascii="仿宋_GB2312" w:hAnsi="宋体" w:eastAsia="仿宋_GB2312"/>
                <w:color w:val="000000"/>
                <w:sz w:val="18"/>
                <w:szCs w:val="18"/>
              </w:rPr>
            </w:pPr>
          </w:p>
        </w:tc>
        <w:tc>
          <w:tcPr>
            <w:tcW w:w="720" w:type="dxa"/>
            <w:vAlign w:val="center"/>
          </w:tcPr>
          <w:p w14:paraId="3A952DF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58192F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59FB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2A6FF97">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13</w:t>
            </w:r>
          </w:p>
        </w:tc>
        <w:tc>
          <w:tcPr>
            <w:tcW w:w="900" w:type="dxa"/>
            <w:vMerge w:val="continue"/>
            <w:vAlign w:val="center"/>
          </w:tcPr>
          <w:p w14:paraId="74F9857D">
            <w:pPr>
              <w:jc w:val="center"/>
              <w:rPr>
                <w:rFonts w:ascii="仿宋_GB2312" w:hAnsi="宋体" w:eastAsia="仿宋_GB2312"/>
                <w:color w:val="000000"/>
                <w:sz w:val="18"/>
                <w:szCs w:val="18"/>
              </w:rPr>
            </w:pPr>
          </w:p>
        </w:tc>
        <w:tc>
          <w:tcPr>
            <w:tcW w:w="1260" w:type="dxa"/>
            <w:vAlign w:val="center"/>
          </w:tcPr>
          <w:p w14:paraId="7045B97D">
            <w:pPr>
              <w:jc w:val="left"/>
              <w:rPr>
                <w:rFonts w:ascii="仿宋_GB2312" w:hAnsi="宋体" w:eastAsia="仿宋_GB2312"/>
                <w:color w:val="000000"/>
                <w:sz w:val="18"/>
                <w:szCs w:val="18"/>
              </w:rPr>
            </w:pPr>
            <w:r>
              <w:rPr>
                <w:rFonts w:hint="eastAsia" w:ascii="仿宋_GB2312" w:hAnsi="宋体" w:eastAsia="仿宋_GB2312"/>
                <w:color w:val="000000"/>
                <w:sz w:val="18"/>
                <w:szCs w:val="18"/>
              </w:rPr>
              <w:t>互动回应</w:t>
            </w:r>
          </w:p>
        </w:tc>
        <w:tc>
          <w:tcPr>
            <w:tcW w:w="1980" w:type="dxa"/>
            <w:vAlign w:val="center"/>
          </w:tcPr>
          <w:p w14:paraId="0F07B628">
            <w:pPr>
              <w:rPr>
                <w:rFonts w:ascii="仿宋_GB2312" w:hAnsi="宋体" w:eastAsia="仿宋_GB2312"/>
                <w:color w:val="000000"/>
                <w:sz w:val="18"/>
                <w:szCs w:val="18"/>
              </w:rPr>
            </w:pPr>
            <w:r>
              <w:rPr>
                <w:rFonts w:hint="eastAsia" w:ascii="仿宋_GB2312" w:hAnsi="宋体" w:eastAsia="仿宋_GB2312"/>
                <w:color w:val="000000"/>
                <w:sz w:val="18"/>
                <w:szCs w:val="18"/>
              </w:rPr>
              <w:t>涉及群众切身利益和舆论关注的焦点、热点及关键问题等回应内容</w:t>
            </w:r>
          </w:p>
        </w:tc>
        <w:tc>
          <w:tcPr>
            <w:tcW w:w="1800" w:type="dxa"/>
            <w:vMerge w:val="continue"/>
            <w:vAlign w:val="center"/>
          </w:tcPr>
          <w:p w14:paraId="4C172D23">
            <w:pPr>
              <w:rPr>
                <w:rFonts w:ascii="仿宋_GB2312" w:hAnsi="宋体" w:eastAsia="仿宋_GB2312"/>
                <w:color w:val="000000"/>
                <w:sz w:val="18"/>
                <w:szCs w:val="18"/>
              </w:rPr>
            </w:pPr>
          </w:p>
        </w:tc>
        <w:tc>
          <w:tcPr>
            <w:tcW w:w="1402" w:type="dxa"/>
            <w:vAlign w:val="center"/>
          </w:tcPr>
          <w:p w14:paraId="56A86B5B">
            <w:pPr>
              <w:rPr>
                <w:rFonts w:ascii="仿宋_GB2312" w:hAnsi="宋体" w:eastAsia="仿宋_GB2312"/>
                <w:color w:val="000000"/>
                <w:sz w:val="18"/>
                <w:szCs w:val="18"/>
              </w:rPr>
            </w:pPr>
            <w:r>
              <w:rPr>
                <w:rFonts w:hint="eastAsia" w:ascii="仿宋_GB2312" w:hAnsi="宋体" w:eastAsia="仿宋_GB2312"/>
                <w:color w:val="000000"/>
                <w:sz w:val="18"/>
                <w:szCs w:val="18"/>
              </w:rPr>
              <w:t>及时发布信息；对涉及重大舆情的，要快速反应，并根据工作进展情况，持续发布信息。</w:t>
            </w:r>
          </w:p>
        </w:tc>
        <w:tc>
          <w:tcPr>
            <w:tcW w:w="1440" w:type="dxa"/>
            <w:vAlign w:val="center"/>
          </w:tcPr>
          <w:p w14:paraId="684A7696">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人民政府镇村建设办公室</w:t>
            </w:r>
          </w:p>
        </w:tc>
        <w:tc>
          <w:tcPr>
            <w:tcW w:w="2018" w:type="dxa"/>
            <w:vAlign w:val="center"/>
          </w:tcPr>
          <w:p w14:paraId="488C17B4">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 xml:space="preserve">人民政府政务公开及门户网站      ■微信服务平台       </w:t>
            </w:r>
          </w:p>
          <w:p w14:paraId="3D9100A9">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369FCE31">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28606F8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2FAB08D">
            <w:pPr>
              <w:jc w:val="center"/>
              <w:rPr>
                <w:rFonts w:ascii="仿宋_GB2312" w:hAnsi="宋体" w:eastAsia="仿宋_GB2312"/>
                <w:color w:val="000000"/>
                <w:sz w:val="18"/>
                <w:szCs w:val="18"/>
              </w:rPr>
            </w:pPr>
          </w:p>
        </w:tc>
        <w:tc>
          <w:tcPr>
            <w:tcW w:w="551" w:type="dxa"/>
            <w:vAlign w:val="center"/>
          </w:tcPr>
          <w:p w14:paraId="570A1E8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7288832">
            <w:pPr>
              <w:jc w:val="center"/>
              <w:rPr>
                <w:rFonts w:ascii="仿宋_GB2312" w:hAnsi="宋体" w:eastAsia="仿宋_GB2312"/>
                <w:color w:val="000000"/>
                <w:sz w:val="18"/>
                <w:szCs w:val="18"/>
              </w:rPr>
            </w:pPr>
          </w:p>
        </w:tc>
        <w:tc>
          <w:tcPr>
            <w:tcW w:w="720" w:type="dxa"/>
            <w:vAlign w:val="center"/>
          </w:tcPr>
          <w:p w14:paraId="598CD615">
            <w:pPr>
              <w:jc w:val="center"/>
              <w:rPr>
                <w:rFonts w:ascii="仿宋_GB2312" w:hAnsi="宋体" w:eastAsia="仿宋_GB2312"/>
                <w:color w:val="000000"/>
                <w:sz w:val="18"/>
                <w:szCs w:val="18"/>
              </w:rPr>
            </w:pPr>
          </w:p>
        </w:tc>
        <w:tc>
          <w:tcPr>
            <w:tcW w:w="720" w:type="dxa"/>
            <w:vAlign w:val="center"/>
          </w:tcPr>
          <w:p w14:paraId="3CE90F6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14:paraId="4CAC057D">
      <w:pPr>
        <w:rPr>
          <w:rFonts w:ascii="方正小标宋_GBK" w:hAnsi="方正小标宋_GBK" w:eastAsia="方正小标宋_GBK"/>
          <w:sz w:val="30"/>
        </w:rPr>
      </w:pPr>
      <w:r>
        <w:rPr>
          <w:rFonts w:hint="eastAsia" w:ascii="方正小标宋_GBK" w:hAnsi="方正小标宋_GBK" w:eastAsia="方正小标宋_GBK"/>
          <w:sz w:val="30"/>
        </w:rPr>
        <w:br w:type="page"/>
      </w:r>
    </w:p>
    <w:p w14:paraId="04486BF1">
      <w:pPr>
        <w:pStyle w:val="2"/>
        <w:jc w:val="center"/>
        <w:rPr>
          <w:rFonts w:ascii="方正小标宋_GBK" w:hAnsi="方正小标宋_GBK" w:eastAsia="方正小标宋_GBK"/>
          <w:b w:val="0"/>
          <w:bCs w:val="0"/>
          <w:sz w:val="30"/>
        </w:rPr>
      </w:pPr>
      <w:bookmarkStart w:id="11" w:name="_Toc21473"/>
      <w:r>
        <w:rPr>
          <w:rFonts w:hint="eastAsia" w:ascii="方正小标宋_GBK" w:hAnsi="方正小标宋_GBK" w:eastAsia="方正小标宋_GBK"/>
          <w:b w:val="0"/>
          <w:bCs w:val="0"/>
          <w:sz w:val="30"/>
        </w:rPr>
        <w:t>（九）公共文化服务领域基层政务公开标准目录</w:t>
      </w:r>
      <w:bookmarkEnd w:id="11"/>
    </w:p>
    <w:tbl>
      <w:tblPr>
        <w:tblStyle w:val="7"/>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34"/>
        <w:gridCol w:w="1620"/>
        <w:gridCol w:w="1786"/>
        <w:gridCol w:w="1980"/>
        <w:gridCol w:w="1814"/>
        <w:gridCol w:w="1426"/>
        <w:gridCol w:w="1440"/>
        <w:gridCol w:w="720"/>
        <w:gridCol w:w="709"/>
        <w:gridCol w:w="551"/>
        <w:gridCol w:w="720"/>
        <w:gridCol w:w="720"/>
        <w:gridCol w:w="720"/>
      </w:tblGrid>
      <w:tr w14:paraId="047B5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14:paraId="77EE6DD3">
            <w:pPr>
              <w:widowControl/>
              <w:jc w:val="center"/>
              <w:rPr>
                <w:rFonts w:ascii="Times New Roman" w:hAnsi="Times New Roman"/>
                <w:color w:val="000000"/>
                <w:kern w:val="0"/>
                <w:sz w:val="22"/>
              </w:rPr>
            </w:pPr>
            <w:r>
              <w:rPr>
                <w:rFonts w:ascii="Times New Roman" w:hAnsi="宋体"/>
                <w:color w:val="000000"/>
                <w:kern w:val="0"/>
                <w:sz w:val="22"/>
              </w:rPr>
              <w:t>序号</w:t>
            </w:r>
          </w:p>
        </w:tc>
        <w:tc>
          <w:tcPr>
            <w:tcW w:w="2354" w:type="dxa"/>
            <w:gridSpan w:val="2"/>
            <w:vAlign w:val="center"/>
          </w:tcPr>
          <w:p w14:paraId="3EFCF88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786" w:type="dxa"/>
            <w:vMerge w:val="restart"/>
            <w:vAlign w:val="center"/>
          </w:tcPr>
          <w:p w14:paraId="511B8CF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80" w:type="dxa"/>
            <w:vMerge w:val="restart"/>
            <w:vAlign w:val="center"/>
          </w:tcPr>
          <w:p w14:paraId="4E6608D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814" w:type="dxa"/>
            <w:vMerge w:val="restart"/>
            <w:vAlign w:val="center"/>
          </w:tcPr>
          <w:p w14:paraId="66F9055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426" w:type="dxa"/>
            <w:vMerge w:val="restart"/>
            <w:vAlign w:val="center"/>
          </w:tcPr>
          <w:p w14:paraId="630C984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40" w:type="dxa"/>
            <w:vMerge w:val="restart"/>
            <w:vAlign w:val="center"/>
          </w:tcPr>
          <w:p w14:paraId="7ECB6D22">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14:paraId="03785D4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5729C15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02AC5D1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11CCA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51402B5B">
            <w:pPr>
              <w:widowControl/>
              <w:jc w:val="left"/>
              <w:rPr>
                <w:rFonts w:ascii="Times New Roman" w:hAnsi="Times New Roman"/>
                <w:color w:val="000000"/>
                <w:kern w:val="0"/>
                <w:sz w:val="22"/>
              </w:rPr>
            </w:pPr>
          </w:p>
        </w:tc>
        <w:tc>
          <w:tcPr>
            <w:tcW w:w="734" w:type="dxa"/>
            <w:vAlign w:val="center"/>
          </w:tcPr>
          <w:p w14:paraId="060F9F5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620" w:type="dxa"/>
            <w:vAlign w:val="center"/>
          </w:tcPr>
          <w:p w14:paraId="2EFFA43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786" w:type="dxa"/>
            <w:vMerge w:val="continue"/>
            <w:vAlign w:val="center"/>
          </w:tcPr>
          <w:p w14:paraId="3D9FA9FD">
            <w:pPr>
              <w:widowControl/>
              <w:jc w:val="left"/>
              <w:rPr>
                <w:rFonts w:ascii="黑体" w:hAnsi="宋体" w:eastAsia="黑体" w:cs="宋体"/>
                <w:color w:val="000000"/>
                <w:kern w:val="0"/>
                <w:sz w:val="22"/>
              </w:rPr>
            </w:pPr>
          </w:p>
        </w:tc>
        <w:tc>
          <w:tcPr>
            <w:tcW w:w="1980" w:type="dxa"/>
            <w:vMerge w:val="continue"/>
            <w:vAlign w:val="center"/>
          </w:tcPr>
          <w:p w14:paraId="5C8FB4E0">
            <w:pPr>
              <w:widowControl/>
              <w:jc w:val="left"/>
              <w:rPr>
                <w:rFonts w:ascii="黑体" w:hAnsi="宋体" w:eastAsia="黑体" w:cs="宋体"/>
                <w:color w:val="000000"/>
                <w:kern w:val="0"/>
                <w:sz w:val="22"/>
              </w:rPr>
            </w:pPr>
          </w:p>
        </w:tc>
        <w:tc>
          <w:tcPr>
            <w:tcW w:w="1814" w:type="dxa"/>
            <w:vMerge w:val="continue"/>
            <w:vAlign w:val="center"/>
          </w:tcPr>
          <w:p w14:paraId="17658CB9">
            <w:pPr>
              <w:widowControl/>
              <w:jc w:val="left"/>
              <w:rPr>
                <w:rFonts w:ascii="黑体" w:hAnsi="宋体" w:eastAsia="黑体" w:cs="宋体"/>
                <w:color w:val="000000"/>
                <w:kern w:val="0"/>
                <w:sz w:val="22"/>
              </w:rPr>
            </w:pPr>
          </w:p>
        </w:tc>
        <w:tc>
          <w:tcPr>
            <w:tcW w:w="1426" w:type="dxa"/>
            <w:vMerge w:val="continue"/>
            <w:vAlign w:val="center"/>
          </w:tcPr>
          <w:p w14:paraId="1C1898F3">
            <w:pPr>
              <w:widowControl/>
              <w:jc w:val="left"/>
              <w:rPr>
                <w:rFonts w:ascii="黑体" w:hAnsi="宋体" w:eastAsia="黑体" w:cs="宋体"/>
                <w:color w:val="000000"/>
                <w:kern w:val="0"/>
                <w:sz w:val="22"/>
              </w:rPr>
            </w:pPr>
          </w:p>
        </w:tc>
        <w:tc>
          <w:tcPr>
            <w:tcW w:w="1440" w:type="dxa"/>
            <w:vMerge w:val="continue"/>
            <w:vAlign w:val="center"/>
          </w:tcPr>
          <w:p w14:paraId="5EF0C2F2">
            <w:pPr>
              <w:widowControl/>
              <w:jc w:val="left"/>
              <w:rPr>
                <w:rFonts w:ascii="黑体" w:hAnsi="宋体" w:eastAsia="黑体" w:cs="宋体"/>
                <w:kern w:val="0"/>
                <w:sz w:val="22"/>
              </w:rPr>
            </w:pPr>
          </w:p>
        </w:tc>
        <w:tc>
          <w:tcPr>
            <w:tcW w:w="720" w:type="dxa"/>
            <w:vAlign w:val="center"/>
          </w:tcPr>
          <w:p w14:paraId="4713FFA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345443F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0F0CAA5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4AF5DD6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509622D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4E4418A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1A975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FE190A4">
            <w:pPr>
              <w:spacing w:line="240" w:lineRule="exact"/>
              <w:rPr>
                <w:rFonts w:ascii="仿宋_GB2312" w:hAnsi="Times New Roman" w:eastAsia="仿宋_GB2312"/>
                <w:sz w:val="18"/>
                <w:szCs w:val="18"/>
              </w:rPr>
            </w:pPr>
            <w:r>
              <w:rPr>
                <w:rFonts w:hint="eastAsia" w:ascii="仿宋_GB2312" w:hAnsi="Times New Roman" w:eastAsia="仿宋_GB2312"/>
                <w:sz w:val="18"/>
                <w:szCs w:val="18"/>
              </w:rPr>
              <w:t>1</w:t>
            </w:r>
          </w:p>
        </w:tc>
        <w:tc>
          <w:tcPr>
            <w:tcW w:w="734" w:type="dxa"/>
            <w:vMerge w:val="restart"/>
            <w:vAlign w:val="center"/>
          </w:tcPr>
          <w:p w14:paraId="2219DB7D">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公共</w:t>
            </w:r>
          </w:p>
          <w:p w14:paraId="31E5DD3B">
            <w:pPr>
              <w:spacing w:line="240" w:lineRule="exact"/>
              <w:rPr>
                <w:rFonts w:ascii="仿宋_GB2312" w:hAnsi="Times New Roman" w:eastAsia="仿宋_GB2312"/>
                <w:sz w:val="18"/>
                <w:szCs w:val="18"/>
              </w:rPr>
            </w:pPr>
            <w:r>
              <w:rPr>
                <w:rFonts w:hint="eastAsia" w:ascii="仿宋_GB2312" w:hAnsi="Times New Roman" w:eastAsia="仿宋_GB2312"/>
                <w:sz w:val="18"/>
                <w:szCs w:val="18"/>
              </w:rPr>
              <w:t>服务</w:t>
            </w:r>
          </w:p>
        </w:tc>
        <w:tc>
          <w:tcPr>
            <w:tcW w:w="1620" w:type="dxa"/>
            <w:vAlign w:val="center"/>
          </w:tcPr>
          <w:p w14:paraId="03C66411">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公共文化机构免费开放信息</w:t>
            </w:r>
          </w:p>
        </w:tc>
        <w:tc>
          <w:tcPr>
            <w:tcW w:w="1786" w:type="dxa"/>
            <w:vAlign w:val="center"/>
          </w:tcPr>
          <w:p w14:paraId="6584347D">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1.机构名称；</w:t>
            </w:r>
          </w:p>
          <w:p w14:paraId="4B6FF39B">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2.开放时间；</w:t>
            </w:r>
          </w:p>
          <w:p w14:paraId="6A35A499">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3.机构地址；</w:t>
            </w:r>
          </w:p>
          <w:p w14:paraId="21AEFE8A">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4.联系电话；</w:t>
            </w:r>
          </w:p>
          <w:p w14:paraId="52CB6FDE">
            <w:pPr>
              <w:spacing w:line="240" w:lineRule="exact"/>
              <w:rPr>
                <w:rFonts w:ascii="仿宋_GB2312" w:hAnsi="Times New Roman" w:eastAsia="仿宋_GB2312"/>
                <w:sz w:val="18"/>
                <w:szCs w:val="18"/>
              </w:rPr>
            </w:pPr>
            <w:r>
              <w:rPr>
                <w:rFonts w:hint="eastAsia" w:ascii="仿宋_GB2312" w:hAnsi="Times New Roman" w:eastAsia="仿宋_GB2312"/>
                <w:sz w:val="18"/>
                <w:szCs w:val="18"/>
              </w:rPr>
              <w:t>5.临时停止开放信息。</w:t>
            </w:r>
          </w:p>
        </w:tc>
        <w:tc>
          <w:tcPr>
            <w:tcW w:w="1980" w:type="dxa"/>
            <w:vAlign w:val="center"/>
          </w:tcPr>
          <w:p w14:paraId="17C4A90F">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《公共文化服务保障法》、《政府信息公开条例》、《文化部 财政部关于推进全国美术馆、公共图书馆、文化馆（站）免费开放工作的意见》、《文化部 财政部关于做好城市社区(街道)文化中心免费开放工作的通知》</w:t>
            </w:r>
          </w:p>
        </w:tc>
        <w:tc>
          <w:tcPr>
            <w:tcW w:w="1814" w:type="dxa"/>
            <w:vAlign w:val="center"/>
          </w:tcPr>
          <w:p w14:paraId="561CEACD">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37A08808">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康驿镇</w:t>
            </w:r>
            <w:r>
              <w:rPr>
                <w:rFonts w:hint="eastAsia" w:ascii="仿宋_GB2312" w:hAnsi="Times New Roman" w:eastAsia="仿宋_GB2312"/>
                <w:sz w:val="18"/>
                <w:szCs w:val="18"/>
              </w:rPr>
              <w:t>人民政府</w:t>
            </w:r>
          </w:p>
        </w:tc>
        <w:tc>
          <w:tcPr>
            <w:tcW w:w="1440" w:type="dxa"/>
            <w:vAlign w:val="center"/>
          </w:tcPr>
          <w:p w14:paraId="2645E995">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康驿镇</w:t>
            </w:r>
            <w:r>
              <w:rPr>
                <w:rFonts w:hint="eastAsia" w:ascii="仿宋_GB2312" w:hAnsi="Times New Roman" w:eastAsia="仿宋_GB2312"/>
                <w:sz w:val="18"/>
                <w:szCs w:val="18"/>
              </w:rPr>
              <w:t>人民政府政务公开及门户网站</w:t>
            </w:r>
          </w:p>
        </w:tc>
        <w:tc>
          <w:tcPr>
            <w:tcW w:w="720" w:type="dxa"/>
            <w:vAlign w:val="center"/>
          </w:tcPr>
          <w:p w14:paraId="4BAACF24">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16F6FA38">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333A65B0">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489C6992">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7229F8F7">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048688A7">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39DB3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A3D4FF1">
            <w:pPr>
              <w:spacing w:line="240" w:lineRule="exact"/>
              <w:rPr>
                <w:rFonts w:ascii="仿宋_GB2312" w:hAnsi="Times New Roman" w:eastAsia="仿宋_GB2312"/>
                <w:sz w:val="18"/>
                <w:szCs w:val="18"/>
              </w:rPr>
            </w:pPr>
            <w:r>
              <w:rPr>
                <w:rFonts w:hint="eastAsia" w:ascii="仿宋_GB2312" w:hAnsi="Times New Roman" w:eastAsia="仿宋_GB2312"/>
                <w:sz w:val="18"/>
                <w:szCs w:val="18"/>
              </w:rPr>
              <w:t>2</w:t>
            </w:r>
          </w:p>
        </w:tc>
        <w:tc>
          <w:tcPr>
            <w:tcW w:w="734" w:type="dxa"/>
            <w:vMerge w:val="continue"/>
            <w:vAlign w:val="center"/>
          </w:tcPr>
          <w:p w14:paraId="5877D38B">
            <w:pPr>
              <w:spacing w:line="240" w:lineRule="exact"/>
              <w:rPr>
                <w:rFonts w:ascii="仿宋_GB2312" w:hAnsi="Times New Roman" w:eastAsia="仿宋_GB2312"/>
                <w:sz w:val="18"/>
                <w:szCs w:val="18"/>
              </w:rPr>
            </w:pPr>
          </w:p>
        </w:tc>
        <w:tc>
          <w:tcPr>
            <w:tcW w:w="1620" w:type="dxa"/>
            <w:vAlign w:val="center"/>
          </w:tcPr>
          <w:p w14:paraId="51685114">
            <w:pPr>
              <w:spacing w:line="240" w:lineRule="exact"/>
              <w:rPr>
                <w:rFonts w:ascii="仿宋_GB2312" w:hAnsi="Times New Roman" w:eastAsia="仿宋_GB2312"/>
                <w:sz w:val="18"/>
                <w:szCs w:val="18"/>
              </w:rPr>
            </w:pPr>
            <w:r>
              <w:rPr>
                <w:rFonts w:hint="eastAsia" w:ascii="仿宋_GB2312" w:hAnsi="Times New Roman" w:eastAsia="仿宋_GB2312"/>
                <w:sz w:val="18"/>
                <w:szCs w:val="18"/>
              </w:rPr>
              <w:t>特殊群体公共文化服务信息</w:t>
            </w:r>
          </w:p>
        </w:tc>
        <w:tc>
          <w:tcPr>
            <w:tcW w:w="1786" w:type="dxa"/>
            <w:vAlign w:val="center"/>
          </w:tcPr>
          <w:p w14:paraId="0C746A21">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1.机构名称；</w:t>
            </w:r>
          </w:p>
          <w:p w14:paraId="1E54861D">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2.开放时间；</w:t>
            </w:r>
          </w:p>
          <w:p w14:paraId="0CB7250F">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3.机构地址；</w:t>
            </w:r>
          </w:p>
          <w:p w14:paraId="4A373792">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4.联系电话；</w:t>
            </w:r>
          </w:p>
          <w:p w14:paraId="0568318E">
            <w:pPr>
              <w:spacing w:line="240" w:lineRule="exact"/>
              <w:rPr>
                <w:rFonts w:ascii="仿宋_GB2312" w:hAnsi="Times New Roman" w:eastAsia="仿宋_GB2312"/>
                <w:sz w:val="18"/>
                <w:szCs w:val="18"/>
              </w:rPr>
            </w:pPr>
            <w:r>
              <w:rPr>
                <w:rFonts w:hint="eastAsia" w:ascii="仿宋_GB2312" w:hAnsi="Times New Roman" w:eastAsia="仿宋_GB2312"/>
                <w:sz w:val="18"/>
                <w:szCs w:val="18"/>
              </w:rPr>
              <w:t>5.临时停止开放信息。</w:t>
            </w:r>
          </w:p>
        </w:tc>
        <w:tc>
          <w:tcPr>
            <w:tcW w:w="1980" w:type="dxa"/>
            <w:vAlign w:val="center"/>
          </w:tcPr>
          <w:p w14:paraId="06166FFC">
            <w:pPr>
              <w:spacing w:line="240" w:lineRule="exact"/>
              <w:rPr>
                <w:rFonts w:ascii="仿宋_GB2312" w:hAnsi="Times New Roman" w:eastAsia="仿宋_GB2312"/>
                <w:sz w:val="18"/>
                <w:szCs w:val="18"/>
              </w:rPr>
            </w:pPr>
            <w:r>
              <w:rPr>
                <w:rFonts w:hint="eastAsia" w:ascii="仿宋_GB2312" w:hAnsi="Times New Roman" w:eastAsia="仿宋_GB2312"/>
                <w:sz w:val="18"/>
                <w:szCs w:val="18"/>
              </w:rPr>
              <w:t>《残疾人保障法》、《政府信息公开条例》、《中共中央办公厅 国务院办公厅印发关于加快构建现代公共文化服务体系的意见》</w:t>
            </w:r>
          </w:p>
        </w:tc>
        <w:tc>
          <w:tcPr>
            <w:tcW w:w="1814" w:type="dxa"/>
            <w:vAlign w:val="center"/>
          </w:tcPr>
          <w:p w14:paraId="15F1157C">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5A08776C">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康驿镇</w:t>
            </w:r>
            <w:r>
              <w:rPr>
                <w:rFonts w:hint="eastAsia" w:ascii="仿宋_GB2312" w:hAnsi="Times New Roman" w:eastAsia="仿宋_GB2312"/>
                <w:sz w:val="18"/>
                <w:szCs w:val="18"/>
              </w:rPr>
              <w:t>人民政府</w:t>
            </w:r>
          </w:p>
        </w:tc>
        <w:tc>
          <w:tcPr>
            <w:tcW w:w="1440" w:type="dxa"/>
            <w:vAlign w:val="center"/>
          </w:tcPr>
          <w:p w14:paraId="3514EE22">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康驿镇</w:t>
            </w:r>
            <w:r>
              <w:rPr>
                <w:rFonts w:hint="eastAsia" w:ascii="仿宋_GB2312" w:hAnsi="Times New Roman" w:eastAsia="仿宋_GB2312"/>
                <w:sz w:val="18"/>
                <w:szCs w:val="18"/>
              </w:rPr>
              <w:t>人民政府政务公开及门户网站</w:t>
            </w:r>
          </w:p>
        </w:tc>
        <w:tc>
          <w:tcPr>
            <w:tcW w:w="720" w:type="dxa"/>
            <w:vAlign w:val="center"/>
          </w:tcPr>
          <w:p w14:paraId="04BFF1A8">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49A497C7">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7A9C2BAD">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788B926A">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47044B90">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7A94DAAF">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1E7E4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2DDC17B">
            <w:pPr>
              <w:spacing w:line="240" w:lineRule="exact"/>
              <w:rPr>
                <w:rFonts w:ascii="仿宋_GB2312" w:hAnsi="Times New Roman" w:eastAsia="仿宋_GB2312"/>
                <w:sz w:val="18"/>
                <w:szCs w:val="18"/>
              </w:rPr>
            </w:pPr>
            <w:r>
              <w:rPr>
                <w:rFonts w:hint="eastAsia" w:ascii="仿宋_GB2312" w:hAnsi="Times New Roman" w:eastAsia="仿宋_GB2312"/>
                <w:sz w:val="18"/>
                <w:szCs w:val="18"/>
              </w:rPr>
              <w:t>3</w:t>
            </w:r>
          </w:p>
        </w:tc>
        <w:tc>
          <w:tcPr>
            <w:tcW w:w="734" w:type="dxa"/>
            <w:vMerge w:val="restart"/>
            <w:vAlign w:val="center"/>
          </w:tcPr>
          <w:p w14:paraId="6C8F9D4A">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公共</w:t>
            </w:r>
          </w:p>
          <w:p w14:paraId="49FC1871">
            <w:pPr>
              <w:spacing w:line="240" w:lineRule="exact"/>
              <w:rPr>
                <w:rFonts w:ascii="仿宋_GB2312" w:hAnsi="Times New Roman" w:eastAsia="仿宋_GB2312"/>
                <w:sz w:val="18"/>
                <w:szCs w:val="18"/>
              </w:rPr>
            </w:pPr>
            <w:r>
              <w:rPr>
                <w:rFonts w:hint="eastAsia" w:ascii="仿宋_GB2312" w:hAnsi="Times New Roman" w:eastAsia="仿宋_GB2312"/>
                <w:sz w:val="18"/>
                <w:szCs w:val="18"/>
              </w:rPr>
              <w:t>服务</w:t>
            </w:r>
          </w:p>
        </w:tc>
        <w:tc>
          <w:tcPr>
            <w:tcW w:w="1620" w:type="dxa"/>
            <w:vAlign w:val="center"/>
          </w:tcPr>
          <w:p w14:paraId="1E096F3F">
            <w:pPr>
              <w:spacing w:line="240" w:lineRule="exact"/>
              <w:rPr>
                <w:rFonts w:ascii="仿宋_GB2312" w:hAnsi="Times New Roman" w:eastAsia="仿宋_GB2312"/>
                <w:sz w:val="18"/>
                <w:szCs w:val="18"/>
              </w:rPr>
            </w:pPr>
            <w:r>
              <w:rPr>
                <w:rFonts w:hint="eastAsia" w:ascii="仿宋_GB2312" w:hAnsi="Times New Roman" w:eastAsia="仿宋_GB2312"/>
                <w:sz w:val="18"/>
                <w:szCs w:val="18"/>
              </w:rPr>
              <w:t>组织开展群众文化活动</w:t>
            </w:r>
          </w:p>
        </w:tc>
        <w:tc>
          <w:tcPr>
            <w:tcW w:w="1786" w:type="dxa"/>
            <w:vAlign w:val="center"/>
          </w:tcPr>
          <w:p w14:paraId="561985C4">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1.机构名称；</w:t>
            </w:r>
          </w:p>
          <w:p w14:paraId="67A50E98">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2.开放时间；</w:t>
            </w:r>
          </w:p>
          <w:p w14:paraId="42EFFBC3">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3.机构地址；</w:t>
            </w:r>
          </w:p>
          <w:p w14:paraId="1D115528">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4.联系电话；</w:t>
            </w:r>
          </w:p>
          <w:p w14:paraId="4D6F0641">
            <w:pPr>
              <w:spacing w:line="240" w:lineRule="exact"/>
              <w:rPr>
                <w:rFonts w:ascii="仿宋_GB2312" w:hAnsi="Times New Roman" w:eastAsia="仿宋_GB2312"/>
                <w:sz w:val="18"/>
                <w:szCs w:val="18"/>
              </w:rPr>
            </w:pPr>
            <w:r>
              <w:rPr>
                <w:rFonts w:hint="eastAsia" w:ascii="仿宋_GB2312" w:hAnsi="Times New Roman" w:eastAsia="仿宋_GB2312"/>
                <w:sz w:val="18"/>
                <w:szCs w:val="18"/>
              </w:rPr>
              <w:t>5.临时停止活动信息。</w:t>
            </w:r>
          </w:p>
        </w:tc>
        <w:tc>
          <w:tcPr>
            <w:tcW w:w="1980" w:type="dxa"/>
            <w:vAlign w:val="center"/>
          </w:tcPr>
          <w:p w14:paraId="442A9321">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《政府信息公开条例》、《文化馆服务标准》</w:t>
            </w:r>
          </w:p>
        </w:tc>
        <w:tc>
          <w:tcPr>
            <w:tcW w:w="1814" w:type="dxa"/>
            <w:vAlign w:val="center"/>
          </w:tcPr>
          <w:p w14:paraId="5F83A794">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5767CEFD">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康驿镇</w:t>
            </w:r>
            <w:r>
              <w:rPr>
                <w:rFonts w:hint="eastAsia" w:ascii="仿宋_GB2312" w:hAnsi="Times New Roman" w:eastAsia="仿宋_GB2312"/>
                <w:sz w:val="18"/>
                <w:szCs w:val="18"/>
              </w:rPr>
              <w:t>人民政府</w:t>
            </w:r>
          </w:p>
        </w:tc>
        <w:tc>
          <w:tcPr>
            <w:tcW w:w="1440" w:type="dxa"/>
            <w:vAlign w:val="center"/>
          </w:tcPr>
          <w:p w14:paraId="0EA138B0">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康驿镇</w:t>
            </w:r>
            <w:r>
              <w:rPr>
                <w:rFonts w:hint="eastAsia" w:ascii="仿宋_GB2312" w:hAnsi="Times New Roman" w:eastAsia="仿宋_GB2312"/>
                <w:sz w:val="18"/>
                <w:szCs w:val="18"/>
              </w:rPr>
              <w:t>人民政府政务公开及门户网站</w:t>
            </w:r>
          </w:p>
        </w:tc>
        <w:tc>
          <w:tcPr>
            <w:tcW w:w="720" w:type="dxa"/>
            <w:vAlign w:val="center"/>
          </w:tcPr>
          <w:p w14:paraId="3626525E">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7BFF2D31">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5EA0414E">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168C0F75">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052FA46C">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687FE2DD">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4BD6F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7E7F82C">
            <w:pPr>
              <w:spacing w:line="240" w:lineRule="exact"/>
              <w:rPr>
                <w:rFonts w:ascii="仿宋_GB2312" w:hAnsi="Times New Roman" w:eastAsia="仿宋_GB2312"/>
                <w:sz w:val="18"/>
                <w:szCs w:val="18"/>
              </w:rPr>
            </w:pPr>
            <w:r>
              <w:rPr>
                <w:rFonts w:hint="eastAsia" w:ascii="仿宋_GB2312" w:hAnsi="Times New Roman" w:eastAsia="仿宋_GB2312"/>
                <w:sz w:val="18"/>
                <w:szCs w:val="18"/>
              </w:rPr>
              <w:t>4</w:t>
            </w:r>
          </w:p>
        </w:tc>
        <w:tc>
          <w:tcPr>
            <w:tcW w:w="734" w:type="dxa"/>
            <w:vMerge w:val="continue"/>
            <w:vAlign w:val="center"/>
          </w:tcPr>
          <w:p w14:paraId="421B2E86">
            <w:pPr>
              <w:spacing w:line="240" w:lineRule="exact"/>
              <w:rPr>
                <w:rFonts w:ascii="仿宋_GB2312" w:hAnsi="Times New Roman" w:eastAsia="仿宋_GB2312"/>
                <w:sz w:val="18"/>
                <w:szCs w:val="18"/>
              </w:rPr>
            </w:pPr>
          </w:p>
        </w:tc>
        <w:tc>
          <w:tcPr>
            <w:tcW w:w="1620" w:type="dxa"/>
            <w:vAlign w:val="center"/>
          </w:tcPr>
          <w:p w14:paraId="700D65E5">
            <w:pPr>
              <w:spacing w:line="240" w:lineRule="exact"/>
              <w:rPr>
                <w:rFonts w:ascii="仿宋_GB2312" w:hAnsi="Times New Roman" w:eastAsia="仿宋_GB2312"/>
                <w:sz w:val="18"/>
                <w:szCs w:val="18"/>
              </w:rPr>
            </w:pPr>
            <w:r>
              <w:rPr>
                <w:rFonts w:hint="eastAsia" w:ascii="仿宋_GB2312" w:hAnsi="Times New Roman" w:eastAsia="仿宋_GB2312"/>
                <w:sz w:val="18"/>
                <w:szCs w:val="18"/>
              </w:rPr>
              <w:t>下基层辅导、演出、展览和指导基层群众文化活动</w:t>
            </w:r>
          </w:p>
        </w:tc>
        <w:tc>
          <w:tcPr>
            <w:tcW w:w="1786" w:type="dxa"/>
            <w:vAlign w:val="center"/>
          </w:tcPr>
          <w:p w14:paraId="56C900FB">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1.活动时间；</w:t>
            </w:r>
          </w:p>
          <w:p w14:paraId="25374C88">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2.活动单位；</w:t>
            </w:r>
          </w:p>
          <w:p w14:paraId="287354B7">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3.活动地址；</w:t>
            </w:r>
          </w:p>
          <w:p w14:paraId="7DE485D1">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4.联系电话；</w:t>
            </w:r>
          </w:p>
          <w:p w14:paraId="44BC449D">
            <w:pPr>
              <w:spacing w:line="240" w:lineRule="exact"/>
              <w:rPr>
                <w:rFonts w:ascii="仿宋_GB2312" w:hAnsi="Times New Roman" w:eastAsia="仿宋_GB2312"/>
                <w:sz w:val="18"/>
                <w:szCs w:val="18"/>
              </w:rPr>
            </w:pPr>
            <w:r>
              <w:rPr>
                <w:rFonts w:hint="eastAsia" w:ascii="仿宋_GB2312" w:hAnsi="Times New Roman" w:eastAsia="仿宋_GB2312"/>
                <w:sz w:val="18"/>
                <w:szCs w:val="18"/>
              </w:rPr>
              <w:t>5.临时停止活动信息。</w:t>
            </w:r>
          </w:p>
        </w:tc>
        <w:tc>
          <w:tcPr>
            <w:tcW w:w="1980" w:type="dxa"/>
            <w:vAlign w:val="center"/>
          </w:tcPr>
          <w:p w14:paraId="440D66D4">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《政府信息公开条例》、《文化馆服务标准》</w:t>
            </w:r>
          </w:p>
        </w:tc>
        <w:tc>
          <w:tcPr>
            <w:tcW w:w="1814" w:type="dxa"/>
            <w:vAlign w:val="center"/>
          </w:tcPr>
          <w:p w14:paraId="27CB563F">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43D91D5D">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康驿镇</w:t>
            </w:r>
            <w:r>
              <w:rPr>
                <w:rFonts w:hint="eastAsia" w:ascii="仿宋_GB2312" w:hAnsi="Times New Roman" w:eastAsia="仿宋_GB2312"/>
                <w:sz w:val="18"/>
                <w:szCs w:val="18"/>
              </w:rPr>
              <w:t>人民政府</w:t>
            </w:r>
          </w:p>
        </w:tc>
        <w:tc>
          <w:tcPr>
            <w:tcW w:w="1440" w:type="dxa"/>
            <w:vAlign w:val="center"/>
          </w:tcPr>
          <w:p w14:paraId="2C5C1A4A">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康驿镇</w:t>
            </w:r>
            <w:r>
              <w:rPr>
                <w:rFonts w:hint="eastAsia" w:ascii="仿宋_GB2312" w:hAnsi="Times New Roman" w:eastAsia="仿宋_GB2312"/>
                <w:sz w:val="18"/>
                <w:szCs w:val="18"/>
              </w:rPr>
              <w:t>人民政府政务公开及门户网站</w:t>
            </w:r>
          </w:p>
        </w:tc>
        <w:tc>
          <w:tcPr>
            <w:tcW w:w="720" w:type="dxa"/>
            <w:vAlign w:val="center"/>
          </w:tcPr>
          <w:p w14:paraId="49FC56B4">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08AE77E7">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77EC0D14">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00ACF4AA">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2E39FF34">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633D20BF">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4E24C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96CE7DA">
            <w:pPr>
              <w:spacing w:line="240" w:lineRule="exact"/>
              <w:rPr>
                <w:rFonts w:ascii="仿宋_GB2312" w:hAnsi="Times New Roman" w:eastAsia="仿宋_GB2312"/>
                <w:sz w:val="18"/>
                <w:szCs w:val="18"/>
              </w:rPr>
            </w:pPr>
            <w:r>
              <w:rPr>
                <w:rFonts w:hint="eastAsia" w:ascii="仿宋_GB2312" w:hAnsi="Times New Roman" w:eastAsia="仿宋_GB2312"/>
                <w:sz w:val="18"/>
                <w:szCs w:val="18"/>
              </w:rPr>
              <w:t>5</w:t>
            </w:r>
          </w:p>
        </w:tc>
        <w:tc>
          <w:tcPr>
            <w:tcW w:w="734" w:type="dxa"/>
            <w:vMerge w:val="continue"/>
            <w:vAlign w:val="center"/>
          </w:tcPr>
          <w:p w14:paraId="535447DD">
            <w:pPr>
              <w:spacing w:line="240" w:lineRule="exact"/>
              <w:rPr>
                <w:rFonts w:ascii="仿宋_GB2312" w:hAnsi="Times New Roman" w:eastAsia="仿宋_GB2312"/>
                <w:sz w:val="18"/>
                <w:szCs w:val="18"/>
              </w:rPr>
            </w:pPr>
          </w:p>
        </w:tc>
        <w:tc>
          <w:tcPr>
            <w:tcW w:w="1620" w:type="dxa"/>
            <w:vAlign w:val="center"/>
          </w:tcPr>
          <w:p w14:paraId="1F9FA3CD">
            <w:pPr>
              <w:spacing w:line="240" w:lineRule="exact"/>
              <w:rPr>
                <w:rFonts w:ascii="仿宋_GB2312" w:hAnsi="Times New Roman" w:eastAsia="仿宋_GB2312"/>
                <w:sz w:val="18"/>
                <w:szCs w:val="18"/>
              </w:rPr>
            </w:pPr>
            <w:r>
              <w:rPr>
                <w:rFonts w:hint="eastAsia" w:ascii="仿宋_GB2312" w:hAnsi="Times New Roman" w:eastAsia="仿宋_GB2312"/>
                <w:sz w:val="18"/>
                <w:szCs w:val="18"/>
              </w:rPr>
              <w:t>举办各类展览、讲座信息</w:t>
            </w:r>
          </w:p>
        </w:tc>
        <w:tc>
          <w:tcPr>
            <w:tcW w:w="1786" w:type="dxa"/>
            <w:vAlign w:val="center"/>
          </w:tcPr>
          <w:p w14:paraId="18CBEFB7">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1.活动时间；</w:t>
            </w:r>
          </w:p>
          <w:p w14:paraId="33C81F5D">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2.活动单位；</w:t>
            </w:r>
          </w:p>
          <w:p w14:paraId="0D17F56F">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3.活动地址；</w:t>
            </w:r>
          </w:p>
          <w:p w14:paraId="512F8ECF">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4.联系电话；</w:t>
            </w:r>
          </w:p>
          <w:p w14:paraId="7AD62264">
            <w:pPr>
              <w:spacing w:line="240" w:lineRule="exact"/>
              <w:rPr>
                <w:rFonts w:ascii="仿宋_GB2312" w:hAnsi="Times New Roman" w:eastAsia="仿宋_GB2312"/>
                <w:sz w:val="18"/>
                <w:szCs w:val="18"/>
              </w:rPr>
            </w:pPr>
            <w:r>
              <w:rPr>
                <w:rFonts w:hint="eastAsia" w:ascii="仿宋_GB2312" w:hAnsi="Times New Roman" w:eastAsia="仿宋_GB2312"/>
                <w:sz w:val="18"/>
                <w:szCs w:val="18"/>
              </w:rPr>
              <w:t>5.临时停止活动信息。</w:t>
            </w:r>
          </w:p>
        </w:tc>
        <w:tc>
          <w:tcPr>
            <w:tcW w:w="1980" w:type="dxa"/>
            <w:vAlign w:val="center"/>
          </w:tcPr>
          <w:p w14:paraId="09D7EF86">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《政府信息公开条例》、《乡镇综合文化站管理办法》</w:t>
            </w:r>
          </w:p>
        </w:tc>
        <w:tc>
          <w:tcPr>
            <w:tcW w:w="1814" w:type="dxa"/>
            <w:vAlign w:val="center"/>
          </w:tcPr>
          <w:p w14:paraId="6421C6DD">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0EEA1225">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康驿镇</w:t>
            </w:r>
            <w:r>
              <w:rPr>
                <w:rFonts w:hint="eastAsia" w:ascii="仿宋_GB2312" w:hAnsi="Times New Roman" w:eastAsia="仿宋_GB2312"/>
                <w:sz w:val="18"/>
                <w:szCs w:val="18"/>
              </w:rPr>
              <w:t>人民政府</w:t>
            </w:r>
          </w:p>
        </w:tc>
        <w:tc>
          <w:tcPr>
            <w:tcW w:w="1440" w:type="dxa"/>
            <w:vAlign w:val="center"/>
          </w:tcPr>
          <w:p w14:paraId="09D41C3A">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康驿镇</w:t>
            </w:r>
            <w:r>
              <w:rPr>
                <w:rFonts w:hint="eastAsia" w:ascii="仿宋_GB2312" w:hAnsi="Times New Roman" w:eastAsia="仿宋_GB2312"/>
                <w:sz w:val="18"/>
                <w:szCs w:val="18"/>
              </w:rPr>
              <w:t>人民政府政务公开及门户网站</w:t>
            </w:r>
          </w:p>
        </w:tc>
        <w:tc>
          <w:tcPr>
            <w:tcW w:w="720" w:type="dxa"/>
            <w:vAlign w:val="center"/>
          </w:tcPr>
          <w:p w14:paraId="4D090071">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7D521C41">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1CD4F979">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455CEB4D">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54980F52">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2F9E8677">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2BEB9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50BC597">
            <w:pPr>
              <w:spacing w:line="240" w:lineRule="exact"/>
              <w:rPr>
                <w:rFonts w:ascii="仿宋_GB2312" w:hAnsi="Times New Roman" w:eastAsia="仿宋_GB2312"/>
                <w:sz w:val="18"/>
                <w:szCs w:val="18"/>
              </w:rPr>
            </w:pPr>
            <w:r>
              <w:rPr>
                <w:rFonts w:hint="eastAsia" w:ascii="仿宋_GB2312" w:hAnsi="Times New Roman" w:eastAsia="仿宋_GB2312"/>
                <w:sz w:val="18"/>
                <w:szCs w:val="18"/>
              </w:rPr>
              <w:t>6</w:t>
            </w:r>
          </w:p>
        </w:tc>
        <w:tc>
          <w:tcPr>
            <w:tcW w:w="734" w:type="dxa"/>
            <w:vMerge w:val="continue"/>
            <w:vAlign w:val="center"/>
          </w:tcPr>
          <w:p w14:paraId="10991E74">
            <w:pPr>
              <w:spacing w:line="240" w:lineRule="exact"/>
              <w:rPr>
                <w:rFonts w:ascii="仿宋_GB2312" w:hAnsi="Times New Roman" w:eastAsia="仿宋_GB2312"/>
                <w:sz w:val="18"/>
                <w:szCs w:val="18"/>
              </w:rPr>
            </w:pPr>
          </w:p>
        </w:tc>
        <w:tc>
          <w:tcPr>
            <w:tcW w:w="1620" w:type="dxa"/>
            <w:vAlign w:val="center"/>
          </w:tcPr>
          <w:p w14:paraId="439507BE">
            <w:pPr>
              <w:spacing w:line="240" w:lineRule="exact"/>
              <w:rPr>
                <w:rFonts w:ascii="仿宋_GB2312" w:hAnsi="Times New Roman" w:eastAsia="仿宋_GB2312"/>
                <w:sz w:val="18"/>
                <w:szCs w:val="18"/>
              </w:rPr>
            </w:pPr>
            <w:r>
              <w:rPr>
                <w:rFonts w:hint="eastAsia" w:ascii="仿宋_GB2312" w:hAnsi="Times New Roman" w:eastAsia="仿宋_GB2312"/>
                <w:sz w:val="18"/>
                <w:szCs w:val="18"/>
              </w:rPr>
              <w:t>辅导和培训基层文化骨干</w:t>
            </w:r>
          </w:p>
        </w:tc>
        <w:tc>
          <w:tcPr>
            <w:tcW w:w="1786" w:type="dxa"/>
            <w:vAlign w:val="center"/>
          </w:tcPr>
          <w:p w14:paraId="66848FC8">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1.培训时间；</w:t>
            </w:r>
          </w:p>
          <w:p w14:paraId="5B5C2D03">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2.培训单位；</w:t>
            </w:r>
          </w:p>
          <w:p w14:paraId="7EFD9837">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3.培训地址；</w:t>
            </w:r>
          </w:p>
          <w:p w14:paraId="54C4A9FC">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4.联系电话；</w:t>
            </w:r>
          </w:p>
          <w:p w14:paraId="6B497BF0">
            <w:pPr>
              <w:spacing w:line="240" w:lineRule="exact"/>
              <w:rPr>
                <w:rFonts w:ascii="仿宋_GB2312" w:hAnsi="Times New Roman" w:eastAsia="仿宋_GB2312"/>
                <w:sz w:val="18"/>
                <w:szCs w:val="18"/>
              </w:rPr>
            </w:pPr>
            <w:r>
              <w:rPr>
                <w:rFonts w:hint="eastAsia" w:ascii="仿宋_GB2312" w:hAnsi="Times New Roman" w:eastAsia="仿宋_GB2312"/>
                <w:sz w:val="18"/>
                <w:szCs w:val="18"/>
              </w:rPr>
              <w:t>5.临时停止活动信息。</w:t>
            </w:r>
          </w:p>
        </w:tc>
        <w:tc>
          <w:tcPr>
            <w:tcW w:w="1980" w:type="dxa"/>
            <w:vAlign w:val="center"/>
          </w:tcPr>
          <w:p w14:paraId="4EE79C7E">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《政府信息公开条例》、《乡镇综合文化站管理办法》</w:t>
            </w:r>
          </w:p>
        </w:tc>
        <w:tc>
          <w:tcPr>
            <w:tcW w:w="1814" w:type="dxa"/>
            <w:vAlign w:val="center"/>
          </w:tcPr>
          <w:p w14:paraId="35AFAC09">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2AF71BA3">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康驿镇</w:t>
            </w:r>
            <w:r>
              <w:rPr>
                <w:rFonts w:hint="eastAsia" w:ascii="仿宋_GB2312" w:hAnsi="Times New Roman" w:eastAsia="仿宋_GB2312"/>
                <w:sz w:val="18"/>
                <w:szCs w:val="18"/>
              </w:rPr>
              <w:t>人民政府</w:t>
            </w:r>
          </w:p>
        </w:tc>
        <w:tc>
          <w:tcPr>
            <w:tcW w:w="1440" w:type="dxa"/>
            <w:vAlign w:val="center"/>
          </w:tcPr>
          <w:p w14:paraId="25FA155D">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康驿镇</w:t>
            </w:r>
            <w:r>
              <w:rPr>
                <w:rFonts w:hint="eastAsia" w:ascii="仿宋_GB2312" w:hAnsi="Times New Roman" w:eastAsia="仿宋_GB2312"/>
                <w:sz w:val="18"/>
                <w:szCs w:val="18"/>
              </w:rPr>
              <w:t>人民政府政务公开及门户网站</w:t>
            </w:r>
          </w:p>
        </w:tc>
        <w:tc>
          <w:tcPr>
            <w:tcW w:w="720" w:type="dxa"/>
            <w:vAlign w:val="center"/>
          </w:tcPr>
          <w:p w14:paraId="4F854174">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0BA4EDB0">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29384169">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45302006">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7F775CF3">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4951AA1F">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32A55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0650DF6">
            <w:pPr>
              <w:spacing w:line="240" w:lineRule="exact"/>
              <w:rPr>
                <w:rFonts w:ascii="仿宋_GB2312" w:hAnsi="Times New Roman" w:eastAsia="仿宋_GB2312"/>
                <w:sz w:val="18"/>
                <w:szCs w:val="18"/>
              </w:rPr>
            </w:pPr>
            <w:r>
              <w:rPr>
                <w:rFonts w:hint="eastAsia" w:ascii="仿宋_GB2312" w:hAnsi="Times New Roman" w:eastAsia="仿宋_GB2312"/>
                <w:sz w:val="18"/>
                <w:szCs w:val="18"/>
              </w:rPr>
              <w:t>7</w:t>
            </w:r>
          </w:p>
        </w:tc>
        <w:tc>
          <w:tcPr>
            <w:tcW w:w="734" w:type="dxa"/>
            <w:vMerge w:val="continue"/>
            <w:vAlign w:val="center"/>
          </w:tcPr>
          <w:p w14:paraId="3DB32F13">
            <w:pPr>
              <w:spacing w:line="240" w:lineRule="exact"/>
              <w:rPr>
                <w:rFonts w:ascii="仿宋_GB2312" w:hAnsi="Times New Roman" w:eastAsia="仿宋_GB2312"/>
                <w:sz w:val="18"/>
                <w:szCs w:val="18"/>
              </w:rPr>
            </w:pPr>
          </w:p>
        </w:tc>
        <w:tc>
          <w:tcPr>
            <w:tcW w:w="1620" w:type="dxa"/>
            <w:vAlign w:val="center"/>
          </w:tcPr>
          <w:p w14:paraId="1147B866">
            <w:pPr>
              <w:spacing w:line="240" w:lineRule="exact"/>
              <w:rPr>
                <w:rFonts w:ascii="仿宋_GB2312" w:hAnsi="Times New Roman" w:eastAsia="仿宋_GB2312"/>
                <w:sz w:val="18"/>
                <w:szCs w:val="18"/>
              </w:rPr>
            </w:pPr>
            <w:r>
              <w:rPr>
                <w:rFonts w:hint="eastAsia" w:ascii="仿宋_GB2312" w:hAnsi="Times New Roman" w:eastAsia="仿宋_GB2312"/>
                <w:sz w:val="18"/>
                <w:szCs w:val="18"/>
              </w:rPr>
              <w:t>非物质文化遗产展示传播活动</w:t>
            </w:r>
          </w:p>
        </w:tc>
        <w:tc>
          <w:tcPr>
            <w:tcW w:w="1786" w:type="dxa"/>
            <w:vAlign w:val="center"/>
          </w:tcPr>
          <w:p w14:paraId="68084A86">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1.活动时间；</w:t>
            </w:r>
          </w:p>
          <w:p w14:paraId="439DA212">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2.组织单位；</w:t>
            </w:r>
          </w:p>
          <w:p w14:paraId="46921E80">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3.活动地址；</w:t>
            </w:r>
          </w:p>
          <w:p w14:paraId="22C6E6AE">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4.联系电话；</w:t>
            </w:r>
          </w:p>
          <w:p w14:paraId="68E11E71">
            <w:pPr>
              <w:spacing w:line="240" w:lineRule="exact"/>
              <w:rPr>
                <w:rFonts w:ascii="仿宋_GB2312" w:hAnsi="Times New Roman" w:eastAsia="仿宋_GB2312"/>
                <w:sz w:val="18"/>
                <w:szCs w:val="18"/>
              </w:rPr>
            </w:pPr>
            <w:r>
              <w:rPr>
                <w:rFonts w:hint="eastAsia" w:ascii="仿宋_GB2312" w:hAnsi="Times New Roman" w:eastAsia="仿宋_GB2312"/>
                <w:sz w:val="18"/>
                <w:szCs w:val="18"/>
              </w:rPr>
              <w:t>5.临时停止活动信息。</w:t>
            </w:r>
          </w:p>
        </w:tc>
        <w:tc>
          <w:tcPr>
            <w:tcW w:w="1980" w:type="dxa"/>
            <w:vAlign w:val="center"/>
          </w:tcPr>
          <w:p w14:paraId="52EE8EA8">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《非物质文化遗产法》、《政府信息公开条例》  </w:t>
            </w:r>
          </w:p>
        </w:tc>
        <w:tc>
          <w:tcPr>
            <w:tcW w:w="1814" w:type="dxa"/>
            <w:vAlign w:val="center"/>
          </w:tcPr>
          <w:p w14:paraId="294231CA">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71D462C9">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康驿镇</w:t>
            </w:r>
            <w:r>
              <w:rPr>
                <w:rFonts w:hint="eastAsia" w:ascii="仿宋_GB2312" w:hAnsi="Times New Roman" w:eastAsia="仿宋_GB2312"/>
                <w:sz w:val="18"/>
                <w:szCs w:val="18"/>
              </w:rPr>
              <w:t>人民政府</w:t>
            </w:r>
          </w:p>
        </w:tc>
        <w:tc>
          <w:tcPr>
            <w:tcW w:w="1440" w:type="dxa"/>
            <w:vAlign w:val="center"/>
          </w:tcPr>
          <w:p w14:paraId="518EFD92">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康驿镇</w:t>
            </w:r>
            <w:r>
              <w:rPr>
                <w:rFonts w:hint="eastAsia" w:ascii="仿宋_GB2312" w:hAnsi="Times New Roman" w:eastAsia="仿宋_GB2312"/>
                <w:sz w:val="18"/>
                <w:szCs w:val="18"/>
              </w:rPr>
              <w:t>人民政府政务公开及门户网站</w:t>
            </w:r>
          </w:p>
        </w:tc>
        <w:tc>
          <w:tcPr>
            <w:tcW w:w="720" w:type="dxa"/>
            <w:vAlign w:val="center"/>
          </w:tcPr>
          <w:p w14:paraId="6242A32D">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0639CC04">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43382A20">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2F6CAB5F">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33161749">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0B6F84D0">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64F10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AB7C817">
            <w:pPr>
              <w:spacing w:line="240" w:lineRule="exact"/>
              <w:rPr>
                <w:rFonts w:ascii="仿宋_GB2312" w:hAnsi="Times New Roman" w:eastAsia="仿宋_GB2312"/>
                <w:sz w:val="18"/>
                <w:szCs w:val="18"/>
              </w:rPr>
            </w:pPr>
            <w:r>
              <w:rPr>
                <w:rFonts w:hint="eastAsia" w:ascii="仿宋_GB2312" w:hAnsi="Times New Roman" w:eastAsia="仿宋_GB2312"/>
                <w:sz w:val="18"/>
                <w:szCs w:val="18"/>
              </w:rPr>
              <w:t>8</w:t>
            </w:r>
          </w:p>
        </w:tc>
        <w:tc>
          <w:tcPr>
            <w:tcW w:w="734" w:type="dxa"/>
            <w:vAlign w:val="center"/>
          </w:tcPr>
          <w:p w14:paraId="0EA5AD32">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公共</w:t>
            </w:r>
          </w:p>
          <w:p w14:paraId="0B811EF9">
            <w:pPr>
              <w:spacing w:line="240" w:lineRule="exact"/>
              <w:rPr>
                <w:rFonts w:ascii="仿宋_GB2312" w:hAnsi="Times New Roman" w:eastAsia="仿宋_GB2312"/>
                <w:sz w:val="18"/>
                <w:szCs w:val="18"/>
              </w:rPr>
            </w:pPr>
            <w:r>
              <w:rPr>
                <w:rFonts w:hint="eastAsia" w:ascii="仿宋_GB2312" w:hAnsi="Times New Roman" w:eastAsia="仿宋_GB2312"/>
                <w:sz w:val="18"/>
                <w:szCs w:val="18"/>
              </w:rPr>
              <w:t>服务</w:t>
            </w:r>
          </w:p>
        </w:tc>
        <w:tc>
          <w:tcPr>
            <w:tcW w:w="1620" w:type="dxa"/>
            <w:vAlign w:val="center"/>
          </w:tcPr>
          <w:p w14:paraId="28F87307">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文博单位名录</w:t>
            </w:r>
          </w:p>
        </w:tc>
        <w:tc>
          <w:tcPr>
            <w:tcW w:w="1786" w:type="dxa"/>
            <w:vAlign w:val="center"/>
          </w:tcPr>
          <w:p w14:paraId="5357D967">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文物保护管理机构和博物馆名录</w:t>
            </w:r>
          </w:p>
        </w:tc>
        <w:tc>
          <w:tcPr>
            <w:tcW w:w="1980" w:type="dxa"/>
            <w:vAlign w:val="center"/>
          </w:tcPr>
          <w:p w14:paraId="5ABF5812">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w:t>
            </w:r>
          </w:p>
        </w:tc>
        <w:tc>
          <w:tcPr>
            <w:tcW w:w="1814" w:type="dxa"/>
            <w:vAlign w:val="center"/>
          </w:tcPr>
          <w:p w14:paraId="2D21D054">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617A138B">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康驿镇</w:t>
            </w:r>
            <w:r>
              <w:rPr>
                <w:rFonts w:hint="eastAsia" w:ascii="仿宋_GB2312" w:hAnsi="Times New Roman" w:eastAsia="仿宋_GB2312"/>
                <w:sz w:val="18"/>
                <w:szCs w:val="18"/>
              </w:rPr>
              <w:t>人民政府</w:t>
            </w:r>
          </w:p>
        </w:tc>
        <w:tc>
          <w:tcPr>
            <w:tcW w:w="1440" w:type="dxa"/>
            <w:vAlign w:val="center"/>
          </w:tcPr>
          <w:p w14:paraId="3EB8CAD3">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康驿镇</w:t>
            </w:r>
            <w:r>
              <w:rPr>
                <w:rFonts w:hint="eastAsia" w:ascii="仿宋_GB2312" w:hAnsi="Times New Roman" w:eastAsia="仿宋_GB2312"/>
                <w:sz w:val="18"/>
                <w:szCs w:val="18"/>
              </w:rPr>
              <w:t>人民政府政务公开及门户网站</w:t>
            </w:r>
          </w:p>
        </w:tc>
        <w:tc>
          <w:tcPr>
            <w:tcW w:w="720" w:type="dxa"/>
            <w:vAlign w:val="center"/>
          </w:tcPr>
          <w:p w14:paraId="5CE89C22">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3C250B6E">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09B75F27">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32330D2B">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1BCB3730">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509CAAD7">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bl>
    <w:p w14:paraId="118855C3">
      <w:pPr>
        <w:jc w:val="left"/>
        <w:rPr>
          <w:rFonts w:ascii="Times New Roman" w:hAnsi="Times New Roman" w:eastAsia="方正小标宋_GBK"/>
          <w:sz w:val="28"/>
          <w:szCs w:val="28"/>
        </w:rPr>
      </w:pPr>
    </w:p>
    <w:p w14:paraId="4F68158F">
      <w:pPr>
        <w:pStyle w:val="2"/>
        <w:jc w:val="center"/>
        <w:rPr>
          <w:rFonts w:ascii="方正小标宋_GBK" w:hAnsi="方正小标宋_GBK" w:eastAsia="方正小标宋_GBK"/>
          <w:b w:val="0"/>
          <w:bCs w:val="0"/>
          <w:sz w:val="30"/>
        </w:rPr>
      </w:pPr>
      <w:bookmarkStart w:id="12" w:name="_Toc31498"/>
      <w:r>
        <w:rPr>
          <w:rFonts w:hint="eastAsia" w:ascii="方正小标宋_GBK" w:hAnsi="方正小标宋_GBK" w:eastAsia="方正小标宋_GBK"/>
          <w:b w:val="0"/>
          <w:bCs w:val="0"/>
          <w:sz w:val="30"/>
        </w:rPr>
        <w:t>（十）扶贫领域基层政务公开标准目录</w:t>
      </w:r>
      <w:bookmarkEnd w:id="12"/>
    </w:p>
    <w:tbl>
      <w:tblPr>
        <w:tblStyle w:val="7"/>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340"/>
        <w:gridCol w:w="1260"/>
        <w:gridCol w:w="1440"/>
        <w:gridCol w:w="1800"/>
        <w:gridCol w:w="2520"/>
        <w:gridCol w:w="720"/>
        <w:gridCol w:w="709"/>
        <w:gridCol w:w="551"/>
        <w:gridCol w:w="720"/>
        <w:gridCol w:w="720"/>
        <w:gridCol w:w="720"/>
      </w:tblGrid>
      <w:tr w14:paraId="6BABA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540" w:type="dxa"/>
            <w:vMerge w:val="restart"/>
            <w:vAlign w:val="center"/>
          </w:tcPr>
          <w:p w14:paraId="6F265609">
            <w:pPr>
              <w:widowControl/>
              <w:jc w:val="center"/>
              <w:rPr>
                <w:rFonts w:ascii="Times New Roman" w:hAnsi="Times New Roman"/>
                <w:color w:val="000000"/>
                <w:kern w:val="0"/>
                <w:sz w:val="22"/>
              </w:rPr>
            </w:pPr>
            <w:r>
              <w:rPr>
                <w:rFonts w:ascii="Times New Roman" w:hAnsi="宋体"/>
                <w:color w:val="000000"/>
                <w:kern w:val="0"/>
                <w:sz w:val="22"/>
              </w:rPr>
              <w:t>序号</w:t>
            </w:r>
          </w:p>
        </w:tc>
        <w:tc>
          <w:tcPr>
            <w:tcW w:w="1440" w:type="dxa"/>
            <w:gridSpan w:val="2"/>
            <w:vAlign w:val="center"/>
          </w:tcPr>
          <w:p w14:paraId="2839717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340" w:type="dxa"/>
            <w:vMerge w:val="restart"/>
            <w:vAlign w:val="center"/>
          </w:tcPr>
          <w:p w14:paraId="14E8878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260" w:type="dxa"/>
            <w:vMerge w:val="restart"/>
            <w:vAlign w:val="center"/>
          </w:tcPr>
          <w:p w14:paraId="469636A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40" w:type="dxa"/>
            <w:vMerge w:val="restart"/>
            <w:vAlign w:val="center"/>
          </w:tcPr>
          <w:p w14:paraId="5FC6A55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800" w:type="dxa"/>
            <w:vMerge w:val="restart"/>
            <w:vAlign w:val="center"/>
          </w:tcPr>
          <w:p w14:paraId="648EDAD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520" w:type="dxa"/>
            <w:vMerge w:val="restart"/>
            <w:vAlign w:val="center"/>
          </w:tcPr>
          <w:p w14:paraId="6ACB827C">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14:paraId="4946211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71D4F2D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24BDE2C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25012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6DBA800B">
            <w:pPr>
              <w:widowControl/>
              <w:jc w:val="left"/>
              <w:rPr>
                <w:rFonts w:ascii="Times New Roman" w:hAnsi="Times New Roman"/>
                <w:color w:val="000000"/>
                <w:kern w:val="0"/>
                <w:sz w:val="22"/>
              </w:rPr>
            </w:pPr>
          </w:p>
        </w:tc>
        <w:tc>
          <w:tcPr>
            <w:tcW w:w="720" w:type="dxa"/>
            <w:vAlign w:val="center"/>
          </w:tcPr>
          <w:p w14:paraId="3BD1990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20" w:type="dxa"/>
            <w:vAlign w:val="center"/>
          </w:tcPr>
          <w:p w14:paraId="34FE663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340" w:type="dxa"/>
            <w:vMerge w:val="continue"/>
            <w:vAlign w:val="center"/>
          </w:tcPr>
          <w:p w14:paraId="4D18EFF7">
            <w:pPr>
              <w:widowControl/>
              <w:jc w:val="left"/>
              <w:rPr>
                <w:rFonts w:ascii="黑体" w:hAnsi="宋体" w:eastAsia="黑体" w:cs="宋体"/>
                <w:color w:val="000000"/>
                <w:kern w:val="0"/>
                <w:sz w:val="22"/>
              </w:rPr>
            </w:pPr>
          </w:p>
        </w:tc>
        <w:tc>
          <w:tcPr>
            <w:tcW w:w="1260" w:type="dxa"/>
            <w:vMerge w:val="continue"/>
            <w:vAlign w:val="center"/>
          </w:tcPr>
          <w:p w14:paraId="56D75759">
            <w:pPr>
              <w:widowControl/>
              <w:jc w:val="left"/>
              <w:rPr>
                <w:rFonts w:ascii="黑体" w:hAnsi="宋体" w:eastAsia="黑体" w:cs="宋体"/>
                <w:color w:val="000000"/>
                <w:kern w:val="0"/>
                <w:sz w:val="22"/>
              </w:rPr>
            </w:pPr>
          </w:p>
        </w:tc>
        <w:tc>
          <w:tcPr>
            <w:tcW w:w="1440" w:type="dxa"/>
            <w:vMerge w:val="continue"/>
            <w:vAlign w:val="center"/>
          </w:tcPr>
          <w:p w14:paraId="62DFD6AC">
            <w:pPr>
              <w:widowControl/>
              <w:jc w:val="left"/>
              <w:rPr>
                <w:rFonts w:ascii="黑体" w:hAnsi="宋体" w:eastAsia="黑体" w:cs="宋体"/>
                <w:color w:val="000000"/>
                <w:kern w:val="0"/>
                <w:sz w:val="22"/>
              </w:rPr>
            </w:pPr>
          </w:p>
        </w:tc>
        <w:tc>
          <w:tcPr>
            <w:tcW w:w="1800" w:type="dxa"/>
            <w:vMerge w:val="continue"/>
            <w:vAlign w:val="center"/>
          </w:tcPr>
          <w:p w14:paraId="61F98368">
            <w:pPr>
              <w:widowControl/>
              <w:jc w:val="left"/>
              <w:rPr>
                <w:rFonts w:ascii="黑体" w:hAnsi="宋体" w:eastAsia="黑体" w:cs="宋体"/>
                <w:color w:val="000000"/>
                <w:kern w:val="0"/>
                <w:sz w:val="22"/>
              </w:rPr>
            </w:pPr>
          </w:p>
        </w:tc>
        <w:tc>
          <w:tcPr>
            <w:tcW w:w="2520" w:type="dxa"/>
            <w:vMerge w:val="continue"/>
            <w:vAlign w:val="center"/>
          </w:tcPr>
          <w:p w14:paraId="4FC08BB7">
            <w:pPr>
              <w:widowControl/>
              <w:jc w:val="left"/>
              <w:rPr>
                <w:rFonts w:ascii="黑体" w:hAnsi="宋体" w:eastAsia="黑体" w:cs="宋体"/>
                <w:kern w:val="0"/>
                <w:sz w:val="22"/>
              </w:rPr>
            </w:pPr>
          </w:p>
        </w:tc>
        <w:tc>
          <w:tcPr>
            <w:tcW w:w="720" w:type="dxa"/>
            <w:vAlign w:val="center"/>
          </w:tcPr>
          <w:p w14:paraId="631E3EA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1111123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6BF02C3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23CEBD9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2FD4E0D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5229E89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23797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445B69A">
            <w:pPr>
              <w:widowControl/>
              <w:jc w:val="center"/>
              <w:rPr>
                <w:rFonts w:ascii="仿宋_GB2312" w:eastAsia="仿宋_GB2312"/>
                <w:color w:val="000000"/>
                <w:sz w:val="18"/>
                <w:szCs w:val="18"/>
              </w:rPr>
            </w:pPr>
            <w:r>
              <w:rPr>
                <w:rFonts w:ascii="仿宋_GB2312" w:eastAsia="仿宋_GB2312"/>
                <w:color w:val="000000"/>
                <w:sz w:val="18"/>
                <w:szCs w:val="18"/>
              </w:rPr>
              <w:t>1</w:t>
            </w:r>
          </w:p>
        </w:tc>
        <w:tc>
          <w:tcPr>
            <w:tcW w:w="720" w:type="dxa"/>
            <w:vMerge w:val="restart"/>
            <w:vAlign w:val="center"/>
          </w:tcPr>
          <w:p w14:paraId="4C7F32AB">
            <w:pPr>
              <w:widowControl/>
              <w:jc w:val="center"/>
              <w:rPr>
                <w:rFonts w:ascii="仿宋_GB2312" w:eastAsia="仿宋_GB2312"/>
                <w:color w:val="000000"/>
                <w:sz w:val="18"/>
                <w:szCs w:val="18"/>
              </w:rPr>
            </w:pPr>
            <w:r>
              <w:rPr>
                <w:rFonts w:hint="eastAsia" w:ascii="仿宋_GB2312" w:eastAsia="仿宋_GB2312"/>
                <w:color w:val="000000"/>
                <w:sz w:val="18"/>
                <w:szCs w:val="18"/>
              </w:rPr>
              <w:t>政策文件</w:t>
            </w:r>
          </w:p>
        </w:tc>
        <w:tc>
          <w:tcPr>
            <w:tcW w:w="720" w:type="dxa"/>
            <w:vAlign w:val="center"/>
          </w:tcPr>
          <w:p w14:paraId="60CCC88F">
            <w:pPr>
              <w:widowControl/>
              <w:jc w:val="center"/>
              <w:rPr>
                <w:rFonts w:ascii="仿宋_GB2312" w:eastAsia="仿宋_GB2312"/>
                <w:color w:val="000000"/>
                <w:sz w:val="18"/>
                <w:szCs w:val="18"/>
              </w:rPr>
            </w:pPr>
            <w:r>
              <w:rPr>
                <w:rFonts w:hint="eastAsia" w:ascii="仿宋_GB2312" w:eastAsia="仿宋_GB2312"/>
                <w:color w:val="000000"/>
                <w:sz w:val="18"/>
                <w:szCs w:val="18"/>
              </w:rPr>
              <w:t>行政法规、规章</w:t>
            </w:r>
          </w:p>
        </w:tc>
        <w:tc>
          <w:tcPr>
            <w:tcW w:w="2340" w:type="dxa"/>
            <w:vAlign w:val="center"/>
          </w:tcPr>
          <w:p w14:paraId="6CE4C737">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·中央及地方政府涉及扶贫领域的行政法规</w:t>
            </w:r>
          </w:p>
          <w:p w14:paraId="4E3CC383">
            <w:pPr>
              <w:widowControl/>
              <w:jc w:val="left"/>
              <w:rPr>
                <w:rFonts w:ascii="仿宋_GB2312" w:eastAsia="仿宋_GB2312"/>
                <w:color w:val="000000"/>
                <w:sz w:val="18"/>
                <w:szCs w:val="18"/>
              </w:rPr>
            </w:pPr>
            <w:r>
              <w:rPr>
                <w:rFonts w:hint="eastAsia" w:ascii="仿宋_GB2312" w:eastAsia="仿宋_GB2312"/>
                <w:color w:val="000000"/>
                <w:sz w:val="18"/>
                <w:szCs w:val="18"/>
              </w:rPr>
              <w:t>·中央及地方政府涉及扶贫领域的规章</w:t>
            </w:r>
          </w:p>
        </w:tc>
        <w:tc>
          <w:tcPr>
            <w:tcW w:w="1260" w:type="dxa"/>
            <w:vAlign w:val="center"/>
          </w:tcPr>
          <w:p w14:paraId="275A018A">
            <w:pPr>
              <w:widowControl/>
              <w:jc w:val="left"/>
              <w:rPr>
                <w:rFonts w:ascii="仿宋_GB2312" w:eastAsia="仿宋_GB2312"/>
                <w:color w:val="000000"/>
                <w:sz w:val="18"/>
                <w:szCs w:val="18"/>
              </w:rPr>
            </w:pPr>
            <w:r>
              <w:rPr>
                <w:rFonts w:hint="eastAsia" w:ascii="仿宋_GB2312" w:eastAsia="仿宋_GB2312"/>
                <w:color w:val="000000"/>
                <w:sz w:val="18"/>
                <w:szCs w:val="18"/>
              </w:rPr>
              <w:t>《政府信息公开条例》</w:t>
            </w:r>
          </w:p>
        </w:tc>
        <w:tc>
          <w:tcPr>
            <w:tcW w:w="1440" w:type="dxa"/>
            <w:vAlign w:val="center"/>
          </w:tcPr>
          <w:p w14:paraId="51C253F4">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49A917F2">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康驿镇</w:t>
            </w:r>
            <w:r>
              <w:rPr>
                <w:rFonts w:hint="eastAsia" w:ascii="仿宋_GB2312" w:eastAsia="仿宋_GB2312"/>
                <w:color w:val="000000"/>
                <w:sz w:val="18"/>
                <w:szCs w:val="18"/>
              </w:rPr>
              <w:t>人民政府；</w:t>
            </w:r>
          </w:p>
        </w:tc>
        <w:tc>
          <w:tcPr>
            <w:tcW w:w="2520" w:type="dxa"/>
            <w:vAlign w:val="center"/>
          </w:tcPr>
          <w:p w14:paraId="664FDA32">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康驿镇</w:t>
            </w:r>
            <w:r>
              <w:rPr>
                <w:rFonts w:hint="eastAsia" w:ascii="仿宋_GB2312" w:eastAsia="仿宋_GB2312"/>
                <w:color w:val="000000"/>
                <w:sz w:val="18"/>
                <w:szCs w:val="18"/>
              </w:rPr>
              <w:t xml:space="preserve">人民政府政务公开及门户网站      </w:t>
            </w:r>
          </w:p>
          <w:p w14:paraId="734FD59B">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■便民服务中心   </w:t>
            </w:r>
          </w:p>
          <w:p w14:paraId="03ACCAF3">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254DCA48">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052D8D06">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61E97E35">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019178C2">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63FD39FB">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13026944">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030E4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3E7AEEA">
            <w:pPr>
              <w:widowControl/>
              <w:jc w:val="center"/>
              <w:rPr>
                <w:rFonts w:ascii="仿宋_GB2312" w:eastAsia="仿宋_GB2312"/>
                <w:color w:val="000000"/>
                <w:sz w:val="18"/>
                <w:szCs w:val="18"/>
              </w:rPr>
            </w:pPr>
            <w:r>
              <w:rPr>
                <w:rFonts w:ascii="仿宋_GB2312" w:eastAsia="仿宋_GB2312"/>
                <w:color w:val="000000"/>
                <w:sz w:val="18"/>
                <w:szCs w:val="18"/>
              </w:rPr>
              <w:t>2</w:t>
            </w:r>
          </w:p>
        </w:tc>
        <w:tc>
          <w:tcPr>
            <w:tcW w:w="720" w:type="dxa"/>
            <w:vMerge w:val="continue"/>
            <w:vAlign w:val="center"/>
          </w:tcPr>
          <w:p w14:paraId="28021C7B">
            <w:pPr>
              <w:widowControl/>
              <w:jc w:val="left"/>
              <w:rPr>
                <w:rFonts w:ascii="仿宋_GB2312" w:eastAsia="仿宋_GB2312"/>
                <w:color w:val="000000"/>
                <w:sz w:val="18"/>
                <w:szCs w:val="18"/>
              </w:rPr>
            </w:pPr>
          </w:p>
        </w:tc>
        <w:tc>
          <w:tcPr>
            <w:tcW w:w="720" w:type="dxa"/>
            <w:vAlign w:val="center"/>
          </w:tcPr>
          <w:p w14:paraId="4964D17A">
            <w:pPr>
              <w:widowControl/>
              <w:jc w:val="center"/>
              <w:rPr>
                <w:rFonts w:ascii="仿宋_GB2312" w:eastAsia="仿宋_GB2312"/>
                <w:color w:val="000000"/>
                <w:sz w:val="18"/>
                <w:szCs w:val="18"/>
              </w:rPr>
            </w:pPr>
            <w:r>
              <w:rPr>
                <w:rFonts w:hint="eastAsia" w:ascii="仿宋_GB2312" w:eastAsia="仿宋_GB2312"/>
                <w:color w:val="000000"/>
                <w:sz w:val="18"/>
                <w:szCs w:val="18"/>
              </w:rPr>
              <w:t>规范性文件</w:t>
            </w:r>
          </w:p>
        </w:tc>
        <w:tc>
          <w:tcPr>
            <w:tcW w:w="2340" w:type="dxa"/>
            <w:vAlign w:val="center"/>
          </w:tcPr>
          <w:p w14:paraId="17365DC4">
            <w:pPr>
              <w:widowControl/>
              <w:jc w:val="left"/>
              <w:rPr>
                <w:rFonts w:ascii="仿宋_GB2312" w:eastAsia="仿宋_GB2312"/>
                <w:color w:val="000000"/>
                <w:sz w:val="18"/>
                <w:szCs w:val="18"/>
              </w:rPr>
            </w:pPr>
            <w:r>
              <w:rPr>
                <w:rFonts w:hint="eastAsia" w:ascii="仿宋_GB2312" w:eastAsia="仿宋_GB2312"/>
                <w:color w:val="000000"/>
                <w:sz w:val="18"/>
                <w:szCs w:val="18"/>
              </w:rPr>
              <w:t>·各级政府及部门涉及扶贫领域的规范性文件</w:t>
            </w:r>
          </w:p>
        </w:tc>
        <w:tc>
          <w:tcPr>
            <w:tcW w:w="1260" w:type="dxa"/>
            <w:vAlign w:val="center"/>
          </w:tcPr>
          <w:p w14:paraId="208F75B8">
            <w:pPr>
              <w:widowControl/>
              <w:jc w:val="left"/>
              <w:rPr>
                <w:rFonts w:ascii="仿宋_GB2312" w:eastAsia="仿宋_GB2312"/>
                <w:color w:val="000000"/>
                <w:sz w:val="18"/>
                <w:szCs w:val="18"/>
              </w:rPr>
            </w:pPr>
            <w:r>
              <w:rPr>
                <w:rFonts w:hint="eastAsia" w:ascii="仿宋_GB2312" w:eastAsia="仿宋_GB2312"/>
                <w:color w:val="000000"/>
                <w:sz w:val="18"/>
                <w:szCs w:val="18"/>
              </w:rPr>
              <w:t>《政府信息公开条例》</w:t>
            </w:r>
          </w:p>
        </w:tc>
        <w:tc>
          <w:tcPr>
            <w:tcW w:w="1440" w:type="dxa"/>
            <w:vAlign w:val="center"/>
          </w:tcPr>
          <w:p w14:paraId="5C335ECA">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116E4835">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康驿镇</w:t>
            </w:r>
            <w:r>
              <w:rPr>
                <w:rFonts w:hint="eastAsia" w:ascii="仿宋_GB2312" w:eastAsia="仿宋_GB2312"/>
                <w:color w:val="000000"/>
                <w:sz w:val="18"/>
                <w:szCs w:val="18"/>
              </w:rPr>
              <w:t>人民政府；</w:t>
            </w:r>
          </w:p>
        </w:tc>
        <w:tc>
          <w:tcPr>
            <w:tcW w:w="2520" w:type="dxa"/>
            <w:vAlign w:val="center"/>
          </w:tcPr>
          <w:p w14:paraId="57DCA5DC">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康驿镇</w:t>
            </w:r>
            <w:r>
              <w:rPr>
                <w:rFonts w:hint="eastAsia" w:ascii="仿宋_GB2312" w:eastAsia="仿宋_GB2312"/>
                <w:color w:val="000000"/>
                <w:sz w:val="18"/>
                <w:szCs w:val="18"/>
              </w:rPr>
              <w:t xml:space="preserve">人民政府政务公开及门户网站       </w:t>
            </w:r>
          </w:p>
          <w:p w14:paraId="1EC966A0">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■便民服务中心   </w:t>
            </w:r>
          </w:p>
          <w:p w14:paraId="02FDD554">
            <w:pPr>
              <w:widowControl/>
              <w:jc w:val="left"/>
              <w:rPr>
                <w:rFonts w:ascii="仿宋_GB2312" w:eastAsia="仿宋_GB2312"/>
                <w:color w:val="000000"/>
                <w:sz w:val="18"/>
                <w:szCs w:val="18"/>
              </w:rPr>
            </w:pPr>
            <w:r>
              <w:rPr>
                <w:rFonts w:hint="eastAsia" w:ascii="仿宋_GB2312" w:eastAsia="仿宋_GB2312"/>
                <w:color w:val="000000"/>
                <w:sz w:val="18"/>
                <w:szCs w:val="18"/>
              </w:rPr>
              <w:t>■社区/企事业单位/村公示栏</w:t>
            </w:r>
          </w:p>
        </w:tc>
        <w:tc>
          <w:tcPr>
            <w:tcW w:w="720" w:type="dxa"/>
            <w:vAlign w:val="center"/>
          </w:tcPr>
          <w:p w14:paraId="4C90C8BA">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64387D70">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6C0A2C21">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56522AFF">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5BD14C11">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60DD8C58">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0C424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D021224">
            <w:pPr>
              <w:widowControl/>
              <w:jc w:val="center"/>
              <w:rPr>
                <w:rFonts w:ascii="仿宋_GB2312" w:eastAsia="仿宋_GB2312"/>
                <w:color w:val="000000"/>
                <w:sz w:val="18"/>
                <w:szCs w:val="18"/>
              </w:rPr>
            </w:pPr>
            <w:r>
              <w:rPr>
                <w:rFonts w:ascii="仿宋_GB2312" w:eastAsia="仿宋_GB2312"/>
                <w:color w:val="000000"/>
                <w:sz w:val="18"/>
                <w:szCs w:val="18"/>
              </w:rPr>
              <w:t>3</w:t>
            </w:r>
          </w:p>
        </w:tc>
        <w:tc>
          <w:tcPr>
            <w:tcW w:w="720" w:type="dxa"/>
            <w:vMerge w:val="continue"/>
            <w:vAlign w:val="center"/>
          </w:tcPr>
          <w:p w14:paraId="16A94B32">
            <w:pPr>
              <w:widowControl/>
              <w:jc w:val="left"/>
              <w:rPr>
                <w:rFonts w:ascii="仿宋_GB2312" w:eastAsia="仿宋_GB2312"/>
                <w:color w:val="000000"/>
                <w:sz w:val="18"/>
                <w:szCs w:val="18"/>
              </w:rPr>
            </w:pPr>
          </w:p>
        </w:tc>
        <w:tc>
          <w:tcPr>
            <w:tcW w:w="720" w:type="dxa"/>
            <w:vAlign w:val="center"/>
          </w:tcPr>
          <w:p w14:paraId="18C9376E">
            <w:pPr>
              <w:widowControl/>
              <w:jc w:val="center"/>
              <w:rPr>
                <w:rFonts w:ascii="仿宋_GB2312" w:eastAsia="仿宋_GB2312"/>
                <w:color w:val="000000"/>
                <w:sz w:val="18"/>
                <w:szCs w:val="18"/>
              </w:rPr>
            </w:pPr>
            <w:r>
              <w:rPr>
                <w:rFonts w:hint="eastAsia" w:ascii="仿宋_GB2312" w:eastAsia="仿宋_GB2312"/>
                <w:color w:val="000000"/>
                <w:sz w:val="18"/>
                <w:szCs w:val="18"/>
              </w:rPr>
              <w:t>其他政策文件</w:t>
            </w:r>
          </w:p>
        </w:tc>
        <w:tc>
          <w:tcPr>
            <w:tcW w:w="2340" w:type="dxa"/>
            <w:vAlign w:val="center"/>
          </w:tcPr>
          <w:p w14:paraId="26A4901A">
            <w:pPr>
              <w:widowControl/>
              <w:jc w:val="left"/>
              <w:rPr>
                <w:rFonts w:ascii="仿宋_GB2312" w:eastAsia="仿宋_GB2312"/>
                <w:color w:val="000000"/>
                <w:sz w:val="18"/>
                <w:szCs w:val="18"/>
              </w:rPr>
            </w:pPr>
            <w:r>
              <w:rPr>
                <w:rFonts w:hint="eastAsia" w:ascii="仿宋_GB2312" w:eastAsia="仿宋_GB2312"/>
                <w:color w:val="000000"/>
                <w:sz w:val="18"/>
                <w:szCs w:val="18"/>
              </w:rPr>
              <w:t>·涉及扶贫领域其他政策文件</w:t>
            </w:r>
          </w:p>
        </w:tc>
        <w:tc>
          <w:tcPr>
            <w:tcW w:w="1260" w:type="dxa"/>
            <w:vAlign w:val="center"/>
          </w:tcPr>
          <w:p w14:paraId="2F661106">
            <w:pPr>
              <w:widowControl/>
              <w:jc w:val="left"/>
              <w:rPr>
                <w:rFonts w:ascii="仿宋_GB2312" w:eastAsia="仿宋_GB2312"/>
                <w:color w:val="000000"/>
                <w:sz w:val="18"/>
                <w:szCs w:val="18"/>
              </w:rPr>
            </w:pPr>
            <w:r>
              <w:rPr>
                <w:rFonts w:hint="eastAsia" w:ascii="仿宋_GB2312" w:eastAsia="仿宋_GB2312"/>
                <w:color w:val="000000"/>
                <w:sz w:val="18"/>
                <w:szCs w:val="18"/>
              </w:rPr>
              <w:t>《政府信息公开条例》</w:t>
            </w:r>
          </w:p>
        </w:tc>
        <w:tc>
          <w:tcPr>
            <w:tcW w:w="1440" w:type="dxa"/>
            <w:vAlign w:val="center"/>
          </w:tcPr>
          <w:p w14:paraId="4F21533A">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4149FC7B">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康驿镇</w:t>
            </w:r>
            <w:r>
              <w:rPr>
                <w:rFonts w:hint="eastAsia" w:ascii="仿宋_GB2312" w:eastAsia="仿宋_GB2312"/>
                <w:color w:val="000000"/>
                <w:sz w:val="18"/>
                <w:szCs w:val="18"/>
              </w:rPr>
              <w:t>人民政府；</w:t>
            </w:r>
          </w:p>
        </w:tc>
        <w:tc>
          <w:tcPr>
            <w:tcW w:w="2520" w:type="dxa"/>
            <w:vAlign w:val="center"/>
          </w:tcPr>
          <w:p w14:paraId="05BA6D1D">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康驿镇</w:t>
            </w:r>
            <w:r>
              <w:rPr>
                <w:rFonts w:hint="eastAsia" w:ascii="仿宋_GB2312" w:eastAsia="仿宋_GB2312"/>
                <w:color w:val="000000"/>
                <w:sz w:val="18"/>
                <w:szCs w:val="18"/>
              </w:rPr>
              <w:t xml:space="preserve">人民政府政务公开及门户网站       </w:t>
            </w:r>
          </w:p>
          <w:p w14:paraId="78993157">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■便民服务中心   </w:t>
            </w:r>
          </w:p>
          <w:p w14:paraId="5FFF98E1">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69BC6945">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16D0D4DF">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715343A3">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17F06595">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71C5FC51">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23B8C5D6">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41548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6A7E617">
            <w:pPr>
              <w:widowControl/>
              <w:jc w:val="center"/>
              <w:rPr>
                <w:rFonts w:ascii="仿宋_GB2312" w:eastAsia="仿宋_GB2312"/>
                <w:color w:val="000000"/>
                <w:sz w:val="18"/>
                <w:szCs w:val="18"/>
              </w:rPr>
            </w:pPr>
            <w:r>
              <w:rPr>
                <w:rFonts w:ascii="仿宋_GB2312" w:eastAsia="仿宋_GB2312"/>
                <w:color w:val="000000"/>
                <w:sz w:val="18"/>
                <w:szCs w:val="18"/>
              </w:rPr>
              <w:t>4</w:t>
            </w:r>
          </w:p>
        </w:tc>
        <w:tc>
          <w:tcPr>
            <w:tcW w:w="720" w:type="dxa"/>
            <w:vMerge w:val="restart"/>
            <w:vAlign w:val="center"/>
          </w:tcPr>
          <w:p w14:paraId="5A47EFC8">
            <w:pPr>
              <w:widowControl/>
              <w:jc w:val="center"/>
              <w:rPr>
                <w:rFonts w:ascii="仿宋_GB2312" w:eastAsia="仿宋_GB2312"/>
                <w:color w:val="000000"/>
                <w:sz w:val="18"/>
                <w:szCs w:val="18"/>
              </w:rPr>
            </w:pPr>
            <w:r>
              <w:rPr>
                <w:rFonts w:hint="eastAsia" w:ascii="仿宋_GB2312" w:eastAsia="仿宋_GB2312"/>
                <w:color w:val="000000"/>
                <w:sz w:val="18"/>
                <w:szCs w:val="18"/>
              </w:rPr>
              <w:t>扶贫对象</w:t>
            </w:r>
          </w:p>
        </w:tc>
        <w:tc>
          <w:tcPr>
            <w:tcW w:w="720" w:type="dxa"/>
            <w:vAlign w:val="center"/>
          </w:tcPr>
          <w:p w14:paraId="386D10EE">
            <w:pPr>
              <w:widowControl/>
              <w:jc w:val="center"/>
              <w:rPr>
                <w:rFonts w:ascii="仿宋_GB2312" w:eastAsia="仿宋_GB2312"/>
                <w:color w:val="000000"/>
                <w:sz w:val="18"/>
                <w:szCs w:val="18"/>
              </w:rPr>
            </w:pPr>
            <w:r>
              <w:rPr>
                <w:rFonts w:hint="eastAsia" w:ascii="仿宋_GB2312" w:eastAsia="仿宋_GB2312"/>
                <w:color w:val="000000"/>
                <w:sz w:val="18"/>
                <w:szCs w:val="18"/>
              </w:rPr>
              <w:t>贫困人口识别</w:t>
            </w:r>
          </w:p>
        </w:tc>
        <w:tc>
          <w:tcPr>
            <w:tcW w:w="2340" w:type="dxa"/>
            <w:vAlign w:val="center"/>
          </w:tcPr>
          <w:p w14:paraId="00B1B640">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·识别标准（国定标准、省定标准）</w:t>
            </w:r>
          </w:p>
          <w:p w14:paraId="783926FF">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·识别程序(农户申请、民主评议、公示公告、逐级审核）</w:t>
            </w:r>
          </w:p>
          <w:p w14:paraId="345AEFE4">
            <w:pPr>
              <w:widowControl/>
              <w:jc w:val="left"/>
              <w:rPr>
                <w:rFonts w:ascii="仿宋_GB2312" w:eastAsia="仿宋_GB2312"/>
                <w:color w:val="000000"/>
                <w:sz w:val="18"/>
                <w:szCs w:val="18"/>
              </w:rPr>
            </w:pPr>
            <w:r>
              <w:rPr>
                <w:rFonts w:hint="eastAsia" w:ascii="仿宋_GB2312" w:eastAsia="仿宋_GB2312"/>
                <w:color w:val="000000"/>
                <w:sz w:val="18"/>
                <w:szCs w:val="18"/>
              </w:rPr>
              <w:t>·识别结果(贫困户名单、数量)</w:t>
            </w:r>
          </w:p>
        </w:tc>
        <w:tc>
          <w:tcPr>
            <w:tcW w:w="1260" w:type="dxa"/>
            <w:vAlign w:val="center"/>
          </w:tcPr>
          <w:p w14:paraId="7BBC2FBB">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《国务院扶贫办扶贫开发建档立卡工作方案》</w:t>
            </w:r>
          </w:p>
        </w:tc>
        <w:tc>
          <w:tcPr>
            <w:tcW w:w="1440" w:type="dxa"/>
            <w:vAlign w:val="center"/>
          </w:tcPr>
          <w:p w14:paraId="68A028E5">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0FC5416C">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康驿镇</w:t>
            </w:r>
            <w:r>
              <w:rPr>
                <w:rFonts w:hint="eastAsia" w:ascii="仿宋_GB2312" w:eastAsia="仿宋_GB2312"/>
                <w:color w:val="000000"/>
                <w:sz w:val="18"/>
                <w:szCs w:val="18"/>
              </w:rPr>
              <w:t>人民政府；</w:t>
            </w:r>
          </w:p>
        </w:tc>
        <w:tc>
          <w:tcPr>
            <w:tcW w:w="2520" w:type="dxa"/>
            <w:vAlign w:val="center"/>
          </w:tcPr>
          <w:p w14:paraId="1DDBDB1C">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692F4F51">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20B29836">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0589F836">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1934FD6C">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5DA29B2D">
            <w:pPr>
              <w:widowControl/>
              <w:jc w:val="center"/>
              <w:rPr>
                <w:rFonts w:ascii="仿宋_GB2312" w:eastAsia="仿宋_GB2312"/>
                <w:color w:val="000000"/>
                <w:sz w:val="18"/>
                <w:szCs w:val="18"/>
              </w:rPr>
            </w:pPr>
            <w:r>
              <w:rPr>
                <w:rFonts w:ascii="仿宋_GB2312" w:eastAsia="仿宋_GB2312"/>
                <w:color w:val="000000"/>
                <w:sz w:val="18"/>
                <w:szCs w:val="18"/>
              </w:rPr>
              <w:t>　</w:t>
            </w:r>
          </w:p>
        </w:tc>
        <w:tc>
          <w:tcPr>
            <w:tcW w:w="720" w:type="dxa"/>
            <w:vAlign w:val="center"/>
          </w:tcPr>
          <w:p w14:paraId="7E8E3CAE">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12227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85403F5">
            <w:pPr>
              <w:widowControl/>
              <w:jc w:val="center"/>
              <w:rPr>
                <w:rFonts w:ascii="仿宋_GB2312" w:eastAsia="仿宋_GB2312"/>
                <w:color w:val="000000"/>
                <w:sz w:val="18"/>
                <w:szCs w:val="18"/>
              </w:rPr>
            </w:pPr>
            <w:r>
              <w:rPr>
                <w:rFonts w:ascii="仿宋_GB2312" w:eastAsia="仿宋_GB2312"/>
                <w:color w:val="000000"/>
                <w:sz w:val="18"/>
                <w:szCs w:val="18"/>
              </w:rPr>
              <w:t>5</w:t>
            </w:r>
          </w:p>
        </w:tc>
        <w:tc>
          <w:tcPr>
            <w:tcW w:w="720" w:type="dxa"/>
            <w:vMerge w:val="continue"/>
            <w:vAlign w:val="center"/>
          </w:tcPr>
          <w:p w14:paraId="10BB2458">
            <w:pPr>
              <w:widowControl/>
              <w:jc w:val="left"/>
              <w:rPr>
                <w:rFonts w:ascii="仿宋_GB2312" w:eastAsia="仿宋_GB2312"/>
                <w:color w:val="000000"/>
                <w:sz w:val="18"/>
                <w:szCs w:val="18"/>
              </w:rPr>
            </w:pPr>
          </w:p>
        </w:tc>
        <w:tc>
          <w:tcPr>
            <w:tcW w:w="720" w:type="dxa"/>
            <w:vAlign w:val="center"/>
          </w:tcPr>
          <w:p w14:paraId="634B96C4">
            <w:pPr>
              <w:widowControl/>
              <w:jc w:val="center"/>
              <w:rPr>
                <w:rFonts w:ascii="仿宋_GB2312" w:eastAsia="仿宋_GB2312"/>
                <w:color w:val="000000"/>
                <w:sz w:val="18"/>
                <w:szCs w:val="18"/>
              </w:rPr>
            </w:pPr>
            <w:r>
              <w:rPr>
                <w:rFonts w:hint="eastAsia" w:ascii="仿宋_GB2312" w:eastAsia="仿宋_GB2312"/>
                <w:color w:val="000000"/>
                <w:sz w:val="18"/>
                <w:szCs w:val="18"/>
              </w:rPr>
              <w:t>贫困人口退出</w:t>
            </w:r>
          </w:p>
        </w:tc>
        <w:tc>
          <w:tcPr>
            <w:tcW w:w="2340" w:type="dxa"/>
            <w:vAlign w:val="center"/>
          </w:tcPr>
          <w:p w14:paraId="343D7748">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·退出计划</w:t>
            </w:r>
          </w:p>
          <w:p w14:paraId="45D2C819">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·退出标准（人均纯收入稳定超过国定标准、实现“两不愁、三保障”）</w:t>
            </w:r>
          </w:p>
          <w:p w14:paraId="74469A3E">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·退出程序（民主评议、村两委和驻村工作队核实、贫困户认可、公示公告、退出销号）</w:t>
            </w:r>
          </w:p>
          <w:p w14:paraId="010C5F70">
            <w:pPr>
              <w:widowControl/>
              <w:jc w:val="left"/>
              <w:rPr>
                <w:rFonts w:ascii="仿宋_GB2312" w:eastAsia="仿宋_GB2312"/>
                <w:color w:val="000000"/>
                <w:sz w:val="18"/>
                <w:szCs w:val="18"/>
              </w:rPr>
            </w:pPr>
            <w:r>
              <w:rPr>
                <w:rFonts w:hint="eastAsia" w:ascii="仿宋_GB2312" w:eastAsia="仿宋_GB2312"/>
                <w:color w:val="000000"/>
                <w:sz w:val="18"/>
                <w:szCs w:val="18"/>
              </w:rPr>
              <w:t>·退出结果（脱贫名单）</w:t>
            </w:r>
          </w:p>
        </w:tc>
        <w:tc>
          <w:tcPr>
            <w:tcW w:w="1260" w:type="dxa"/>
            <w:vAlign w:val="center"/>
          </w:tcPr>
          <w:p w14:paraId="6FA0FE7B">
            <w:pPr>
              <w:widowControl/>
              <w:jc w:val="left"/>
              <w:rPr>
                <w:rFonts w:ascii="仿宋_GB2312" w:eastAsia="仿宋_GB2312"/>
                <w:color w:val="000000"/>
                <w:sz w:val="18"/>
                <w:szCs w:val="18"/>
              </w:rPr>
            </w:pPr>
            <w:r>
              <w:rPr>
                <w:rFonts w:hint="eastAsia" w:ascii="仿宋_GB2312" w:eastAsia="仿宋_GB2312"/>
                <w:color w:val="000000"/>
                <w:sz w:val="18"/>
                <w:szCs w:val="18"/>
              </w:rPr>
              <w:t>《中共中央办公厅、国务院办公厅关于建立贫困退出机制的意见》</w:t>
            </w:r>
          </w:p>
        </w:tc>
        <w:tc>
          <w:tcPr>
            <w:tcW w:w="1440" w:type="dxa"/>
            <w:vAlign w:val="center"/>
          </w:tcPr>
          <w:p w14:paraId="480368B3">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6DE49BB3">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康驿镇</w:t>
            </w:r>
            <w:r>
              <w:rPr>
                <w:rFonts w:hint="eastAsia" w:ascii="仿宋_GB2312" w:eastAsia="仿宋_GB2312"/>
                <w:color w:val="000000"/>
                <w:sz w:val="18"/>
                <w:szCs w:val="18"/>
              </w:rPr>
              <w:t>人民政府；</w:t>
            </w:r>
          </w:p>
        </w:tc>
        <w:tc>
          <w:tcPr>
            <w:tcW w:w="2520" w:type="dxa"/>
            <w:vAlign w:val="center"/>
          </w:tcPr>
          <w:p w14:paraId="1F971D61">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02B43043">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687E8D50">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3E9C3F57">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07D6E3C6">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600120FD">
            <w:pPr>
              <w:widowControl/>
              <w:jc w:val="center"/>
              <w:rPr>
                <w:rFonts w:ascii="仿宋_GB2312" w:eastAsia="仿宋_GB2312"/>
                <w:color w:val="000000"/>
                <w:sz w:val="18"/>
                <w:szCs w:val="18"/>
              </w:rPr>
            </w:pPr>
            <w:r>
              <w:rPr>
                <w:rFonts w:ascii="仿宋_GB2312" w:eastAsia="仿宋_GB2312"/>
                <w:color w:val="000000"/>
                <w:sz w:val="18"/>
                <w:szCs w:val="18"/>
              </w:rPr>
              <w:t>　</w:t>
            </w:r>
          </w:p>
        </w:tc>
        <w:tc>
          <w:tcPr>
            <w:tcW w:w="720" w:type="dxa"/>
            <w:vAlign w:val="center"/>
          </w:tcPr>
          <w:p w14:paraId="5E4366B2">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0AD4C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4BDEE46">
            <w:pPr>
              <w:widowControl/>
              <w:jc w:val="center"/>
              <w:rPr>
                <w:rFonts w:ascii="仿宋_GB2312" w:eastAsia="仿宋_GB2312"/>
                <w:color w:val="000000"/>
                <w:sz w:val="18"/>
                <w:szCs w:val="18"/>
              </w:rPr>
            </w:pPr>
            <w:r>
              <w:rPr>
                <w:rFonts w:ascii="仿宋_GB2312" w:eastAsia="仿宋_GB2312"/>
                <w:color w:val="000000"/>
                <w:sz w:val="18"/>
                <w:szCs w:val="18"/>
              </w:rPr>
              <w:t>6</w:t>
            </w:r>
          </w:p>
        </w:tc>
        <w:tc>
          <w:tcPr>
            <w:tcW w:w="720" w:type="dxa"/>
            <w:vAlign w:val="center"/>
          </w:tcPr>
          <w:p w14:paraId="1605872E">
            <w:pPr>
              <w:widowControl/>
              <w:jc w:val="center"/>
              <w:rPr>
                <w:rFonts w:ascii="仿宋_GB2312" w:eastAsia="仿宋_GB2312"/>
                <w:color w:val="000000"/>
                <w:sz w:val="18"/>
                <w:szCs w:val="18"/>
              </w:rPr>
            </w:pPr>
            <w:r>
              <w:rPr>
                <w:rFonts w:hint="eastAsia" w:ascii="仿宋_GB2312" w:eastAsia="仿宋_GB2312"/>
                <w:color w:val="000000"/>
                <w:sz w:val="18"/>
                <w:szCs w:val="18"/>
              </w:rPr>
              <w:t>扶贫资金</w:t>
            </w:r>
          </w:p>
        </w:tc>
        <w:tc>
          <w:tcPr>
            <w:tcW w:w="720" w:type="dxa"/>
            <w:vAlign w:val="center"/>
          </w:tcPr>
          <w:p w14:paraId="542EA1CE">
            <w:pPr>
              <w:widowControl/>
              <w:jc w:val="center"/>
              <w:rPr>
                <w:rFonts w:ascii="仿宋_GB2312" w:eastAsia="仿宋_GB2312"/>
                <w:color w:val="000000"/>
                <w:sz w:val="18"/>
                <w:szCs w:val="18"/>
              </w:rPr>
            </w:pPr>
            <w:r>
              <w:rPr>
                <w:rFonts w:hint="eastAsia" w:ascii="仿宋_GB2312" w:eastAsia="仿宋_GB2312"/>
                <w:color w:val="000000"/>
                <w:sz w:val="18"/>
                <w:szCs w:val="18"/>
              </w:rPr>
              <w:t>财政专项扶贫资金分配结果</w:t>
            </w:r>
          </w:p>
        </w:tc>
        <w:tc>
          <w:tcPr>
            <w:tcW w:w="2340" w:type="dxa"/>
            <w:vAlign w:val="center"/>
          </w:tcPr>
          <w:p w14:paraId="060ABAAF">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·资金名称</w:t>
            </w:r>
          </w:p>
          <w:p w14:paraId="19E3DAFF">
            <w:pPr>
              <w:widowControl/>
              <w:jc w:val="left"/>
              <w:rPr>
                <w:rFonts w:ascii="仿宋_GB2312" w:eastAsia="仿宋_GB2312"/>
                <w:color w:val="000000"/>
                <w:sz w:val="18"/>
                <w:szCs w:val="18"/>
              </w:rPr>
            </w:pPr>
            <w:r>
              <w:rPr>
                <w:rFonts w:hint="eastAsia" w:ascii="仿宋_GB2312" w:eastAsia="仿宋_GB2312"/>
                <w:color w:val="000000"/>
                <w:sz w:val="18"/>
                <w:szCs w:val="18"/>
              </w:rPr>
              <w:t>·分配结果</w:t>
            </w:r>
          </w:p>
        </w:tc>
        <w:tc>
          <w:tcPr>
            <w:tcW w:w="1260" w:type="dxa"/>
            <w:vAlign w:val="center"/>
          </w:tcPr>
          <w:p w14:paraId="5FE323D3">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14:paraId="1F3FB781">
            <w:pPr>
              <w:widowControl/>
              <w:jc w:val="left"/>
              <w:rPr>
                <w:rFonts w:ascii="仿宋_GB2312" w:eastAsia="仿宋_GB2312"/>
                <w:color w:val="000000"/>
                <w:sz w:val="18"/>
                <w:szCs w:val="18"/>
              </w:rPr>
            </w:pPr>
            <w:r>
              <w:rPr>
                <w:rFonts w:hint="eastAsia" w:ascii="仿宋_GB2312" w:eastAsia="仿宋_GB2312"/>
                <w:color w:val="000000"/>
                <w:sz w:val="18"/>
                <w:szCs w:val="18"/>
              </w:rPr>
              <w:t>资金分配结果下达15个工作日内</w:t>
            </w:r>
          </w:p>
        </w:tc>
        <w:tc>
          <w:tcPr>
            <w:tcW w:w="1800" w:type="dxa"/>
            <w:vAlign w:val="center"/>
          </w:tcPr>
          <w:p w14:paraId="510BF344">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康驿镇</w:t>
            </w:r>
            <w:r>
              <w:rPr>
                <w:rFonts w:hint="eastAsia" w:ascii="仿宋_GB2312" w:eastAsia="仿宋_GB2312"/>
                <w:color w:val="000000"/>
                <w:sz w:val="18"/>
                <w:szCs w:val="18"/>
              </w:rPr>
              <w:t>人民政府；</w:t>
            </w:r>
          </w:p>
        </w:tc>
        <w:tc>
          <w:tcPr>
            <w:tcW w:w="2520" w:type="dxa"/>
            <w:vAlign w:val="center"/>
          </w:tcPr>
          <w:p w14:paraId="0CC07D7B">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康驿镇</w:t>
            </w:r>
            <w:r>
              <w:rPr>
                <w:rFonts w:hint="eastAsia" w:ascii="仿宋_GB2312" w:eastAsia="仿宋_GB2312"/>
                <w:color w:val="000000"/>
                <w:sz w:val="18"/>
                <w:szCs w:val="18"/>
              </w:rPr>
              <w:t xml:space="preserve">人民政府政务公开及门户网站       </w:t>
            </w:r>
          </w:p>
          <w:p w14:paraId="02520482">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241D29F6">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012C0C08">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034C63B0">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471FF945">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3C70AAD5">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14AC21C6">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638F5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ECF121D">
            <w:pPr>
              <w:widowControl/>
              <w:jc w:val="center"/>
              <w:rPr>
                <w:rFonts w:ascii="仿宋_GB2312" w:eastAsia="仿宋_GB2312"/>
                <w:color w:val="000000"/>
                <w:sz w:val="18"/>
                <w:szCs w:val="18"/>
              </w:rPr>
            </w:pPr>
            <w:r>
              <w:rPr>
                <w:rFonts w:ascii="仿宋_GB2312" w:eastAsia="仿宋_GB2312"/>
                <w:color w:val="000000"/>
                <w:sz w:val="18"/>
                <w:szCs w:val="18"/>
              </w:rPr>
              <w:t>7</w:t>
            </w:r>
          </w:p>
        </w:tc>
        <w:tc>
          <w:tcPr>
            <w:tcW w:w="720" w:type="dxa"/>
            <w:vMerge w:val="restart"/>
            <w:vAlign w:val="center"/>
          </w:tcPr>
          <w:p w14:paraId="70E6D8EE">
            <w:pPr>
              <w:widowControl/>
              <w:jc w:val="left"/>
              <w:rPr>
                <w:rFonts w:ascii="仿宋_GB2312" w:eastAsia="仿宋_GB2312"/>
                <w:color w:val="000000"/>
                <w:sz w:val="18"/>
                <w:szCs w:val="18"/>
              </w:rPr>
            </w:pPr>
            <w:r>
              <w:rPr>
                <w:rFonts w:hint="eastAsia" w:ascii="仿宋_GB2312" w:eastAsia="仿宋_GB2312"/>
                <w:color w:val="000000"/>
                <w:sz w:val="18"/>
                <w:szCs w:val="18"/>
              </w:rPr>
              <w:t>扶贫资金</w:t>
            </w:r>
          </w:p>
        </w:tc>
        <w:tc>
          <w:tcPr>
            <w:tcW w:w="720" w:type="dxa"/>
            <w:vAlign w:val="center"/>
          </w:tcPr>
          <w:p w14:paraId="37F74CC2">
            <w:pPr>
              <w:widowControl/>
              <w:jc w:val="center"/>
              <w:rPr>
                <w:rFonts w:ascii="仿宋_GB2312" w:eastAsia="仿宋_GB2312"/>
                <w:color w:val="000000"/>
                <w:sz w:val="18"/>
                <w:szCs w:val="18"/>
              </w:rPr>
            </w:pPr>
            <w:r>
              <w:rPr>
                <w:rFonts w:hint="eastAsia" w:ascii="仿宋_GB2312" w:eastAsia="仿宋_GB2312"/>
                <w:color w:val="000000"/>
                <w:sz w:val="18"/>
                <w:szCs w:val="18"/>
              </w:rPr>
              <w:t>年度计划</w:t>
            </w:r>
          </w:p>
        </w:tc>
        <w:tc>
          <w:tcPr>
            <w:tcW w:w="2340" w:type="dxa"/>
            <w:vAlign w:val="center"/>
          </w:tcPr>
          <w:p w14:paraId="1572040E">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·年度镇级扶贫资金项目计划或贫困县涉农资金统筹整合方案（含调整方案）</w:t>
            </w:r>
          </w:p>
          <w:p w14:paraId="7F50C123">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·计划安排情况（资金计划批复文件）</w:t>
            </w:r>
          </w:p>
          <w:p w14:paraId="79E23752">
            <w:pPr>
              <w:widowControl/>
              <w:jc w:val="left"/>
              <w:rPr>
                <w:rFonts w:ascii="仿宋_GB2312" w:eastAsia="仿宋_GB2312"/>
                <w:color w:val="000000"/>
                <w:sz w:val="18"/>
                <w:szCs w:val="18"/>
              </w:rPr>
            </w:pPr>
            <w:r>
              <w:rPr>
                <w:rFonts w:hint="eastAsia" w:ascii="仿宋_GB2312" w:eastAsia="仿宋_GB2312"/>
                <w:color w:val="000000"/>
                <w:sz w:val="18"/>
                <w:szCs w:val="18"/>
              </w:rPr>
              <w:t>·计划完成情况（项目建设完成、资金使用、绩效目标和减贫机制实现情况等）</w:t>
            </w:r>
          </w:p>
        </w:tc>
        <w:tc>
          <w:tcPr>
            <w:tcW w:w="1260" w:type="dxa"/>
            <w:vAlign w:val="center"/>
          </w:tcPr>
          <w:p w14:paraId="292F10AC">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14:paraId="4C51693F">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12014CF5">
            <w:pPr>
              <w:widowControl/>
              <w:jc w:val="left"/>
              <w:rPr>
                <w:rFonts w:ascii="仿宋_GB2312" w:eastAsia="仿宋_GB2312"/>
                <w:color w:val="000000"/>
                <w:sz w:val="18"/>
                <w:szCs w:val="18"/>
              </w:rPr>
            </w:pPr>
            <w:r>
              <w:rPr>
                <w:rFonts w:hint="eastAsia" w:ascii="仿宋_GB2312" w:eastAsia="仿宋_GB2312"/>
                <w:color w:val="000000"/>
                <w:sz w:val="18"/>
                <w:szCs w:val="18"/>
              </w:rPr>
              <w:t>军</w:t>
            </w:r>
            <w:r>
              <w:rPr>
                <w:rFonts w:hint="eastAsia" w:ascii="仿宋_GB2312" w:eastAsia="仿宋_GB2312"/>
                <w:color w:val="000000"/>
                <w:sz w:val="18"/>
                <w:szCs w:val="18"/>
                <w:lang w:eastAsia="zh-CN"/>
              </w:rPr>
              <w:t>康驿镇</w:t>
            </w:r>
            <w:r>
              <w:rPr>
                <w:rFonts w:hint="eastAsia" w:ascii="仿宋_GB2312" w:eastAsia="仿宋_GB2312"/>
                <w:color w:val="000000"/>
                <w:sz w:val="18"/>
                <w:szCs w:val="18"/>
              </w:rPr>
              <w:t>人民政府；</w:t>
            </w:r>
          </w:p>
        </w:tc>
        <w:tc>
          <w:tcPr>
            <w:tcW w:w="2520" w:type="dxa"/>
            <w:vAlign w:val="center"/>
          </w:tcPr>
          <w:p w14:paraId="1B770B25">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康驿镇</w:t>
            </w:r>
            <w:r>
              <w:rPr>
                <w:rFonts w:hint="eastAsia" w:ascii="仿宋_GB2312" w:eastAsia="仿宋_GB2312"/>
                <w:color w:val="000000"/>
                <w:sz w:val="18"/>
                <w:szCs w:val="18"/>
              </w:rPr>
              <w:t xml:space="preserve">人民政府政务公开及门户网站      </w:t>
            </w:r>
          </w:p>
          <w:p w14:paraId="194E8479">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28CF619E">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7AA744CE">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45457A6F">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3795CAC7">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5AA4A2CC">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749030FA">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43722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40EC0D7">
            <w:pPr>
              <w:widowControl/>
              <w:jc w:val="center"/>
              <w:rPr>
                <w:rFonts w:ascii="仿宋_GB2312" w:eastAsia="仿宋_GB2312"/>
                <w:color w:val="000000"/>
                <w:sz w:val="18"/>
                <w:szCs w:val="18"/>
              </w:rPr>
            </w:pPr>
            <w:r>
              <w:rPr>
                <w:rFonts w:ascii="仿宋_GB2312" w:eastAsia="仿宋_GB2312"/>
                <w:color w:val="000000"/>
                <w:sz w:val="18"/>
                <w:szCs w:val="18"/>
              </w:rPr>
              <w:t>8</w:t>
            </w:r>
          </w:p>
        </w:tc>
        <w:tc>
          <w:tcPr>
            <w:tcW w:w="720" w:type="dxa"/>
            <w:vMerge w:val="continue"/>
            <w:vAlign w:val="center"/>
          </w:tcPr>
          <w:p w14:paraId="7984BDB8">
            <w:pPr>
              <w:widowControl/>
              <w:jc w:val="left"/>
              <w:rPr>
                <w:rFonts w:ascii="仿宋_GB2312" w:eastAsia="仿宋_GB2312"/>
                <w:color w:val="000000"/>
                <w:sz w:val="18"/>
                <w:szCs w:val="18"/>
              </w:rPr>
            </w:pPr>
          </w:p>
        </w:tc>
        <w:tc>
          <w:tcPr>
            <w:tcW w:w="720" w:type="dxa"/>
            <w:vAlign w:val="center"/>
          </w:tcPr>
          <w:p w14:paraId="5305BFE1">
            <w:pPr>
              <w:widowControl/>
              <w:jc w:val="center"/>
              <w:rPr>
                <w:rFonts w:ascii="仿宋_GB2312" w:eastAsia="仿宋_GB2312"/>
                <w:color w:val="000000"/>
                <w:sz w:val="18"/>
                <w:szCs w:val="18"/>
              </w:rPr>
            </w:pPr>
            <w:r>
              <w:rPr>
                <w:rFonts w:hint="eastAsia" w:ascii="仿宋_GB2312" w:eastAsia="仿宋_GB2312"/>
                <w:color w:val="000000"/>
                <w:sz w:val="18"/>
                <w:szCs w:val="18"/>
              </w:rPr>
              <w:t>精准扶贫贷款</w:t>
            </w:r>
          </w:p>
        </w:tc>
        <w:tc>
          <w:tcPr>
            <w:tcW w:w="2340" w:type="dxa"/>
            <w:vAlign w:val="center"/>
          </w:tcPr>
          <w:p w14:paraId="7A11A84B">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·扶贫小额信贷的贷款对象、用途、额度、期限、利率等情况</w:t>
            </w:r>
          </w:p>
          <w:p w14:paraId="76AF89C0">
            <w:pPr>
              <w:widowControl/>
              <w:jc w:val="left"/>
              <w:rPr>
                <w:rFonts w:ascii="仿宋_GB2312" w:eastAsia="仿宋_GB2312"/>
                <w:color w:val="000000"/>
                <w:sz w:val="18"/>
                <w:szCs w:val="18"/>
              </w:rPr>
            </w:pPr>
            <w:r>
              <w:rPr>
                <w:rFonts w:hint="eastAsia" w:ascii="仿宋_GB2312" w:eastAsia="仿宋_GB2312"/>
                <w:color w:val="000000"/>
                <w:sz w:val="18"/>
                <w:szCs w:val="18"/>
              </w:rPr>
              <w:t>·享受扶贫贴息贷款的企业、专业合作社等经营主体的名称、贷款额度、期限、贴息规模和带贫减贫机制等情况</w:t>
            </w:r>
          </w:p>
        </w:tc>
        <w:tc>
          <w:tcPr>
            <w:tcW w:w="1260" w:type="dxa"/>
            <w:vAlign w:val="center"/>
          </w:tcPr>
          <w:p w14:paraId="7A7BA395">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14:paraId="3BF174F4">
            <w:pPr>
              <w:widowControl/>
              <w:jc w:val="left"/>
              <w:rPr>
                <w:rFonts w:ascii="仿宋_GB2312" w:eastAsia="仿宋_GB2312"/>
                <w:color w:val="000000"/>
                <w:sz w:val="18"/>
                <w:szCs w:val="18"/>
              </w:rPr>
            </w:pPr>
            <w:r>
              <w:rPr>
                <w:rFonts w:hint="eastAsia" w:ascii="仿宋_GB2312" w:eastAsia="仿宋_GB2312"/>
                <w:color w:val="000000"/>
                <w:sz w:val="18"/>
                <w:szCs w:val="18"/>
              </w:rPr>
              <w:t>每年底前集中公布1次当年情况</w:t>
            </w:r>
          </w:p>
        </w:tc>
        <w:tc>
          <w:tcPr>
            <w:tcW w:w="1800" w:type="dxa"/>
            <w:vAlign w:val="center"/>
          </w:tcPr>
          <w:p w14:paraId="54C396D7">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康驿镇</w:t>
            </w:r>
            <w:r>
              <w:rPr>
                <w:rFonts w:hint="eastAsia" w:ascii="仿宋_GB2312" w:eastAsia="仿宋_GB2312"/>
                <w:color w:val="000000"/>
                <w:sz w:val="18"/>
                <w:szCs w:val="18"/>
              </w:rPr>
              <w:t>人民政府；</w:t>
            </w:r>
          </w:p>
        </w:tc>
        <w:tc>
          <w:tcPr>
            <w:tcW w:w="2520" w:type="dxa"/>
            <w:vAlign w:val="center"/>
          </w:tcPr>
          <w:p w14:paraId="74BF455C">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6F2457A8">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2AC9563E">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7D1992A4">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712144D4">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74464357">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482E6CD2">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1D80B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F816F8A">
            <w:pPr>
              <w:widowControl/>
              <w:jc w:val="center"/>
              <w:rPr>
                <w:rFonts w:ascii="仿宋_GB2312" w:eastAsia="仿宋_GB2312"/>
                <w:color w:val="000000"/>
                <w:sz w:val="18"/>
                <w:szCs w:val="18"/>
              </w:rPr>
            </w:pPr>
            <w:r>
              <w:rPr>
                <w:rFonts w:ascii="仿宋_GB2312" w:eastAsia="仿宋_GB2312"/>
                <w:color w:val="000000"/>
                <w:sz w:val="18"/>
                <w:szCs w:val="18"/>
              </w:rPr>
              <w:t>9</w:t>
            </w:r>
          </w:p>
        </w:tc>
        <w:tc>
          <w:tcPr>
            <w:tcW w:w="720" w:type="dxa"/>
            <w:vMerge w:val="continue"/>
            <w:vAlign w:val="center"/>
          </w:tcPr>
          <w:p w14:paraId="30C176FA">
            <w:pPr>
              <w:widowControl/>
              <w:jc w:val="left"/>
              <w:rPr>
                <w:rFonts w:ascii="仿宋_GB2312" w:eastAsia="仿宋_GB2312"/>
                <w:color w:val="000000"/>
                <w:sz w:val="18"/>
                <w:szCs w:val="18"/>
              </w:rPr>
            </w:pPr>
          </w:p>
        </w:tc>
        <w:tc>
          <w:tcPr>
            <w:tcW w:w="720" w:type="dxa"/>
            <w:vAlign w:val="center"/>
          </w:tcPr>
          <w:p w14:paraId="717BA9E2">
            <w:pPr>
              <w:widowControl/>
              <w:jc w:val="center"/>
              <w:rPr>
                <w:rFonts w:ascii="仿宋_GB2312" w:eastAsia="仿宋_GB2312"/>
                <w:color w:val="000000"/>
                <w:sz w:val="18"/>
                <w:szCs w:val="18"/>
              </w:rPr>
            </w:pPr>
            <w:r>
              <w:rPr>
                <w:rFonts w:hint="eastAsia" w:ascii="仿宋_GB2312" w:eastAsia="仿宋_GB2312"/>
                <w:color w:val="000000"/>
                <w:sz w:val="18"/>
                <w:szCs w:val="18"/>
              </w:rPr>
              <w:t>行业扶贫相关财政资金和东西部扶贫协作财政支援资金使用情况</w:t>
            </w:r>
          </w:p>
        </w:tc>
        <w:tc>
          <w:tcPr>
            <w:tcW w:w="2340" w:type="dxa"/>
            <w:vAlign w:val="center"/>
          </w:tcPr>
          <w:p w14:paraId="7FA6F760">
            <w:pPr>
              <w:widowControl/>
              <w:jc w:val="left"/>
              <w:rPr>
                <w:rFonts w:ascii="仿宋_GB2312" w:eastAsia="仿宋_GB2312"/>
                <w:color w:val="000000"/>
                <w:sz w:val="18"/>
                <w:szCs w:val="18"/>
              </w:rPr>
            </w:pPr>
            <w:r>
              <w:rPr>
                <w:rFonts w:hint="eastAsia" w:ascii="仿宋_GB2312" w:eastAsia="仿宋_GB2312"/>
                <w:color w:val="000000"/>
                <w:sz w:val="18"/>
                <w:szCs w:val="18"/>
              </w:rPr>
              <w:t>项目名称、实施地点、资金规模、实施单位、带贫减贫机制、绩效目标</w:t>
            </w:r>
          </w:p>
        </w:tc>
        <w:tc>
          <w:tcPr>
            <w:tcW w:w="1260" w:type="dxa"/>
            <w:vAlign w:val="center"/>
          </w:tcPr>
          <w:p w14:paraId="521788E2">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14:paraId="4547BCDC">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73AAD1CE">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康驿镇</w:t>
            </w:r>
            <w:r>
              <w:rPr>
                <w:rFonts w:hint="eastAsia" w:ascii="仿宋_GB2312" w:eastAsia="仿宋_GB2312"/>
                <w:color w:val="000000"/>
                <w:sz w:val="18"/>
                <w:szCs w:val="18"/>
              </w:rPr>
              <w:t>人民政府；</w:t>
            </w:r>
          </w:p>
        </w:tc>
        <w:tc>
          <w:tcPr>
            <w:tcW w:w="2520" w:type="dxa"/>
            <w:vAlign w:val="center"/>
          </w:tcPr>
          <w:p w14:paraId="1FED459E">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康驿镇</w:t>
            </w:r>
            <w:r>
              <w:rPr>
                <w:rFonts w:hint="eastAsia" w:ascii="仿宋_GB2312" w:eastAsia="仿宋_GB2312"/>
                <w:color w:val="000000"/>
                <w:sz w:val="18"/>
                <w:szCs w:val="18"/>
              </w:rPr>
              <w:t xml:space="preserve">人民政府政务公开及门户网站   </w:t>
            </w:r>
          </w:p>
          <w:p w14:paraId="40CFE353">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6AFA1682">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452D2EF8">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6689F385">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3D17EBA1">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0D5CDBFE">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3D511FEB">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336DB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7C27B30">
            <w:pPr>
              <w:widowControl/>
              <w:jc w:val="center"/>
              <w:rPr>
                <w:rFonts w:ascii="仿宋_GB2312" w:eastAsia="仿宋_GB2312"/>
                <w:color w:val="000000"/>
                <w:sz w:val="18"/>
                <w:szCs w:val="18"/>
              </w:rPr>
            </w:pPr>
            <w:r>
              <w:rPr>
                <w:rFonts w:ascii="仿宋_GB2312" w:eastAsia="仿宋_GB2312"/>
                <w:color w:val="000000"/>
                <w:sz w:val="18"/>
                <w:szCs w:val="18"/>
              </w:rPr>
              <w:t>10</w:t>
            </w:r>
          </w:p>
        </w:tc>
        <w:tc>
          <w:tcPr>
            <w:tcW w:w="720" w:type="dxa"/>
            <w:vMerge w:val="restart"/>
            <w:vAlign w:val="center"/>
          </w:tcPr>
          <w:p w14:paraId="42F952A7">
            <w:pPr>
              <w:widowControl/>
              <w:jc w:val="center"/>
              <w:rPr>
                <w:rFonts w:ascii="仿宋_GB2312" w:eastAsia="仿宋_GB2312"/>
                <w:color w:val="000000"/>
                <w:sz w:val="18"/>
                <w:szCs w:val="18"/>
              </w:rPr>
            </w:pPr>
            <w:r>
              <w:rPr>
                <w:rFonts w:hint="eastAsia" w:ascii="仿宋_GB2312" w:eastAsia="仿宋_GB2312"/>
                <w:color w:val="000000"/>
                <w:sz w:val="18"/>
                <w:szCs w:val="18"/>
              </w:rPr>
              <w:t>扶贫项目</w:t>
            </w:r>
          </w:p>
        </w:tc>
        <w:tc>
          <w:tcPr>
            <w:tcW w:w="720" w:type="dxa"/>
            <w:vAlign w:val="center"/>
          </w:tcPr>
          <w:p w14:paraId="419E5F03">
            <w:pPr>
              <w:widowControl/>
              <w:jc w:val="center"/>
              <w:rPr>
                <w:rFonts w:ascii="仿宋_GB2312" w:eastAsia="仿宋_GB2312"/>
                <w:color w:val="000000"/>
                <w:sz w:val="18"/>
                <w:szCs w:val="18"/>
              </w:rPr>
            </w:pPr>
            <w:r>
              <w:rPr>
                <w:rFonts w:hint="eastAsia" w:ascii="仿宋_GB2312" w:eastAsia="仿宋_GB2312"/>
                <w:color w:val="000000"/>
                <w:sz w:val="18"/>
                <w:szCs w:val="18"/>
              </w:rPr>
              <w:t>项目库建设</w:t>
            </w:r>
          </w:p>
        </w:tc>
        <w:tc>
          <w:tcPr>
            <w:tcW w:w="2340" w:type="dxa"/>
            <w:vAlign w:val="center"/>
          </w:tcPr>
          <w:p w14:paraId="2C157B38">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·申报内容（含项目名称、项目类别、建设性质、实施地点、资金规模和筹资方式、受益对象、绩效目标、群众参与和带贫减贫机制等）</w:t>
            </w:r>
          </w:p>
          <w:p w14:paraId="7C4BB269">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·申报流程（村申报、乡审核、县审定）</w:t>
            </w:r>
          </w:p>
          <w:p w14:paraId="75A8A322">
            <w:pPr>
              <w:widowControl/>
              <w:jc w:val="left"/>
              <w:rPr>
                <w:rFonts w:ascii="仿宋_GB2312" w:eastAsia="仿宋_GB2312"/>
                <w:color w:val="000000"/>
                <w:sz w:val="18"/>
                <w:szCs w:val="18"/>
              </w:rPr>
            </w:pPr>
            <w:r>
              <w:rPr>
                <w:rFonts w:hint="eastAsia" w:ascii="仿宋_GB2312" w:eastAsia="仿宋_GB2312"/>
                <w:color w:val="000000"/>
                <w:sz w:val="18"/>
                <w:szCs w:val="18"/>
              </w:rPr>
              <w:t>·申报结果（项目库规模、项目名单）</w:t>
            </w:r>
          </w:p>
        </w:tc>
        <w:tc>
          <w:tcPr>
            <w:tcW w:w="1260" w:type="dxa"/>
            <w:vAlign w:val="center"/>
          </w:tcPr>
          <w:p w14:paraId="3B999D77">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《国务院扶贫办、财政部关于完善扶贫资金项目公告公示制度的指导意见》《国务院扶贫办关于完善镇级脱贫攻坚项目库建设的指导意见》</w:t>
            </w:r>
          </w:p>
        </w:tc>
        <w:tc>
          <w:tcPr>
            <w:tcW w:w="1440" w:type="dxa"/>
            <w:vAlign w:val="center"/>
          </w:tcPr>
          <w:p w14:paraId="16D866B2">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118D9B56">
            <w:pPr>
              <w:widowControl/>
              <w:jc w:val="left"/>
              <w:rPr>
                <w:rFonts w:ascii="仿宋_GB2312" w:eastAsia="仿宋_GB2312"/>
                <w:color w:val="000000"/>
                <w:sz w:val="18"/>
                <w:szCs w:val="18"/>
              </w:rPr>
            </w:pPr>
            <w:r>
              <w:rPr>
                <w:rFonts w:hint="eastAsia" w:ascii="仿宋_GB2312" w:eastAsia="仿宋_GB2312"/>
                <w:color w:val="000000"/>
                <w:sz w:val="18"/>
                <w:szCs w:val="18"/>
              </w:rPr>
              <w:t>军</w:t>
            </w:r>
            <w:r>
              <w:rPr>
                <w:rFonts w:hint="eastAsia" w:ascii="仿宋_GB2312" w:eastAsia="仿宋_GB2312"/>
                <w:color w:val="000000"/>
                <w:sz w:val="18"/>
                <w:szCs w:val="18"/>
                <w:lang w:eastAsia="zh-CN"/>
              </w:rPr>
              <w:t>康驿镇</w:t>
            </w:r>
            <w:r>
              <w:rPr>
                <w:rFonts w:hint="eastAsia" w:ascii="仿宋_GB2312" w:eastAsia="仿宋_GB2312"/>
                <w:color w:val="000000"/>
                <w:sz w:val="18"/>
                <w:szCs w:val="18"/>
              </w:rPr>
              <w:t>人民政府；</w:t>
            </w:r>
          </w:p>
        </w:tc>
        <w:tc>
          <w:tcPr>
            <w:tcW w:w="2520" w:type="dxa"/>
            <w:vAlign w:val="center"/>
          </w:tcPr>
          <w:p w14:paraId="785EB5C8">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康驿镇</w:t>
            </w:r>
            <w:r>
              <w:rPr>
                <w:rFonts w:hint="eastAsia" w:ascii="仿宋_GB2312" w:eastAsia="仿宋_GB2312"/>
                <w:color w:val="000000"/>
                <w:sz w:val="18"/>
                <w:szCs w:val="18"/>
              </w:rPr>
              <w:t xml:space="preserve">人民政府政务公开及门户网站     </w:t>
            </w:r>
          </w:p>
          <w:p w14:paraId="3FD53217">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■便民服务中心    </w:t>
            </w:r>
          </w:p>
          <w:p w14:paraId="53D44152">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792C098B">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3C9C677C">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033B68F0">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6CA8D66D">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18790F5E">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6AC81339">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1A378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66208F2">
            <w:pPr>
              <w:widowControl/>
              <w:jc w:val="center"/>
              <w:rPr>
                <w:rFonts w:ascii="仿宋_GB2312" w:eastAsia="仿宋_GB2312"/>
                <w:color w:val="000000"/>
                <w:sz w:val="18"/>
                <w:szCs w:val="18"/>
              </w:rPr>
            </w:pPr>
            <w:r>
              <w:rPr>
                <w:rFonts w:ascii="仿宋_GB2312" w:eastAsia="仿宋_GB2312"/>
                <w:color w:val="000000"/>
                <w:sz w:val="18"/>
                <w:szCs w:val="18"/>
              </w:rPr>
              <w:t>11</w:t>
            </w:r>
          </w:p>
        </w:tc>
        <w:tc>
          <w:tcPr>
            <w:tcW w:w="720" w:type="dxa"/>
            <w:vMerge w:val="continue"/>
            <w:vAlign w:val="center"/>
          </w:tcPr>
          <w:p w14:paraId="0D948934">
            <w:pPr>
              <w:widowControl/>
              <w:jc w:val="left"/>
              <w:rPr>
                <w:rFonts w:ascii="仿宋_GB2312" w:eastAsia="仿宋_GB2312"/>
                <w:color w:val="000000"/>
                <w:sz w:val="18"/>
                <w:szCs w:val="18"/>
              </w:rPr>
            </w:pPr>
          </w:p>
        </w:tc>
        <w:tc>
          <w:tcPr>
            <w:tcW w:w="720" w:type="dxa"/>
            <w:vAlign w:val="center"/>
          </w:tcPr>
          <w:p w14:paraId="6E76AB95">
            <w:pPr>
              <w:widowControl/>
              <w:jc w:val="center"/>
              <w:rPr>
                <w:rFonts w:ascii="仿宋_GB2312" w:eastAsia="仿宋_GB2312"/>
                <w:color w:val="000000"/>
                <w:sz w:val="18"/>
                <w:szCs w:val="18"/>
              </w:rPr>
            </w:pPr>
            <w:r>
              <w:rPr>
                <w:rFonts w:hint="eastAsia" w:ascii="仿宋_GB2312" w:eastAsia="仿宋_GB2312"/>
                <w:color w:val="000000"/>
                <w:sz w:val="18"/>
                <w:szCs w:val="18"/>
              </w:rPr>
              <w:t>年度计划</w:t>
            </w:r>
          </w:p>
        </w:tc>
        <w:tc>
          <w:tcPr>
            <w:tcW w:w="2340" w:type="dxa"/>
            <w:vAlign w:val="center"/>
          </w:tcPr>
          <w:p w14:paraId="50523C4B">
            <w:pPr>
              <w:widowControl/>
              <w:jc w:val="left"/>
              <w:rPr>
                <w:rFonts w:ascii="仿宋_GB2312" w:eastAsia="仿宋_GB2312"/>
                <w:color w:val="000000"/>
                <w:sz w:val="18"/>
                <w:szCs w:val="18"/>
              </w:rPr>
            </w:pPr>
            <w:r>
              <w:rPr>
                <w:rFonts w:hint="eastAsia" w:ascii="仿宋_GB2312" w:eastAsia="仿宋_GB2312"/>
                <w:color w:val="000000"/>
                <w:sz w:val="18"/>
                <w:szCs w:val="18"/>
              </w:rPr>
              <w:t>项目名称、实施地点、建设任务、补助标准、资金来源及规模、实施期限、实施单位、责任人、绩效目标、带贫减贫机制等</w:t>
            </w:r>
          </w:p>
        </w:tc>
        <w:tc>
          <w:tcPr>
            <w:tcW w:w="1260" w:type="dxa"/>
            <w:vAlign w:val="center"/>
          </w:tcPr>
          <w:p w14:paraId="13D0CA78">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14:paraId="422265EF">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3FD55E0E">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康驿镇</w:t>
            </w:r>
            <w:r>
              <w:rPr>
                <w:rFonts w:hint="eastAsia" w:ascii="仿宋_GB2312" w:eastAsia="仿宋_GB2312"/>
                <w:color w:val="000000"/>
                <w:sz w:val="18"/>
                <w:szCs w:val="18"/>
              </w:rPr>
              <w:t>人民政府；</w:t>
            </w:r>
          </w:p>
        </w:tc>
        <w:tc>
          <w:tcPr>
            <w:tcW w:w="2520" w:type="dxa"/>
            <w:vAlign w:val="center"/>
          </w:tcPr>
          <w:p w14:paraId="5E8577A0">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康驿镇</w:t>
            </w:r>
            <w:r>
              <w:rPr>
                <w:rFonts w:hint="eastAsia" w:ascii="仿宋_GB2312" w:eastAsia="仿宋_GB2312"/>
                <w:color w:val="000000"/>
                <w:sz w:val="18"/>
                <w:szCs w:val="18"/>
              </w:rPr>
              <w:t xml:space="preserve">人民政府政务公开及门户网站       </w:t>
            </w:r>
          </w:p>
          <w:p w14:paraId="691CD8CC">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3EE226B1">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24D7009E">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23AB2A91">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70136C03">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1106E1BB">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51EEEC44">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3BD3E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FC2CA56">
            <w:pPr>
              <w:widowControl/>
              <w:jc w:val="center"/>
              <w:rPr>
                <w:rFonts w:ascii="仿宋_GB2312" w:eastAsia="仿宋_GB2312"/>
                <w:color w:val="000000"/>
                <w:sz w:val="18"/>
                <w:szCs w:val="18"/>
              </w:rPr>
            </w:pPr>
            <w:r>
              <w:rPr>
                <w:rFonts w:ascii="仿宋_GB2312" w:eastAsia="仿宋_GB2312"/>
                <w:color w:val="000000"/>
                <w:sz w:val="18"/>
                <w:szCs w:val="18"/>
              </w:rPr>
              <w:t>12</w:t>
            </w:r>
          </w:p>
        </w:tc>
        <w:tc>
          <w:tcPr>
            <w:tcW w:w="720" w:type="dxa"/>
            <w:vAlign w:val="center"/>
          </w:tcPr>
          <w:p w14:paraId="5D69A662">
            <w:pPr>
              <w:widowControl/>
              <w:jc w:val="left"/>
              <w:rPr>
                <w:rFonts w:ascii="仿宋_GB2312" w:eastAsia="仿宋_GB2312"/>
                <w:color w:val="000000"/>
                <w:sz w:val="18"/>
                <w:szCs w:val="18"/>
              </w:rPr>
            </w:pPr>
            <w:r>
              <w:rPr>
                <w:rFonts w:hint="eastAsia" w:ascii="仿宋_GB2312" w:eastAsia="仿宋_GB2312"/>
                <w:color w:val="000000"/>
                <w:sz w:val="18"/>
                <w:szCs w:val="18"/>
              </w:rPr>
              <w:t>扶贫项目</w:t>
            </w:r>
          </w:p>
        </w:tc>
        <w:tc>
          <w:tcPr>
            <w:tcW w:w="720" w:type="dxa"/>
            <w:vAlign w:val="center"/>
          </w:tcPr>
          <w:p w14:paraId="15E0F76A">
            <w:pPr>
              <w:widowControl/>
              <w:jc w:val="center"/>
              <w:rPr>
                <w:rFonts w:ascii="仿宋_GB2312" w:eastAsia="仿宋_GB2312"/>
                <w:color w:val="000000"/>
                <w:sz w:val="18"/>
                <w:szCs w:val="18"/>
              </w:rPr>
            </w:pPr>
            <w:r>
              <w:rPr>
                <w:rFonts w:hint="eastAsia" w:ascii="仿宋_GB2312" w:eastAsia="仿宋_GB2312"/>
                <w:color w:val="000000"/>
                <w:sz w:val="18"/>
                <w:szCs w:val="18"/>
              </w:rPr>
              <w:t>项目实施</w:t>
            </w:r>
          </w:p>
        </w:tc>
        <w:tc>
          <w:tcPr>
            <w:tcW w:w="2340" w:type="dxa"/>
            <w:vAlign w:val="center"/>
          </w:tcPr>
          <w:p w14:paraId="69110D11">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·扶贫项目实施前情况（包括项目名称、资金来源、实施期限、绩效目标、实施单位及责任人、受益对象和带贫减贫机制等）</w:t>
            </w:r>
          </w:p>
          <w:p w14:paraId="799373F6">
            <w:pPr>
              <w:widowControl/>
              <w:jc w:val="left"/>
              <w:rPr>
                <w:rFonts w:ascii="仿宋_GB2312" w:eastAsia="仿宋_GB2312"/>
                <w:color w:val="000000"/>
                <w:sz w:val="18"/>
                <w:szCs w:val="18"/>
              </w:rPr>
            </w:pPr>
            <w:r>
              <w:rPr>
                <w:rFonts w:hint="eastAsia" w:ascii="仿宋_GB2312" w:eastAsia="仿宋_GB2312"/>
                <w:color w:val="000000"/>
                <w:sz w:val="18"/>
                <w:szCs w:val="18"/>
              </w:rPr>
              <w:t>·扶贫项目实施后情况（包括资金使用、项目实施结果、检查验收结果、绩效目标实现情况等）</w:t>
            </w:r>
          </w:p>
        </w:tc>
        <w:tc>
          <w:tcPr>
            <w:tcW w:w="1260" w:type="dxa"/>
            <w:vAlign w:val="center"/>
          </w:tcPr>
          <w:p w14:paraId="4E7A5D90">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14:paraId="58ABA8D0">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201AE889">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康驿镇</w:t>
            </w:r>
            <w:r>
              <w:rPr>
                <w:rFonts w:hint="eastAsia" w:ascii="仿宋_GB2312" w:eastAsia="仿宋_GB2312"/>
                <w:color w:val="000000"/>
                <w:sz w:val="18"/>
                <w:szCs w:val="18"/>
              </w:rPr>
              <w:t>人民政府；</w:t>
            </w:r>
          </w:p>
        </w:tc>
        <w:tc>
          <w:tcPr>
            <w:tcW w:w="2520" w:type="dxa"/>
            <w:vAlign w:val="center"/>
          </w:tcPr>
          <w:p w14:paraId="2FDB2CD2">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康驿镇</w:t>
            </w:r>
            <w:r>
              <w:rPr>
                <w:rFonts w:hint="eastAsia" w:ascii="仿宋_GB2312" w:eastAsia="仿宋_GB2312"/>
                <w:color w:val="000000"/>
                <w:sz w:val="18"/>
                <w:szCs w:val="18"/>
              </w:rPr>
              <w:t xml:space="preserve">人民政府政务公开及门户网站       </w:t>
            </w:r>
          </w:p>
          <w:p w14:paraId="001E9DB9">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■便民服务中心    </w:t>
            </w:r>
          </w:p>
          <w:p w14:paraId="68C58473">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2E4A5522">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205646A9">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1BC44648">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365C6962">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2DBBCB85">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2F643061">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51818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87A894A">
            <w:pPr>
              <w:widowControl/>
              <w:jc w:val="center"/>
              <w:rPr>
                <w:rFonts w:ascii="仿宋_GB2312" w:eastAsia="仿宋_GB2312"/>
                <w:color w:val="000000"/>
                <w:sz w:val="18"/>
                <w:szCs w:val="18"/>
              </w:rPr>
            </w:pPr>
            <w:r>
              <w:rPr>
                <w:rFonts w:ascii="仿宋_GB2312" w:eastAsia="仿宋_GB2312"/>
                <w:color w:val="000000"/>
                <w:sz w:val="18"/>
                <w:szCs w:val="18"/>
              </w:rPr>
              <w:t>13</w:t>
            </w:r>
          </w:p>
        </w:tc>
        <w:tc>
          <w:tcPr>
            <w:tcW w:w="720" w:type="dxa"/>
            <w:vAlign w:val="center"/>
          </w:tcPr>
          <w:p w14:paraId="36C08681">
            <w:pPr>
              <w:widowControl/>
              <w:jc w:val="center"/>
              <w:rPr>
                <w:rFonts w:ascii="仿宋_GB2312" w:eastAsia="仿宋_GB2312"/>
                <w:color w:val="000000"/>
                <w:sz w:val="18"/>
                <w:szCs w:val="18"/>
              </w:rPr>
            </w:pPr>
            <w:r>
              <w:rPr>
                <w:rFonts w:hint="eastAsia" w:ascii="仿宋_GB2312" w:eastAsia="仿宋_GB2312"/>
                <w:color w:val="000000"/>
                <w:sz w:val="18"/>
                <w:szCs w:val="18"/>
              </w:rPr>
              <w:t>监督管理</w:t>
            </w:r>
          </w:p>
        </w:tc>
        <w:tc>
          <w:tcPr>
            <w:tcW w:w="720" w:type="dxa"/>
            <w:vAlign w:val="center"/>
          </w:tcPr>
          <w:p w14:paraId="0EEFF79E">
            <w:pPr>
              <w:widowControl/>
              <w:jc w:val="center"/>
              <w:rPr>
                <w:rFonts w:ascii="仿宋_GB2312" w:eastAsia="仿宋_GB2312"/>
                <w:color w:val="000000"/>
                <w:sz w:val="18"/>
                <w:szCs w:val="18"/>
              </w:rPr>
            </w:pPr>
            <w:r>
              <w:rPr>
                <w:rFonts w:hint="eastAsia" w:ascii="仿宋_GB2312" w:eastAsia="仿宋_GB2312"/>
                <w:color w:val="000000"/>
                <w:sz w:val="18"/>
                <w:szCs w:val="18"/>
              </w:rPr>
              <w:t>监督举报</w:t>
            </w:r>
          </w:p>
        </w:tc>
        <w:tc>
          <w:tcPr>
            <w:tcW w:w="2340" w:type="dxa"/>
            <w:vAlign w:val="center"/>
          </w:tcPr>
          <w:p w14:paraId="00949A0F">
            <w:pPr>
              <w:widowControl/>
              <w:jc w:val="left"/>
              <w:rPr>
                <w:rFonts w:ascii="仿宋_GB2312" w:eastAsia="仿宋_GB2312"/>
                <w:color w:val="000000"/>
                <w:sz w:val="18"/>
                <w:szCs w:val="18"/>
              </w:rPr>
            </w:pPr>
            <w:r>
              <w:rPr>
                <w:rFonts w:hint="eastAsia" w:ascii="仿宋_GB2312" w:eastAsia="仿宋_GB2312"/>
                <w:color w:val="000000"/>
                <w:sz w:val="18"/>
                <w:szCs w:val="18"/>
              </w:rPr>
              <w:t>监督电话（12317）</w:t>
            </w:r>
          </w:p>
        </w:tc>
        <w:tc>
          <w:tcPr>
            <w:tcW w:w="1260" w:type="dxa"/>
            <w:vAlign w:val="center"/>
          </w:tcPr>
          <w:p w14:paraId="6673CE1B">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14:paraId="78407D32">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02E9F245">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康驿镇</w:t>
            </w:r>
            <w:r>
              <w:rPr>
                <w:rFonts w:hint="eastAsia" w:ascii="仿宋_GB2312" w:eastAsia="仿宋_GB2312"/>
                <w:color w:val="000000"/>
                <w:sz w:val="18"/>
                <w:szCs w:val="18"/>
              </w:rPr>
              <w:t>人民政府；</w:t>
            </w:r>
          </w:p>
        </w:tc>
        <w:tc>
          <w:tcPr>
            <w:tcW w:w="2520" w:type="dxa"/>
            <w:vAlign w:val="center"/>
          </w:tcPr>
          <w:p w14:paraId="50751840">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康驿镇</w:t>
            </w:r>
            <w:r>
              <w:rPr>
                <w:rFonts w:hint="eastAsia" w:ascii="仿宋_GB2312" w:eastAsia="仿宋_GB2312"/>
                <w:color w:val="000000"/>
                <w:sz w:val="18"/>
                <w:szCs w:val="18"/>
              </w:rPr>
              <w:t xml:space="preserve">人民政府政务公开及门户网站      </w:t>
            </w:r>
          </w:p>
          <w:p w14:paraId="3BA4D095">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3A9B532F">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12117201">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2500CDA3">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65B335E9">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6A3999AC">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79C5D71F">
            <w:pPr>
              <w:widowControl/>
              <w:jc w:val="center"/>
              <w:rPr>
                <w:rFonts w:ascii="仿宋_GB2312" w:eastAsia="仿宋_GB2312"/>
                <w:color w:val="000000"/>
                <w:sz w:val="18"/>
                <w:szCs w:val="18"/>
              </w:rPr>
            </w:pPr>
            <w:r>
              <w:rPr>
                <w:rFonts w:ascii="仿宋_GB2312" w:eastAsia="仿宋_GB2312"/>
                <w:color w:val="000000"/>
                <w:sz w:val="18"/>
                <w:szCs w:val="18"/>
              </w:rPr>
              <w:t>√</w:t>
            </w:r>
          </w:p>
        </w:tc>
      </w:tr>
    </w:tbl>
    <w:p w14:paraId="49FB03DC">
      <w:pPr>
        <w:jc w:val="left"/>
        <w:rPr>
          <w:rFonts w:ascii="Times New Roman" w:hAnsi="Times New Roman" w:eastAsia="方正小标宋_GBK"/>
          <w:sz w:val="28"/>
          <w:szCs w:val="28"/>
        </w:rPr>
      </w:pPr>
    </w:p>
    <w:p w14:paraId="59C77ED4">
      <w:pPr>
        <w:pStyle w:val="2"/>
        <w:jc w:val="center"/>
        <w:rPr>
          <w:rFonts w:ascii="方正小标宋_GBK" w:hAnsi="方正小标宋_GBK" w:eastAsia="方正小标宋_GBK"/>
          <w:b w:val="0"/>
          <w:bCs w:val="0"/>
          <w:sz w:val="30"/>
        </w:rPr>
      </w:pPr>
      <w:bookmarkStart w:id="13" w:name="_Toc15075"/>
      <w:r>
        <w:rPr>
          <w:rFonts w:hint="eastAsia" w:ascii="方正小标宋_GBK" w:hAnsi="方正小标宋_GBK" w:eastAsia="方正小标宋_GBK"/>
          <w:b w:val="0"/>
          <w:bCs w:val="0"/>
          <w:sz w:val="30"/>
        </w:rPr>
        <w:t>（十一）救灾生产领域基层政务公开标准目录</w:t>
      </w:r>
      <w:bookmarkEnd w:id="13"/>
    </w:p>
    <w:tbl>
      <w:tblPr>
        <w:tblStyle w:val="7"/>
        <w:tblW w:w="15660" w:type="dxa"/>
        <w:tblInd w:w="-8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080"/>
        <w:gridCol w:w="2700"/>
        <w:gridCol w:w="1968"/>
        <w:gridCol w:w="2160"/>
        <w:gridCol w:w="1092"/>
        <w:gridCol w:w="1496"/>
        <w:gridCol w:w="540"/>
        <w:gridCol w:w="720"/>
        <w:gridCol w:w="540"/>
        <w:gridCol w:w="720"/>
        <w:gridCol w:w="540"/>
        <w:gridCol w:w="664"/>
      </w:tblGrid>
      <w:tr w14:paraId="24A3F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40" w:type="dxa"/>
            <w:vMerge w:val="restart"/>
            <w:tcBorders>
              <w:tl2br w:val="nil"/>
              <w:tr2bl w:val="nil"/>
            </w:tcBorders>
            <w:vAlign w:val="center"/>
          </w:tcPr>
          <w:p w14:paraId="5B731355">
            <w:pPr>
              <w:widowControl/>
              <w:jc w:val="center"/>
              <w:rPr>
                <w:rFonts w:ascii="仿宋_GB2312" w:hAnsi="Times New Roman" w:eastAsia="仿宋_GB2312"/>
                <w:color w:val="000000"/>
                <w:kern w:val="0"/>
                <w:sz w:val="18"/>
                <w:szCs w:val="18"/>
              </w:rPr>
            </w:pPr>
            <w:r>
              <w:rPr>
                <w:rFonts w:hint="eastAsia" w:ascii="黑体" w:hAnsi="宋体" w:eastAsia="黑体" w:cs="宋体"/>
                <w:color w:val="000000"/>
                <w:kern w:val="0"/>
                <w:sz w:val="22"/>
              </w:rPr>
              <w:t>序号</w:t>
            </w:r>
          </w:p>
        </w:tc>
        <w:tc>
          <w:tcPr>
            <w:tcW w:w="1980" w:type="dxa"/>
            <w:gridSpan w:val="2"/>
            <w:tcBorders>
              <w:tl2br w:val="nil"/>
              <w:tr2bl w:val="nil"/>
            </w:tcBorders>
            <w:vAlign w:val="center"/>
          </w:tcPr>
          <w:p w14:paraId="12C477E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700" w:type="dxa"/>
            <w:vMerge w:val="restart"/>
            <w:tcBorders>
              <w:tl2br w:val="nil"/>
              <w:tr2bl w:val="nil"/>
            </w:tcBorders>
            <w:vAlign w:val="center"/>
          </w:tcPr>
          <w:p w14:paraId="31608FB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68" w:type="dxa"/>
            <w:vMerge w:val="restart"/>
            <w:tcBorders>
              <w:tl2br w:val="nil"/>
              <w:tr2bl w:val="nil"/>
            </w:tcBorders>
            <w:vAlign w:val="center"/>
          </w:tcPr>
          <w:p w14:paraId="2E011B0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2160" w:type="dxa"/>
            <w:vMerge w:val="restart"/>
            <w:tcBorders>
              <w:tl2br w:val="nil"/>
              <w:tr2bl w:val="nil"/>
            </w:tcBorders>
            <w:vAlign w:val="center"/>
          </w:tcPr>
          <w:p w14:paraId="6C86144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92" w:type="dxa"/>
            <w:vMerge w:val="restart"/>
            <w:tcBorders>
              <w:tl2br w:val="nil"/>
              <w:tr2bl w:val="nil"/>
            </w:tcBorders>
            <w:vAlign w:val="center"/>
          </w:tcPr>
          <w:p w14:paraId="6BD1315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96" w:type="dxa"/>
            <w:vMerge w:val="restart"/>
            <w:tcBorders>
              <w:tl2br w:val="nil"/>
              <w:tr2bl w:val="nil"/>
            </w:tcBorders>
            <w:vAlign w:val="center"/>
          </w:tcPr>
          <w:p w14:paraId="167A9D12">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60" w:type="dxa"/>
            <w:gridSpan w:val="2"/>
            <w:tcBorders>
              <w:tl2br w:val="nil"/>
              <w:tr2bl w:val="nil"/>
            </w:tcBorders>
            <w:vAlign w:val="center"/>
          </w:tcPr>
          <w:p w14:paraId="6F27E1B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60" w:type="dxa"/>
            <w:gridSpan w:val="2"/>
            <w:tcBorders>
              <w:tl2br w:val="nil"/>
              <w:tr2bl w:val="nil"/>
            </w:tcBorders>
            <w:vAlign w:val="center"/>
          </w:tcPr>
          <w:p w14:paraId="057A793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204" w:type="dxa"/>
            <w:gridSpan w:val="2"/>
            <w:tcBorders>
              <w:tl2br w:val="nil"/>
              <w:tr2bl w:val="nil"/>
            </w:tcBorders>
            <w:vAlign w:val="center"/>
          </w:tcPr>
          <w:p w14:paraId="5394CF0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00C76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540" w:type="dxa"/>
            <w:vMerge w:val="continue"/>
            <w:tcBorders>
              <w:tl2br w:val="nil"/>
              <w:tr2bl w:val="nil"/>
            </w:tcBorders>
            <w:vAlign w:val="center"/>
          </w:tcPr>
          <w:p w14:paraId="4007662D">
            <w:pPr>
              <w:widowControl/>
              <w:jc w:val="center"/>
              <w:rPr>
                <w:rFonts w:ascii="仿宋_GB2312" w:hAnsi="Times New Roman" w:eastAsia="仿宋_GB2312"/>
                <w:color w:val="000000"/>
                <w:kern w:val="0"/>
                <w:sz w:val="18"/>
                <w:szCs w:val="18"/>
              </w:rPr>
            </w:pPr>
          </w:p>
        </w:tc>
        <w:tc>
          <w:tcPr>
            <w:tcW w:w="900" w:type="dxa"/>
            <w:tcBorders>
              <w:tl2br w:val="nil"/>
              <w:tr2bl w:val="nil"/>
            </w:tcBorders>
            <w:vAlign w:val="center"/>
          </w:tcPr>
          <w:p w14:paraId="79CAB73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tcBorders>
              <w:tl2br w:val="nil"/>
              <w:tr2bl w:val="nil"/>
            </w:tcBorders>
            <w:vAlign w:val="center"/>
          </w:tcPr>
          <w:p w14:paraId="6C6064B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700" w:type="dxa"/>
            <w:vMerge w:val="continue"/>
            <w:tcBorders>
              <w:tl2br w:val="nil"/>
              <w:tr2bl w:val="nil"/>
            </w:tcBorders>
            <w:vAlign w:val="center"/>
          </w:tcPr>
          <w:p w14:paraId="3A3379B0">
            <w:pPr>
              <w:widowControl/>
              <w:jc w:val="left"/>
              <w:rPr>
                <w:rFonts w:ascii="黑体" w:hAnsi="宋体" w:eastAsia="黑体" w:cs="宋体"/>
                <w:color w:val="000000"/>
                <w:kern w:val="0"/>
                <w:sz w:val="22"/>
              </w:rPr>
            </w:pPr>
          </w:p>
        </w:tc>
        <w:tc>
          <w:tcPr>
            <w:tcW w:w="1968" w:type="dxa"/>
            <w:vMerge w:val="continue"/>
            <w:tcBorders>
              <w:tl2br w:val="nil"/>
              <w:tr2bl w:val="nil"/>
            </w:tcBorders>
            <w:vAlign w:val="center"/>
          </w:tcPr>
          <w:p w14:paraId="17A184FD">
            <w:pPr>
              <w:widowControl/>
              <w:jc w:val="left"/>
              <w:rPr>
                <w:rFonts w:ascii="黑体" w:hAnsi="宋体" w:eastAsia="黑体" w:cs="宋体"/>
                <w:color w:val="000000"/>
                <w:kern w:val="0"/>
                <w:sz w:val="22"/>
              </w:rPr>
            </w:pPr>
          </w:p>
        </w:tc>
        <w:tc>
          <w:tcPr>
            <w:tcW w:w="2160" w:type="dxa"/>
            <w:vMerge w:val="continue"/>
            <w:tcBorders>
              <w:tl2br w:val="nil"/>
              <w:tr2bl w:val="nil"/>
            </w:tcBorders>
            <w:vAlign w:val="center"/>
          </w:tcPr>
          <w:p w14:paraId="06B6B2A3">
            <w:pPr>
              <w:widowControl/>
              <w:jc w:val="left"/>
              <w:rPr>
                <w:rFonts w:ascii="黑体" w:hAnsi="宋体" w:eastAsia="黑体" w:cs="宋体"/>
                <w:color w:val="000000"/>
                <w:kern w:val="0"/>
                <w:sz w:val="22"/>
              </w:rPr>
            </w:pPr>
          </w:p>
        </w:tc>
        <w:tc>
          <w:tcPr>
            <w:tcW w:w="1092" w:type="dxa"/>
            <w:vMerge w:val="continue"/>
            <w:tcBorders>
              <w:tl2br w:val="nil"/>
              <w:tr2bl w:val="nil"/>
            </w:tcBorders>
            <w:vAlign w:val="center"/>
          </w:tcPr>
          <w:p w14:paraId="0D0C0A0F">
            <w:pPr>
              <w:widowControl/>
              <w:jc w:val="center"/>
              <w:rPr>
                <w:rFonts w:ascii="黑体" w:hAnsi="宋体" w:eastAsia="黑体" w:cs="宋体"/>
                <w:color w:val="000000"/>
                <w:kern w:val="0"/>
                <w:sz w:val="22"/>
              </w:rPr>
            </w:pPr>
          </w:p>
        </w:tc>
        <w:tc>
          <w:tcPr>
            <w:tcW w:w="1496" w:type="dxa"/>
            <w:vMerge w:val="continue"/>
            <w:tcBorders>
              <w:tl2br w:val="nil"/>
              <w:tr2bl w:val="nil"/>
            </w:tcBorders>
            <w:vAlign w:val="center"/>
          </w:tcPr>
          <w:p w14:paraId="373A09C2">
            <w:pPr>
              <w:widowControl/>
              <w:jc w:val="left"/>
              <w:rPr>
                <w:rFonts w:ascii="黑体" w:hAnsi="宋体" w:eastAsia="黑体" w:cs="宋体"/>
                <w:kern w:val="0"/>
                <w:sz w:val="22"/>
              </w:rPr>
            </w:pPr>
          </w:p>
        </w:tc>
        <w:tc>
          <w:tcPr>
            <w:tcW w:w="540" w:type="dxa"/>
            <w:tcBorders>
              <w:tl2br w:val="nil"/>
              <w:tr2bl w:val="nil"/>
            </w:tcBorders>
            <w:vAlign w:val="center"/>
          </w:tcPr>
          <w:p w14:paraId="654AADB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tcBorders>
              <w:tl2br w:val="nil"/>
              <w:tr2bl w:val="nil"/>
            </w:tcBorders>
            <w:vAlign w:val="center"/>
          </w:tcPr>
          <w:p w14:paraId="64B1806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40" w:type="dxa"/>
            <w:tcBorders>
              <w:tl2br w:val="nil"/>
              <w:tr2bl w:val="nil"/>
            </w:tcBorders>
            <w:vAlign w:val="center"/>
          </w:tcPr>
          <w:p w14:paraId="157C328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tcBorders>
              <w:tl2br w:val="nil"/>
              <w:tr2bl w:val="nil"/>
            </w:tcBorders>
            <w:vAlign w:val="center"/>
          </w:tcPr>
          <w:p w14:paraId="10DBE2F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40" w:type="dxa"/>
            <w:tcBorders>
              <w:tl2br w:val="nil"/>
              <w:tr2bl w:val="nil"/>
            </w:tcBorders>
            <w:vAlign w:val="center"/>
          </w:tcPr>
          <w:p w14:paraId="1E2AC36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664" w:type="dxa"/>
            <w:tcBorders>
              <w:tl2br w:val="nil"/>
              <w:tr2bl w:val="nil"/>
            </w:tcBorders>
            <w:vAlign w:val="center"/>
          </w:tcPr>
          <w:p w14:paraId="56A4CAB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21F27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540" w:type="dxa"/>
            <w:tcBorders>
              <w:tl2br w:val="nil"/>
              <w:tr2bl w:val="nil"/>
            </w:tcBorders>
            <w:vAlign w:val="center"/>
          </w:tcPr>
          <w:p w14:paraId="1618DCDB">
            <w:pPr>
              <w:jc w:val="center"/>
              <w:rPr>
                <w:rFonts w:ascii="仿宋_GB2312" w:hAnsi="宋体" w:eastAsia="仿宋_GB2312" w:cs="宋体"/>
                <w:color w:val="000000"/>
                <w:sz w:val="18"/>
                <w:szCs w:val="18"/>
              </w:rPr>
            </w:pPr>
            <w:r>
              <w:rPr>
                <w:rFonts w:hint="eastAsia" w:ascii="仿宋_GB2312" w:eastAsia="仿宋_GB2312"/>
                <w:color w:val="000000"/>
                <w:sz w:val="18"/>
                <w:szCs w:val="18"/>
              </w:rPr>
              <w:t>1</w:t>
            </w:r>
          </w:p>
        </w:tc>
        <w:tc>
          <w:tcPr>
            <w:tcW w:w="900" w:type="dxa"/>
            <w:vMerge w:val="restart"/>
            <w:tcBorders>
              <w:tl2br w:val="nil"/>
              <w:tr2bl w:val="nil"/>
            </w:tcBorders>
            <w:vAlign w:val="center"/>
          </w:tcPr>
          <w:p w14:paraId="3241036B">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14:paraId="5DBCAF24">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tcBorders>
              <w:tl2br w:val="nil"/>
              <w:tr2bl w:val="nil"/>
            </w:tcBorders>
            <w:vAlign w:val="center"/>
          </w:tcPr>
          <w:p w14:paraId="6F848D06">
            <w:pPr>
              <w:rPr>
                <w:rFonts w:ascii="仿宋_GB2312" w:hAnsi="宋体" w:eastAsia="仿宋_GB2312" w:cs="宋体"/>
                <w:color w:val="000000"/>
                <w:sz w:val="18"/>
                <w:szCs w:val="18"/>
              </w:rPr>
            </w:pPr>
            <w:r>
              <w:rPr>
                <w:rFonts w:hint="eastAsia" w:ascii="仿宋_GB2312" w:eastAsia="仿宋_GB2312"/>
                <w:color w:val="000000"/>
                <w:sz w:val="18"/>
                <w:szCs w:val="18"/>
              </w:rPr>
              <w:t>法律法规；部门和地方规章</w:t>
            </w:r>
          </w:p>
        </w:tc>
        <w:tc>
          <w:tcPr>
            <w:tcW w:w="2700" w:type="dxa"/>
            <w:tcBorders>
              <w:tl2br w:val="nil"/>
              <w:tr2bl w:val="nil"/>
            </w:tcBorders>
            <w:vAlign w:val="center"/>
          </w:tcPr>
          <w:p w14:paraId="231E4B7D">
            <w:pPr>
              <w:rPr>
                <w:rFonts w:ascii="仿宋_GB2312" w:hAnsi="宋体" w:eastAsia="仿宋_GB2312" w:cs="宋体"/>
                <w:color w:val="000000"/>
                <w:sz w:val="18"/>
                <w:szCs w:val="18"/>
              </w:rPr>
            </w:pPr>
            <w:r>
              <w:rPr>
                <w:rFonts w:hint="eastAsia" w:ascii="仿宋_GB2312" w:eastAsia="仿宋_GB2312"/>
                <w:color w:val="000000"/>
                <w:sz w:val="18"/>
                <w:szCs w:val="18"/>
              </w:rPr>
              <w:t>与救灾有关的法律、法规及部门和地方规章、规范性文件</w:t>
            </w:r>
          </w:p>
        </w:tc>
        <w:tc>
          <w:tcPr>
            <w:tcW w:w="1968" w:type="dxa"/>
            <w:tcBorders>
              <w:tl2br w:val="nil"/>
              <w:tr2bl w:val="nil"/>
            </w:tcBorders>
            <w:vAlign w:val="center"/>
          </w:tcPr>
          <w:p w14:paraId="3A1A2BE6">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w:t>
            </w:r>
          </w:p>
        </w:tc>
        <w:tc>
          <w:tcPr>
            <w:tcW w:w="2160" w:type="dxa"/>
            <w:tcBorders>
              <w:tl2br w:val="nil"/>
              <w:tr2bl w:val="nil"/>
            </w:tcBorders>
            <w:vAlign w:val="center"/>
          </w:tcPr>
          <w:p w14:paraId="4A54D67D">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14:paraId="203175D2">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人民政府党政办公室；</w:t>
            </w:r>
          </w:p>
          <w:p w14:paraId="73C9028F">
            <w:pPr>
              <w:jc w:val="center"/>
              <w:rPr>
                <w:rFonts w:ascii="仿宋_GB2312" w:hAnsi="宋体" w:eastAsia="仿宋_GB2312" w:cs="宋体"/>
                <w:sz w:val="18"/>
                <w:szCs w:val="18"/>
              </w:rPr>
            </w:pPr>
            <w:r>
              <w:rPr>
                <w:rFonts w:hint="eastAsia" w:ascii="仿宋_GB2312" w:eastAsia="仿宋_GB2312"/>
                <w:sz w:val="18"/>
                <w:szCs w:val="18"/>
              </w:rPr>
              <w:t>综合行政执法办公室</w:t>
            </w:r>
          </w:p>
        </w:tc>
        <w:tc>
          <w:tcPr>
            <w:tcW w:w="1496" w:type="dxa"/>
            <w:tcBorders>
              <w:tl2br w:val="nil"/>
              <w:tr2bl w:val="nil"/>
            </w:tcBorders>
            <w:vAlign w:val="center"/>
          </w:tcPr>
          <w:p w14:paraId="6E9D1F88">
            <w:pPr>
              <w:spacing w:line="240" w:lineRule="exact"/>
              <w:jc w:val="lef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康驿镇</w:t>
            </w:r>
            <w:r>
              <w:rPr>
                <w:rFonts w:hint="eastAsia" w:ascii="仿宋_GB2312" w:eastAsia="仿宋_GB2312"/>
                <w:sz w:val="18"/>
                <w:szCs w:val="18"/>
              </w:rPr>
              <w:t xml:space="preserve">人民政府政务公开及门户网站   </w:t>
            </w:r>
          </w:p>
          <w:p w14:paraId="590654D2">
            <w:pPr>
              <w:spacing w:line="240" w:lineRule="exact"/>
              <w:jc w:val="left"/>
              <w:rPr>
                <w:rFonts w:ascii="仿宋_GB2312" w:eastAsia="仿宋_GB2312"/>
                <w:sz w:val="18"/>
                <w:szCs w:val="18"/>
              </w:rPr>
            </w:pPr>
            <w:r>
              <w:rPr>
                <w:rFonts w:hint="eastAsia" w:ascii="仿宋_GB2312" w:eastAsia="仿宋_GB2312"/>
                <w:sz w:val="18"/>
                <w:szCs w:val="18"/>
              </w:rPr>
              <w:t>■微信服务平台   ■社区/企事业单位/村公示栏   ■便民服务中心</w:t>
            </w:r>
          </w:p>
        </w:tc>
        <w:tc>
          <w:tcPr>
            <w:tcW w:w="540" w:type="dxa"/>
            <w:tcBorders>
              <w:tl2br w:val="nil"/>
              <w:tr2bl w:val="nil"/>
            </w:tcBorders>
            <w:vAlign w:val="center"/>
          </w:tcPr>
          <w:p w14:paraId="298DCB33">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40F14153">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43AE9B09">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7B7A5E77">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70F42977">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51DBE4E7">
            <w:pPr>
              <w:rPr>
                <w:rFonts w:ascii="仿宋_GB2312" w:hAnsi="宋体" w:eastAsia="仿宋_GB2312" w:cs="宋体"/>
                <w:sz w:val="18"/>
                <w:szCs w:val="18"/>
              </w:rPr>
            </w:pPr>
            <w:r>
              <w:rPr>
                <w:rFonts w:hint="eastAsia" w:ascii="仿宋_GB2312" w:eastAsia="仿宋_GB2312"/>
                <w:sz w:val="18"/>
                <w:szCs w:val="18"/>
              </w:rPr>
              <w:t>√</w:t>
            </w:r>
          </w:p>
        </w:tc>
      </w:tr>
      <w:tr w14:paraId="44423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540" w:type="dxa"/>
            <w:tcBorders>
              <w:tl2br w:val="nil"/>
              <w:tr2bl w:val="nil"/>
            </w:tcBorders>
            <w:vAlign w:val="center"/>
          </w:tcPr>
          <w:p w14:paraId="2EB84196">
            <w:pPr>
              <w:jc w:val="center"/>
              <w:rPr>
                <w:rFonts w:ascii="仿宋_GB2312" w:hAnsi="宋体" w:eastAsia="仿宋_GB2312" w:cs="宋体"/>
                <w:color w:val="000000"/>
                <w:sz w:val="18"/>
                <w:szCs w:val="18"/>
              </w:rPr>
            </w:pPr>
            <w:r>
              <w:rPr>
                <w:rFonts w:hint="eastAsia" w:ascii="仿宋_GB2312" w:eastAsia="仿宋_GB2312"/>
                <w:color w:val="000000"/>
                <w:sz w:val="18"/>
                <w:szCs w:val="18"/>
              </w:rPr>
              <w:t>2</w:t>
            </w:r>
          </w:p>
        </w:tc>
        <w:tc>
          <w:tcPr>
            <w:tcW w:w="900" w:type="dxa"/>
            <w:vMerge w:val="continue"/>
            <w:tcBorders>
              <w:tl2br w:val="nil"/>
              <w:tr2bl w:val="nil"/>
            </w:tcBorders>
            <w:vAlign w:val="center"/>
          </w:tcPr>
          <w:p w14:paraId="1859B56A">
            <w:pPr>
              <w:jc w:val="center"/>
              <w:rPr>
                <w:rFonts w:ascii="仿宋_GB2312" w:hAnsi="宋体" w:eastAsia="仿宋_GB2312" w:cs="宋体"/>
                <w:color w:val="000000"/>
                <w:sz w:val="18"/>
                <w:szCs w:val="18"/>
              </w:rPr>
            </w:pPr>
          </w:p>
        </w:tc>
        <w:tc>
          <w:tcPr>
            <w:tcW w:w="1080" w:type="dxa"/>
            <w:tcBorders>
              <w:tl2br w:val="nil"/>
              <w:tr2bl w:val="nil"/>
            </w:tcBorders>
            <w:vAlign w:val="center"/>
          </w:tcPr>
          <w:p w14:paraId="7B0D3003">
            <w:pPr>
              <w:rPr>
                <w:rFonts w:ascii="仿宋_GB2312" w:hAnsi="宋体" w:eastAsia="仿宋_GB2312" w:cs="宋体"/>
                <w:color w:val="000000"/>
                <w:sz w:val="18"/>
                <w:szCs w:val="18"/>
              </w:rPr>
            </w:pPr>
            <w:r>
              <w:rPr>
                <w:rFonts w:hint="eastAsia" w:ascii="仿宋_GB2312" w:eastAsia="仿宋_GB2312"/>
                <w:color w:val="000000"/>
                <w:sz w:val="18"/>
                <w:szCs w:val="18"/>
              </w:rPr>
              <w:t>其他政策文件</w:t>
            </w:r>
          </w:p>
        </w:tc>
        <w:tc>
          <w:tcPr>
            <w:tcW w:w="2700" w:type="dxa"/>
            <w:tcBorders>
              <w:tl2br w:val="nil"/>
              <w:tr2bl w:val="nil"/>
            </w:tcBorders>
            <w:vAlign w:val="center"/>
          </w:tcPr>
          <w:p w14:paraId="5A87BAA0">
            <w:pPr>
              <w:rPr>
                <w:rFonts w:ascii="仿宋_GB2312" w:hAnsi="宋体" w:eastAsia="仿宋_GB2312" w:cs="宋体"/>
                <w:color w:val="000000"/>
                <w:sz w:val="18"/>
                <w:szCs w:val="18"/>
              </w:rPr>
            </w:pPr>
            <w:r>
              <w:rPr>
                <w:rFonts w:hint="eastAsia" w:ascii="仿宋_GB2312" w:eastAsia="仿宋_GB2312"/>
                <w:color w:val="000000"/>
                <w:sz w:val="18"/>
                <w:szCs w:val="18"/>
              </w:rPr>
              <w:t>其他可以公开的与救灾有关的政策文件，包括改革方案、发展规划、专项规划、工作计划等</w:t>
            </w:r>
          </w:p>
        </w:tc>
        <w:tc>
          <w:tcPr>
            <w:tcW w:w="1968" w:type="dxa"/>
            <w:tcBorders>
              <w:tl2br w:val="nil"/>
              <w:tr2bl w:val="nil"/>
            </w:tcBorders>
            <w:vAlign w:val="center"/>
          </w:tcPr>
          <w:p w14:paraId="2935918F">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w:t>
            </w:r>
          </w:p>
        </w:tc>
        <w:tc>
          <w:tcPr>
            <w:tcW w:w="2160" w:type="dxa"/>
            <w:tcBorders>
              <w:tl2br w:val="nil"/>
              <w:tr2bl w:val="nil"/>
            </w:tcBorders>
            <w:vAlign w:val="center"/>
          </w:tcPr>
          <w:p w14:paraId="3B421999">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14:paraId="249929EA">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人民政府党政办公室；</w:t>
            </w:r>
          </w:p>
          <w:p w14:paraId="0865F3D3">
            <w:pPr>
              <w:jc w:val="center"/>
              <w:rPr>
                <w:rFonts w:ascii="仿宋_GB2312" w:hAnsi="宋体" w:eastAsia="仿宋_GB2312" w:cs="宋体"/>
                <w:sz w:val="18"/>
                <w:szCs w:val="18"/>
              </w:rPr>
            </w:pPr>
            <w:r>
              <w:rPr>
                <w:rFonts w:hint="eastAsia" w:ascii="仿宋_GB2312" w:eastAsia="仿宋_GB2312"/>
                <w:sz w:val="18"/>
                <w:szCs w:val="18"/>
              </w:rPr>
              <w:t>综合行政执法办公室</w:t>
            </w:r>
          </w:p>
        </w:tc>
        <w:tc>
          <w:tcPr>
            <w:tcW w:w="1496" w:type="dxa"/>
            <w:tcBorders>
              <w:tl2br w:val="nil"/>
              <w:tr2bl w:val="nil"/>
            </w:tcBorders>
          </w:tcPr>
          <w:p w14:paraId="319AA030">
            <w:pPr>
              <w:spacing w:line="240" w:lineRule="exact"/>
              <w:jc w:val="lef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康驿镇</w:t>
            </w:r>
            <w:r>
              <w:rPr>
                <w:rFonts w:hint="eastAsia" w:ascii="仿宋_GB2312" w:eastAsia="仿宋_GB2312"/>
                <w:sz w:val="18"/>
                <w:szCs w:val="18"/>
              </w:rPr>
              <w:t>人民政府政务公开及门户网站</w:t>
            </w:r>
          </w:p>
        </w:tc>
        <w:tc>
          <w:tcPr>
            <w:tcW w:w="540" w:type="dxa"/>
            <w:tcBorders>
              <w:tl2br w:val="nil"/>
              <w:tr2bl w:val="nil"/>
            </w:tcBorders>
            <w:vAlign w:val="center"/>
          </w:tcPr>
          <w:p w14:paraId="79592214">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31540942">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6983F195">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36811955">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58F83364">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55DE3286">
            <w:pPr>
              <w:rPr>
                <w:rFonts w:ascii="仿宋_GB2312" w:hAnsi="宋体" w:eastAsia="仿宋_GB2312" w:cs="宋体"/>
                <w:sz w:val="18"/>
                <w:szCs w:val="18"/>
              </w:rPr>
            </w:pPr>
            <w:r>
              <w:rPr>
                <w:rFonts w:hint="eastAsia" w:ascii="仿宋_GB2312" w:eastAsia="仿宋_GB2312"/>
                <w:sz w:val="18"/>
                <w:szCs w:val="18"/>
              </w:rPr>
              <w:t>√</w:t>
            </w:r>
          </w:p>
        </w:tc>
      </w:tr>
      <w:tr w14:paraId="1FDA8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540" w:type="dxa"/>
            <w:tcBorders>
              <w:tl2br w:val="nil"/>
              <w:tr2bl w:val="nil"/>
            </w:tcBorders>
            <w:vAlign w:val="center"/>
          </w:tcPr>
          <w:p w14:paraId="72083E88">
            <w:pPr>
              <w:jc w:val="center"/>
              <w:rPr>
                <w:rFonts w:ascii="仿宋_GB2312" w:hAnsi="宋体" w:eastAsia="仿宋_GB2312" w:cs="宋体"/>
                <w:color w:val="000000"/>
                <w:sz w:val="18"/>
                <w:szCs w:val="18"/>
              </w:rPr>
            </w:pPr>
            <w:r>
              <w:rPr>
                <w:rFonts w:hint="eastAsia" w:ascii="仿宋_GB2312" w:eastAsia="仿宋_GB2312"/>
                <w:color w:val="000000"/>
                <w:sz w:val="18"/>
                <w:szCs w:val="18"/>
              </w:rPr>
              <w:t>3</w:t>
            </w:r>
          </w:p>
        </w:tc>
        <w:tc>
          <w:tcPr>
            <w:tcW w:w="900" w:type="dxa"/>
            <w:vMerge w:val="continue"/>
            <w:tcBorders>
              <w:tl2br w:val="nil"/>
              <w:tr2bl w:val="nil"/>
            </w:tcBorders>
            <w:vAlign w:val="center"/>
          </w:tcPr>
          <w:p w14:paraId="1286753B">
            <w:pPr>
              <w:jc w:val="center"/>
              <w:rPr>
                <w:rFonts w:ascii="仿宋_GB2312" w:hAnsi="宋体" w:eastAsia="仿宋_GB2312" w:cs="宋体"/>
                <w:color w:val="000000"/>
                <w:sz w:val="18"/>
                <w:szCs w:val="18"/>
              </w:rPr>
            </w:pPr>
          </w:p>
        </w:tc>
        <w:tc>
          <w:tcPr>
            <w:tcW w:w="1080" w:type="dxa"/>
            <w:tcBorders>
              <w:tl2br w:val="nil"/>
              <w:tr2bl w:val="nil"/>
            </w:tcBorders>
            <w:vAlign w:val="center"/>
          </w:tcPr>
          <w:p w14:paraId="5AC9963B">
            <w:pPr>
              <w:rPr>
                <w:rFonts w:ascii="仿宋_GB2312" w:hAnsi="宋体" w:eastAsia="仿宋_GB2312" w:cs="宋体"/>
                <w:color w:val="000000"/>
                <w:sz w:val="18"/>
                <w:szCs w:val="18"/>
              </w:rPr>
            </w:pPr>
            <w:r>
              <w:rPr>
                <w:rFonts w:hint="eastAsia" w:ascii="仿宋_GB2312" w:eastAsia="仿宋_GB2312"/>
                <w:color w:val="000000"/>
                <w:sz w:val="18"/>
                <w:szCs w:val="18"/>
              </w:rPr>
              <w:t>标准</w:t>
            </w:r>
          </w:p>
        </w:tc>
        <w:tc>
          <w:tcPr>
            <w:tcW w:w="2700" w:type="dxa"/>
            <w:tcBorders>
              <w:tl2br w:val="nil"/>
              <w:tr2bl w:val="nil"/>
            </w:tcBorders>
            <w:vAlign w:val="center"/>
          </w:tcPr>
          <w:p w14:paraId="50190192">
            <w:pPr>
              <w:rPr>
                <w:rFonts w:ascii="仿宋_GB2312" w:hAnsi="宋体" w:eastAsia="仿宋_GB2312" w:cs="宋体"/>
                <w:color w:val="000000"/>
                <w:sz w:val="18"/>
                <w:szCs w:val="18"/>
              </w:rPr>
            </w:pPr>
            <w:r>
              <w:rPr>
                <w:rFonts w:hint="eastAsia" w:ascii="仿宋_GB2312" w:eastAsia="仿宋_GB2312"/>
                <w:color w:val="000000"/>
                <w:sz w:val="18"/>
                <w:szCs w:val="18"/>
              </w:rPr>
              <w:t>救灾领域有关的国家标准、行业标准、地方标准等</w:t>
            </w:r>
          </w:p>
        </w:tc>
        <w:tc>
          <w:tcPr>
            <w:tcW w:w="1968" w:type="dxa"/>
            <w:tcBorders>
              <w:tl2br w:val="nil"/>
              <w:tr2bl w:val="nil"/>
            </w:tcBorders>
            <w:vAlign w:val="center"/>
          </w:tcPr>
          <w:p w14:paraId="57DE3E47">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w:t>
            </w:r>
          </w:p>
        </w:tc>
        <w:tc>
          <w:tcPr>
            <w:tcW w:w="2160" w:type="dxa"/>
            <w:tcBorders>
              <w:tl2br w:val="nil"/>
              <w:tr2bl w:val="nil"/>
            </w:tcBorders>
            <w:vAlign w:val="center"/>
          </w:tcPr>
          <w:p w14:paraId="46C1EB1F">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14:paraId="7DA6AA15">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人民政府党政办公室；</w:t>
            </w:r>
          </w:p>
          <w:p w14:paraId="4EE9F21A">
            <w:pPr>
              <w:jc w:val="center"/>
              <w:rPr>
                <w:rFonts w:ascii="仿宋_GB2312" w:hAnsi="宋体" w:eastAsia="仿宋_GB2312" w:cs="宋体"/>
                <w:sz w:val="18"/>
                <w:szCs w:val="18"/>
              </w:rPr>
            </w:pPr>
            <w:r>
              <w:rPr>
                <w:rFonts w:hint="eastAsia" w:ascii="仿宋_GB2312" w:eastAsia="仿宋_GB2312"/>
                <w:sz w:val="18"/>
                <w:szCs w:val="18"/>
              </w:rPr>
              <w:t>综合行政执法办公室</w:t>
            </w:r>
          </w:p>
        </w:tc>
        <w:tc>
          <w:tcPr>
            <w:tcW w:w="1496" w:type="dxa"/>
            <w:tcBorders>
              <w:tl2br w:val="nil"/>
              <w:tr2bl w:val="nil"/>
            </w:tcBorders>
          </w:tcPr>
          <w:p w14:paraId="12BFAC30">
            <w:pPr>
              <w:spacing w:line="240" w:lineRule="exact"/>
              <w:jc w:val="lef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康驿镇</w:t>
            </w:r>
            <w:r>
              <w:rPr>
                <w:rFonts w:hint="eastAsia" w:ascii="仿宋_GB2312" w:eastAsia="仿宋_GB2312"/>
                <w:sz w:val="18"/>
                <w:szCs w:val="18"/>
              </w:rPr>
              <w:t>人民政府政务公开及门户网站</w:t>
            </w:r>
          </w:p>
        </w:tc>
        <w:tc>
          <w:tcPr>
            <w:tcW w:w="540" w:type="dxa"/>
            <w:tcBorders>
              <w:tl2br w:val="nil"/>
              <w:tr2bl w:val="nil"/>
            </w:tcBorders>
            <w:vAlign w:val="center"/>
          </w:tcPr>
          <w:p w14:paraId="76B62C09">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09E401F5">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0CAFD26C">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6EC17CE0">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3A711003">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6D4A5C8E">
            <w:pPr>
              <w:rPr>
                <w:rFonts w:ascii="仿宋_GB2312" w:hAnsi="宋体" w:eastAsia="仿宋_GB2312" w:cs="宋体"/>
                <w:sz w:val="18"/>
                <w:szCs w:val="18"/>
              </w:rPr>
            </w:pPr>
            <w:r>
              <w:rPr>
                <w:rFonts w:hint="eastAsia" w:ascii="仿宋_GB2312" w:eastAsia="仿宋_GB2312"/>
                <w:sz w:val="18"/>
                <w:szCs w:val="18"/>
              </w:rPr>
              <w:t>　</w:t>
            </w:r>
          </w:p>
        </w:tc>
      </w:tr>
      <w:tr w14:paraId="62C78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540" w:type="dxa"/>
            <w:tcBorders>
              <w:tl2br w:val="nil"/>
              <w:tr2bl w:val="nil"/>
            </w:tcBorders>
            <w:vAlign w:val="center"/>
          </w:tcPr>
          <w:p w14:paraId="57BF6C9F">
            <w:pPr>
              <w:jc w:val="center"/>
              <w:rPr>
                <w:rFonts w:ascii="仿宋_GB2312" w:hAnsi="宋体" w:eastAsia="仿宋_GB2312" w:cs="宋体"/>
                <w:color w:val="000000"/>
                <w:sz w:val="18"/>
                <w:szCs w:val="18"/>
              </w:rPr>
            </w:pPr>
            <w:r>
              <w:rPr>
                <w:rFonts w:hint="eastAsia" w:ascii="仿宋_GB2312" w:eastAsia="仿宋_GB2312"/>
                <w:color w:val="000000"/>
                <w:sz w:val="18"/>
                <w:szCs w:val="18"/>
              </w:rPr>
              <w:t>4</w:t>
            </w:r>
          </w:p>
        </w:tc>
        <w:tc>
          <w:tcPr>
            <w:tcW w:w="900" w:type="dxa"/>
            <w:vMerge w:val="restart"/>
            <w:tcBorders>
              <w:tl2br w:val="nil"/>
              <w:tr2bl w:val="nil"/>
            </w:tcBorders>
            <w:vAlign w:val="center"/>
          </w:tcPr>
          <w:p w14:paraId="0B22EBAB">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14:paraId="2FBCFF3D">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tcBorders>
              <w:tl2br w:val="nil"/>
              <w:tr2bl w:val="nil"/>
            </w:tcBorders>
            <w:vAlign w:val="center"/>
          </w:tcPr>
          <w:p w14:paraId="0F60AD2F">
            <w:pPr>
              <w:rPr>
                <w:rFonts w:ascii="仿宋_GB2312" w:hAnsi="宋体" w:eastAsia="仿宋_GB2312" w:cs="宋体"/>
                <w:color w:val="000000"/>
                <w:sz w:val="18"/>
                <w:szCs w:val="18"/>
              </w:rPr>
            </w:pPr>
            <w:r>
              <w:rPr>
                <w:rFonts w:hint="eastAsia" w:ascii="仿宋_GB2312" w:eastAsia="仿宋_GB2312"/>
                <w:color w:val="000000"/>
                <w:sz w:val="18"/>
                <w:szCs w:val="18"/>
              </w:rPr>
              <w:t>重大决策草案</w:t>
            </w:r>
          </w:p>
        </w:tc>
        <w:tc>
          <w:tcPr>
            <w:tcW w:w="2700" w:type="dxa"/>
            <w:tcBorders>
              <w:tl2br w:val="nil"/>
              <w:tr2bl w:val="nil"/>
            </w:tcBorders>
            <w:vAlign w:val="center"/>
          </w:tcPr>
          <w:p w14:paraId="70B61888">
            <w:pPr>
              <w:rPr>
                <w:rFonts w:ascii="仿宋_GB2312" w:hAnsi="宋体" w:eastAsia="仿宋_GB2312" w:cs="宋体"/>
                <w:color w:val="000000"/>
                <w:sz w:val="18"/>
                <w:szCs w:val="18"/>
              </w:rPr>
            </w:pPr>
            <w:r>
              <w:rPr>
                <w:rFonts w:hint="eastAsia" w:ascii="仿宋_GB2312" w:eastAsia="仿宋_GB2312"/>
                <w:color w:val="000000"/>
                <w:sz w:val="18"/>
                <w:szCs w:val="18"/>
              </w:rPr>
              <w:t>涉及管理相对人切身利益、需社会广泛知晓的重要改革方案等重大决策，决策前向社会公开决策草案、决策依据</w:t>
            </w:r>
          </w:p>
        </w:tc>
        <w:tc>
          <w:tcPr>
            <w:tcW w:w="1968" w:type="dxa"/>
            <w:tcBorders>
              <w:tl2br w:val="nil"/>
              <w:tr2bl w:val="nil"/>
            </w:tcBorders>
            <w:vAlign w:val="center"/>
          </w:tcPr>
          <w:p w14:paraId="085955B4">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《政府信息公开条例》、《关于全面推进政务公开工作的意见》</w:t>
            </w:r>
          </w:p>
        </w:tc>
        <w:tc>
          <w:tcPr>
            <w:tcW w:w="2160" w:type="dxa"/>
            <w:tcBorders>
              <w:tl2br w:val="nil"/>
              <w:tr2bl w:val="nil"/>
            </w:tcBorders>
            <w:vAlign w:val="center"/>
          </w:tcPr>
          <w:p w14:paraId="353EF339">
            <w:pPr>
              <w:rPr>
                <w:rFonts w:ascii="仿宋_GB2312" w:hAnsi="宋体" w:eastAsia="仿宋_GB2312" w:cs="宋体"/>
                <w:color w:val="000000"/>
                <w:sz w:val="18"/>
                <w:szCs w:val="18"/>
              </w:rPr>
            </w:pPr>
            <w:r>
              <w:rPr>
                <w:rFonts w:hint="eastAsia" w:ascii="仿宋_GB2312" w:eastAsia="仿宋_GB2312"/>
                <w:color w:val="000000"/>
                <w:sz w:val="18"/>
                <w:szCs w:val="18"/>
              </w:rPr>
              <w:t>按进展情况及时公开</w:t>
            </w:r>
          </w:p>
        </w:tc>
        <w:tc>
          <w:tcPr>
            <w:tcW w:w="1092" w:type="dxa"/>
            <w:tcBorders>
              <w:tl2br w:val="nil"/>
              <w:tr2bl w:val="nil"/>
            </w:tcBorders>
            <w:vAlign w:val="center"/>
          </w:tcPr>
          <w:p w14:paraId="641A0B3E">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人民政府党政办公室；</w:t>
            </w:r>
          </w:p>
          <w:p w14:paraId="47146681">
            <w:pPr>
              <w:jc w:val="center"/>
              <w:rPr>
                <w:rFonts w:ascii="仿宋_GB2312" w:hAnsi="宋体" w:eastAsia="仿宋_GB2312" w:cs="宋体"/>
                <w:sz w:val="18"/>
                <w:szCs w:val="18"/>
              </w:rPr>
            </w:pPr>
            <w:r>
              <w:rPr>
                <w:rFonts w:hint="eastAsia" w:ascii="仿宋_GB2312" w:eastAsia="仿宋_GB2312"/>
                <w:sz w:val="18"/>
                <w:szCs w:val="18"/>
              </w:rPr>
              <w:t>综合行政执法办公室</w:t>
            </w:r>
          </w:p>
        </w:tc>
        <w:tc>
          <w:tcPr>
            <w:tcW w:w="1496" w:type="dxa"/>
            <w:tcBorders>
              <w:tl2br w:val="nil"/>
              <w:tr2bl w:val="nil"/>
            </w:tcBorders>
            <w:vAlign w:val="center"/>
          </w:tcPr>
          <w:p w14:paraId="067D8078">
            <w:pPr>
              <w:spacing w:line="240" w:lineRule="exact"/>
              <w:jc w:val="lef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康驿镇</w:t>
            </w:r>
            <w:r>
              <w:rPr>
                <w:rFonts w:hint="eastAsia" w:ascii="仿宋_GB2312" w:eastAsia="仿宋_GB2312"/>
                <w:sz w:val="18"/>
                <w:szCs w:val="18"/>
              </w:rPr>
              <w:t xml:space="preserve">人民政府政务公开及门户网站   ■微信服务平台   ■社区/企事业单位/村公示栏   </w:t>
            </w:r>
          </w:p>
        </w:tc>
        <w:tc>
          <w:tcPr>
            <w:tcW w:w="540" w:type="dxa"/>
            <w:tcBorders>
              <w:tl2br w:val="nil"/>
              <w:tr2bl w:val="nil"/>
            </w:tcBorders>
            <w:vAlign w:val="center"/>
          </w:tcPr>
          <w:p w14:paraId="48A83056">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1F9C7557">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3662E30E">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0D52141C">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0BB0DC6F">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2CB18735">
            <w:pPr>
              <w:rPr>
                <w:rFonts w:ascii="仿宋_GB2312" w:hAnsi="宋体" w:eastAsia="仿宋_GB2312" w:cs="宋体"/>
                <w:sz w:val="18"/>
                <w:szCs w:val="18"/>
              </w:rPr>
            </w:pPr>
            <w:r>
              <w:rPr>
                <w:rFonts w:hint="eastAsia" w:ascii="仿宋_GB2312" w:eastAsia="仿宋_GB2312"/>
                <w:sz w:val="18"/>
                <w:szCs w:val="18"/>
              </w:rPr>
              <w:t>√</w:t>
            </w:r>
          </w:p>
        </w:tc>
      </w:tr>
      <w:tr w14:paraId="5BEDA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vAlign w:val="center"/>
          </w:tcPr>
          <w:p w14:paraId="1CFC97A8">
            <w:pPr>
              <w:jc w:val="center"/>
              <w:rPr>
                <w:rFonts w:ascii="仿宋_GB2312" w:hAnsi="宋体" w:eastAsia="仿宋_GB2312" w:cs="宋体"/>
                <w:color w:val="000000"/>
                <w:sz w:val="18"/>
                <w:szCs w:val="18"/>
              </w:rPr>
            </w:pPr>
            <w:r>
              <w:rPr>
                <w:rFonts w:hint="eastAsia" w:ascii="仿宋_GB2312" w:eastAsia="仿宋_GB2312"/>
                <w:color w:val="000000"/>
                <w:sz w:val="18"/>
                <w:szCs w:val="18"/>
              </w:rPr>
              <w:t>5</w:t>
            </w:r>
          </w:p>
        </w:tc>
        <w:tc>
          <w:tcPr>
            <w:tcW w:w="900" w:type="dxa"/>
            <w:vMerge w:val="continue"/>
            <w:tcBorders>
              <w:tl2br w:val="nil"/>
              <w:tr2bl w:val="nil"/>
            </w:tcBorders>
            <w:vAlign w:val="center"/>
          </w:tcPr>
          <w:p w14:paraId="42AFAEA9">
            <w:pPr>
              <w:jc w:val="center"/>
              <w:rPr>
                <w:rFonts w:ascii="仿宋_GB2312" w:hAnsi="宋体" w:eastAsia="仿宋_GB2312" w:cs="宋体"/>
                <w:color w:val="000000"/>
                <w:sz w:val="18"/>
                <w:szCs w:val="18"/>
              </w:rPr>
            </w:pPr>
          </w:p>
        </w:tc>
        <w:tc>
          <w:tcPr>
            <w:tcW w:w="1080" w:type="dxa"/>
            <w:tcBorders>
              <w:tl2br w:val="nil"/>
              <w:tr2bl w:val="nil"/>
            </w:tcBorders>
            <w:vAlign w:val="center"/>
          </w:tcPr>
          <w:p w14:paraId="1A13BC5C">
            <w:pPr>
              <w:rPr>
                <w:rFonts w:ascii="仿宋_GB2312" w:hAnsi="宋体" w:eastAsia="仿宋_GB2312" w:cs="宋体"/>
                <w:color w:val="000000"/>
                <w:sz w:val="18"/>
                <w:szCs w:val="18"/>
              </w:rPr>
            </w:pPr>
            <w:r>
              <w:rPr>
                <w:rFonts w:hint="eastAsia" w:ascii="仿宋_GB2312" w:eastAsia="仿宋_GB2312"/>
                <w:color w:val="000000"/>
                <w:sz w:val="18"/>
                <w:szCs w:val="18"/>
              </w:rPr>
              <w:t>重大政策解读及回应</w:t>
            </w:r>
          </w:p>
        </w:tc>
        <w:tc>
          <w:tcPr>
            <w:tcW w:w="2700" w:type="dxa"/>
            <w:tcBorders>
              <w:tl2br w:val="nil"/>
              <w:tr2bl w:val="nil"/>
            </w:tcBorders>
            <w:vAlign w:val="center"/>
          </w:tcPr>
          <w:p w14:paraId="3BE2AD0D">
            <w:pPr>
              <w:rPr>
                <w:rFonts w:ascii="仿宋_GB2312" w:eastAsia="仿宋_GB2312"/>
                <w:color w:val="000000"/>
                <w:sz w:val="18"/>
                <w:szCs w:val="18"/>
              </w:rPr>
            </w:pPr>
            <w:r>
              <w:rPr>
                <w:rFonts w:hint="eastAsia" w:ascii="仿宋_GB2312" w:eastAsia="仿宋_GB2312"/>
                <w:color w:val="000000"/>
                <w:sz w:val="18"/>
                <w:szCs w:val="18"/>
              </w:rPr>
              <w:t xml:space="preserve">有关重大政策的解读及回应                       </w:t>
            </w:r>
          </w:p>
          <w:p w14:paraId="7DA1EB8A">
            <w:pPr>
              <w:rPr>
                <w:rFonts w:ascii="仿宋_GB2312" w:hAnsi="宋体" w:eastAsia="仿宋_GB2312" w:cs="宋体"/>
                <w:color w:val="000000"/>
                <w:sz w:val="18"/>
                <w:szCs w:val="18"/>
              </w:rPr>
            </w:pPr>
            <w:r>
              <w:rPr>
                <w:rFonts w:hint="eastAsia" w:ascii="仿宋_GB2312" w:eastAsia="仿宋_GB2312"/>
                <w:color w:val="000000"/>
                <w:sz w:val="18"/>
                <w:szCs w:val="18"/>
              </w:rPr>
              <w:t>相关热点问题的解读及回应</w:t>
            </w:r>
          </w:p>
        </w:tc>
        <w:tc>
          <w:tcPr>
            <w:tcW w:w="1968" w:type="dxa"/>
            <w:tcBorders>
              <w:tl2br w:val="nil"/>
              <w:tr2bl w:val="nil"/>
            </w:tcBorders>
            <w:vAlign w:val="center"/>
          </w:tcPr>
          <w:p w14:paraId="63D4AE26">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《政府信息公开条例》、《国务院办公厅关于在政务公开工作中进一步做好政务舆情回应的通知》</w:t>
            </w:r>
          </w:p>
        </w:tc>
        <w:tc>
          <w:tcPr>
            <w:tcW w:w="2160" w:type="dxa"/>
            <w:tcBorders>
              <w:tl2br w:val="nil"/>
              <w:tr2bl w:val="nil"/>
            </w:tcBorders>
            <w:vAlign w:val="center"/>
          </w:tcPr>
          <w:p w14:paraId="68853426">
            <w:pPr>
              <w:rPr>
                <w:rFonts w:ascii="仿宋_GB2312" w:hAnsi="宋体" w:eastAsia="仿宋_GB2312" w:cs="宋体"/>
                <w:color w:val="000000"/>
                <w:sz w:val="18"/>
                <w:szCs w:val="18"/>
              </w:rPr>
            </w:pPr>
            <w:r>
              <w:rPr>
                <w:rFonts w:hint="eastAsia" w:ascii="仿宋_GB2312" w:eastAsia="仿宋_GB2312"/>
                <w:color w:val="000000"/>
                <w:sz w:val="18"/>
                <w:szCs w:val="18"/>
              </w:rPr>
              <w:t>重大决策作出后及时公开</w:t>
            </w:r>
          </w:p>
        </w:tc>
        <w:tc>
          <w:tcPr>
            <w:tcW w:w="1092" w:type="dxa"/>
            <w:tcBorders>
              <w:tl2br w:val="nil"/>
              <w:tr2bl w:val="nil"/>
            </w:tcBorders>
            <w:vAlign w:val="center"/>
          </w:tcPr>
          <w:p w14:paraId="3DB854AF">
            <w:pPr>
              <w:jc w:val="center"/>
              <w:rPr>
                <w:rFonts w:ascii="仿宋_GB2312" w:eastAsia="仿宋_GB2312"/>
                <w:sz w:val="18"/>
                <w:szCs w:val="18"/>
              </w:rPr>
            </w:pPr>
            <w:r>
              <w:rPr>
                <w:rFonts w:hint="eastAsia" w:ascii="仿宋_GB2312" w:eastAsia="仿宋_GB2312"/>
                <w:sz w:val="18"/>
                <w:szCs w:val="18"/>
                <w:lang w:eastAsia="zh-CN"/>
              </w:rPr>
              <w:t>康驿镇</w:t>
            </w:r>
            <w:r>
              <w:rPr>
                <w:rFonts w:hint="eastAsia" w:ascii="仿宋_GB2312" w:eastAsia="仿宋_GB2312"/>
                <w:sz w:val="18"/>
                <w:szCs w:val="18"/>
              </w:rPr>
              <w:t>人民政府；</w:t>
            </w:r>
          </w:p>
          <w:p w14:paraId="50D73A87">
            <w:pPr>
              <w:jc w:val="center"/>
              <w:rPr>
                <w:rFonts w:ascii="仿宋_GB2312" w:eastAsia="仿宋_GB2312"/>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人民政府党政办公室；</w:t>
            </w:r>
          </w:p>
          <w:p w14:paraId="652EFA30">
            <w:pPr>
              <w:jc w:val="center"/>
              <w:rPr>
                <w:rFonts w:ascii="仿宋_GB2312" w:hAnsi="宋体" w:eastAsia="仿宋_GB2312" w:cs="宋体"/>
                <w:sz w:val="18"/>
                <w:szCs w:val="18"/>
              </w:rPr>
            </w:pPr>
            <w:r>
              <w:rPr>
                <w:rFonts w:hint="eastAsia" w:ascii="仿宋_GB2312" w:eastAsia="仿宋_GB2312"/>
                <w:sz w:val="18"/>
                <w:szCs w:val="18"/>
              </w:rPr>
              <w:t>应急管理办公室</w:t>
            </w:r>
          </w:p>
        </w:tc>
        <w:tc>
          <w:tcPr>
            <w:tcW w:w="1496" w:type="dxa"/>
            <w:tcBorders>
              <w:tl2br w:val="nil"/>
              <w:tr2bl w:val="nil"/>
            </w:tcBorders>
            <w:vAlign w:val="center"/>
          </w:tcPr>
          <w:p w14:paraId="1C210BC8">
            <w:pPr>
              <w:spacing w:line="240" w:lineRule="exact"/>
              <w:jc w:val="left"/>
              <w:rPr>
                <w:rFonts w:hint="eastAsia" w:ascii="仿宋_GB2312" w:eastAsia="仿宋_GB2312"/>
                <w:sz w:val="18"/>
                <w:szCs w:val="18"/>
                <w:lang w:eastAsia="zh-CN"/>
              </w:rPr>
            </w:pPr>
            <w:r>
              <w:rPr>
                <w:rFonts w:hint="eastAsia" w:ascii="仿宋_GB2312" w:eastAsia="仿宋_GB2312"/>
                <w:sz w:val="18"/>
                <w:szCs w:val="18"/>
              </w:rPr>
              <w:t>■</w:t>
            </w:r>
            <w:r>
              <w:rPr>
                <w:rFonts w:hint="eastAsia" w:ascii="仿宋_GB2312" w:eastAsia="仿宋_GB2312"/>
                <w:sz w:val="18"/>
                <w:szCs w:val="18"/>
                <w:lang w:eastAsia="zh-CN"/>
              </w:rPr>
              <w:t>康驿镇</w:t>
            </w:r>
            <w:r>
              <w:rPr>
                <w:rFonts w:hint="eastAsia" w:ascii="仿宋_GB2312" w:eastAsia="仿宋_GB2312"/>
                <w:sz w:val="18"/>
                <w:szCs w:val="18"/>
              </w:rPr>
              <w:t xml:space="preserve">人民政府政务公开及门户网站   </w:t>
            </w:r>
          </w:p>
          <w:p w14:paraId="714783A1">
            <w:pPr>
              <w:spacing w:line="240" w:lineRule="exact"/>
              <w:jc w:val="left"/>
              <w:rPr>
                <w:rFonts w:hint="eastAsia" w:ascii="仿宋_GB2312" w:eastAsia="仿宋_GB2312"/>
                <w:sz w:val="18"/>
                <w:szCs w:val="18"/>
                <w:lang w:eastAsia="zh-CN"/>
              </w:rPr>
            </w:pPr>
            <w:r>
              <w:rPr>
                <w:rFonts w:hint="eastAsia" w:ascii="仿宋_GB2312" w:eastAsia="仿宋_GB2312"/>
                <w:sz w:val="18"/>
                <w:szCs w:val="18"/>
              </w:rPr>
              <w:t xml:space="preserve">■微信服务平台   </w:t>
            </w:r>
          </w:p>
          <w:p w14:paraId="56E394F0">
            <w:pPr>
              <w:spacing w:line="240" w:lineRule="exact"/>
              <w:jc w:val="left"/>
              <w:rPr>
                <w:rFonts w:hint="eastAsia" w:ascii="仿宋_GB2312" w:eastAsia="仿宋_GB2312"/>
                <w:sz w:val="18"/>
                <w:szCs w:val="18"/>
                <w:lang w:eastAsia="zh-CN"/>
              </w:rPr>
            </w:pPr>
            <w:r>
              <w:rPr>
                <w:rFonts w:hint="eastAsia" w:ascii="仿宋_GB2312" w:eastAsia="仿宋_GB2312"/>
                <w:sz w:val="18"/>
                <w:szCs w:val="18"/>
              </w:rPr>
              <w:t xml:space="preserve">■广播电视   </w:t>
            </w:r>
          </w:p>
          <w:p w14:paraId="16518F37">
            <w:pPr>
              <w:spacing w:line="240" w:lineRule="exact"/>
              <w:jc w:val="left"/>
              <w:rPr>
                <w:rFonts w:ascii="仿宋_GB2312" w:eastAsia="仿宋_GB2312"/>
                <w:sz w:val="18"/>
                <w:szCs w:val="18"/>
              </w:rPr>
            </w:pPr>
            <w:r>
              <w:rPr>
                <w:rFonts w:hint="eastAsia" w:ascii="仿宋_GB2312" w:eastAsia="仿宋_GB2312"/>
                <w:sz w:val="18"/>
                <w:szCs w:val="18"/>
              </w:rPr>
              <w:t>■社区/企事业单位/村公示栏   ■便民服务中心</w:t>
            </w:r>
          </w:p>
        </w:tc>
        <w:tc>
          <w:tcPr>
            <w:tcW w:w="540" w:type="dxa"/>
            <w:tcBorders>
              <w:tl2br w:val="nil"/>
              <w:tr2bl w:val="nil"/>
            </w:tcBorders>
            <w:vAlign w:val="center"/>
          </w:tcPr>
          <w:p w14:paraId="245293B8">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647A9444">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18BF0F4E">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007CDF24">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7C8AF0B8">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2707AAE6">
            <w:pPr>
              <w:rPr>
                <w:rFonts w:ascii="仿宋_GB2312" w:hAnsi="宋体" w:eastAsia="仿宋_GB2312" w:cs="宋体"/>
                <w:sz w:val="18"/>
                <w:szCs w:val="18"/>
              </w:rPr>
            </w:pPr>
            <w:r>
              <w:rPr>
                <w:rFonts w:hint="eastAsia" w:ascii="仿宋_GB2312" w:eastAsia="仿宋_GB2312"/>
                <w:sz w:val="18"/>
                <w:szCs w:val="18"/>
              </w:rPr>
              <w:t>√</w:t>
            </w:r>
          </w:p>
        </w:tc>
      </w:tr>
      <w:tr w14:paraId="11CAB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vAlign w:val="center"/>
          </w:tcPr>
          <w:p w14:paraId="06811693">
            <w:pPr>
              <w:jc w:val="center"/>
              <w:rPr>
                <w:rFonts w:ascii="仿宋_GB2312" w:hAnsi="宋体" w:eastAsia="仿宋_GB2312" w:cs="宋体"/>
                <w:color w:val="000000"/>
                <w:sz w:val="18"/>
                <w:szCs w:val="18"/>
              </w:rPr>
            </w:pPr>
            <w:r>
              <w:rPr>
                <w:rFonts w:hint="eastAsia" w:ascii="仿宋_GB2312" w:eastAsia="仿宋_GB2312"/>
                <w:color w:val="000000"/>
                <w:sz w:val="18"/>
                <w:szCs w:val="18"/>
              </w:rPr>
              <w:t>6</w:t>
            </w:r>
          </w:p>
        </w:tc>
        <w:tc>
          <w:tcPr>
            <w:tcW w:w="900" w:type="dxa"/>
            <w:vMerge w:val="continue"/>
            <w:tcBorders>
              <w:tl2br w:val="nil"/>
              <w:tr2bl w:val="nil"/>
            </w:tcBorders>
            <w:vAlign w:val="center"/>
          </w:tcPr>
          <w:p w14:paraId="49EA1476">
            <w:pPr>
              <w:jc w:val="center"/>
              <w:rPr>
                <w:rFonts w:ascii="仿宋_GB2312" w:hAnsi="宋体" w:eastAsia="仿宋_GB2312" w:cs="宋体"/>
                <w:color w:val="000000"/>
                <w:sz w:val="18"/>
                <w:szCs w:val="18"/>
              </w:rPr>
            </w:pPr>
          </w:p>
        </w:tc>
        <w:tc>
          <w:tcPr>
            <w:tcW w:w="1080" w:type="dxa"/>
            <w:tcBorders>
              <w:tl2br w:val="nil"/>
              <w:tr2bl w:val="nil"/>
            </w:tcBorders>
            <w:vAlign w:val="center"/>
          </w:tcPr>
          <w:p w14:paraId="62FA87C4">
            <w:pPr>
              <w:rPr>
                <w:rFonts w:ascii="仿宋_GB2312" w:hAnsi="宋体" w:eastAsia="仿宋_GB2312" w:cs="宋体"/>
                <w:sz w:val="18"/>
                <w:szCs w:val="18"/>
              </w:rPr>
            </w:pPr>
            <w:r>
              <w:rPr>
                <w:rFonts w:hint="eastAsia" w:ascii="仿宋_GB2312" w:eastAsia="仿宋_GB2312"/>
                <w:sz w:val="18"/>
                <w:szCs w:val="18"/>
              </w:rPr>
              <w:t>重要会议</w:t>
            </w:r>
          </w:p>
        </w:tc>
        <w:tc>
          <w:tcPr>
            <w:tcW w:w="2700" w:type="dxa"/>
            <w:tcBorders>
              <w:tl2br w:val="nil"/>
              <w:tr2bl w:val="nil"/>
            </w:tcBorders>
            <w:vAlign w:val="center"/>
          </w:tcPr>
          <w:p w14:paraId="78F94486">
            <w:pPr>
              <w:rPr>
                <w:rFonts w:ascii="仿宋_GB2312" w:hAnsi="宋体" w:eastAsia="仿宋_GB2312" w:cs="宋体"/>
                <w:sz w:val="18"/>
                <w:szCs w:val="18"/>
              </w:rPr>
            </w:pPr>
            <w:r>
              <w:rPr>
                <w:rFonts w:hint="eastAsia" w:ascii="仿宋_GB2312" w:eastAsia="仿宋_GB2312"/>
                <w:sz w:val="18"/>
                <w:szCs w:val="18"/>
              </w:rPr>
              <w:t>以会议讨论作出重要改革方案等重大决策时，经党组研究认为有必要公开讨论决策过程的会议</w:t>
            </w:r>
          </w:p>
        </w:tc>
        <w:tc>
          <w:tcPr>
            <w:tcW w:w="1968" w:type="dxa"/>
            <w:tcBorders>
              <w:tl2br w:val="nil"/>
              <w:tr2bl w:val="nil"/>
            </w:tcBorders>
            <w:vAlign w:val="center"/>
          </w:tcPr>
          <w:p w14:paraId="46293DD0">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《政府信息公开条例》、《关于全面推进政务公开工作的意见》</w:t>
            </w:r>
          </w:p>
        </w:tc>
        <w:tc>
          <w:tcPr>
            <w:tcW w:w="2160" w:type="dxa"/>
            <w:tcBorders>
              <w:tl2br w:val="nil"/>
              <w:tr2bl w:val="nil"/>
            </w:tcBorders>
            <w:vAlign w:val="center"/>
          </w:tcPr>
          <w:p w14:paraId="01BB63FB">
            <w:pPr>
              <w:rPr>
                <w:rFonts w:ascii="仿宋_GB2312" w:hAnsi="宋体" w:eastAsia="仿宋_GB2312" w:cs="宋体"/>
                <w:sz w:val="18"/>
                <w:szCs w:val="18"/>
              </w:rPr>
            </w:pPr>
            <w:r>
              <w:rPr>
                <w:rFonts w:hint="eastAsia" w:ascii="仿宋_GB2312" w:eastAsia="仿宋_GB2312"/>
                <w:sz w:val="18"/>
                <w:szCs w:val="18"/>
              </w:rPr>
              <w:t>提前一周发通知邀请</w:t>
            </w:r>
          </w:p>
        </w:tc>
        <w:tc>
          <w:tcPr>
            <w:tcW w:w="1092" w:type="dxa"/>
            <w:tcBorders>
              <w:tl2br w:val="nil"/>
              <w:tr2bl w:val="nil"/>
            </w:tcBorders>
            <w:vAlign w:val="center"/>
          </w:tcPr>
          <w:p w14:paraId="38927D0B">
            <w:pPr>
              <w:jc w:val="center"/>
              <w:rPr>
                <w:rFonts w:ascii="仿宋_GB2312" w:hAnsi="宋体" w:eastAsia="仿宋_GB2312" w:cs="宋体"/>
                <w:sz w:val="18"/>
                <w:szCs w:val="18"/>
              </w:rPr>
            </w:pPr>
            <w:r>
              <w:rPr>
                <w:rFonts w:hint="eastAsia" w:ascii="仿宋_GB2312" w:hAnsi="宋体" w:eastAsia="仿宋_GB2312" w:cs="宋体"/>
                <w:sz w:val="18"/>
                <w:szCs w:val="18"/>
                <w:lang w:eastAsia="zh-CN"/>
              </w:rPr>
              <w:t>康驿镇</w:t>
            </w:r>
            <w:r>
              <w:rPr>
                <w:rFonts w:hint="eastAsia" w:ascii="仿宋_GB2312" w:hAnsi="宋体" w:eastAsia="仿宋_GB2312" w:cs="宋体"/>
                <w:sz w:val="18"/>
                <w:szCs w:val="18"/>
              </w:rPr>
              <w:t>人民政府党政办公室</w:t>
            </w:r>
          </w:p>
        </w:tc>
        <w:tc>
          <w:tcPr>
            <w:tcW w:w="1496" w:type="dxa"/>
            <w:tcBorders>
              <w:tl2br w:val="nil"/>
              <w:tr2bl w:val="nil"/>
            </w:tcBorders>
            <w:vAlign w:val="center"/>
          </w:tcPr>
          <w:p w14:paraId="72E84960">
            <w:pPr>
              <w:spacing w:line="240" w:lineRule="exact"/>
              <w:jc w:val="lef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康驿镇</w:t>
            </w:r>
            <w:r>
              <w:rPr>
                <w:rFonts w:hint="eastAsia" w:ascii="仿宋_GB2312" w:eastAsia="仿宋_GB2312"/>
                <w:sz w:val="18"/>
                <w:szCs w:val="18"/>
              </w:rPr>
              <w:t xml:space="preserve">人民政府政务公开及门户网站    </w:t>
            </w:r>
          </w:p>
        </w:tc>
        <w:tc>
          <w:tcPr>
            <w:tcW w:w="540" w:type="dxa"/>
            <w:tcBorders>
              <w:tl2br w:val="nil"/>
              <w:tr2bl w:val="nil"/>
            </w:tcBorders>
            <w:vAlign w:val="center"/>
          </w:tcPr>
          <w:p w14:paraId="3667BE86">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11328FB1">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4CD135CE">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128998B3">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1900DD9B">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3FEC4C3C">
            <w:pPr>
              <w:rPr>
                <w:rFonts w:ascii="仿宋_GB2312" w:hAnsi="宋体" w:eastAsia="仿宋_GB2312" w:cs="宋体"/>
                <w:sz w:val="18"/>
                <w:szCs w:val="18"/>
              </w:rPr>
            </w:pPr>
            <w:r>
              <w:rPr>
                <w:rFonts w:hint="eastAsia" w:ascii="仿宋_GB2312" w:eastAsia="仿宋_GB2312"/>
                <w:sz w:val="18"/>
                <w:szCs w:val="18"/>
              </w:rPr>
              <w:t>√</w:t>
            </w:r>
          </w:p>
        </w:tc>
      </w:tr>
      <w:tr w14:paraId="40DA4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vAlign w:val="center"/>
          </w:tcPr>
          <w:p w14:paraId="5A17A770">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7</w:t>
            </w:r>
          </w:p>
        </w:tc>
        <w:tc>
          <w:tcPr>
            <w:tcW w:w="900" w:type="dxa"/>
            <w:vMerge w:val="continue"/>
            <w:tcBorders>
              <w:tl2br w:val="nil"/>
              <w:tr2bl w:val="nil"/>
            </w:tcBorders>
            <w:vAlign w:val="center"/>
          </w:tcPr>
          <w:p w14:paraId="79087C5F">
            <w:pPr>
              <w:jc w:val="center"/>
              <w:rPr>
                <w:rFonts w:ascii="仿宋_GB2312" w:hAnsi="宋体" w:eastAsia="仿宋_GB2312" w:cs="宋体"/>
                <w:color w:val="000000"/>
                <w:sz w:val="18"/>
                <w:szCs w:val="18"/>
              </w:rPr>
            </w:pPr>
          </w:p>
        </w:tc>
        <w:tc>
          <w:tcPr>
            <w:tcW w:w="1080" w:type="dxa"/>
            <w:tcBorders>
              <w:tl2br w:val="nil"/>
              <w:tr2bl w:val="nil"/>
            </w:tcBorders>
            <w:vAlign w:val="center"/>
          </w:tcPr>
          <w:p w14:paraId="23186D18">
            <w:pPr>
              <w:rPr>
                <w:rFonts w:ascii="仿宋_GB2312" w:hAnsi="宋体" w:eastAsia="仿宋_GB2312" w:cs="宋体"/>
                <w:sz w:val="18"/>
                <w:szCs w:val="18"/>
              </w:rPr>
            </w:pPr>
            <w:r>
              <w:rPr>
                <w:rFonts w:hint="eastAsia" w:ascii="仿宋_GB2312" w:eastAsia="仿宋_GB2312"/>
                <w:sz w:val="18"/>
                <w:szCs w:val="18"/>
              </w:rPr>
              <w:t>灾害信息员队伍</w:t>
            </w:r>
          </w:p>
        </w:tc>
        <w:tc>
          <w:tcPr>
            <w:tcW w:w="2700" w:type="dxa"/>
            <w:tcBorders>
              <w:tl2br w:val="nil"/>
              <w:tr2bl w:val="nil"/>
            </w:tcBorders>
            <w:vAlign w:val="center"/>
          </w:tcPr>
          <w:p w14:paraId="3C00B7BB">
            <w:pPr>
              <w:rPr>
                <w:rFonts w:ascii="仿宋_GB2312" w:hAnsi="宋体" w:eastAsia="仿宋_GB2312" w:cs="宋体"/>
                <w:sz w:val="18"/>
                <w:szCs w:val="18"/>
              </w:rPr>
            </w:pPr>
            <w:r>
              <w:rPr>
                <w:rFonts w:hint="eastAsia" w:ascii="仿宋_GB2312" w:eastAsia="仿宋_GB2312"/>
                <w:sz w:val="18"/>
                <w:szCs w:val="18"/>
              </w:rPr>
              <w:t>县乡两级灾害信息员工作职责和办公电话</w:t>
            </w:r>
          </w:p>
        </w:tc>
        <w:tc>
          <w:tcPr>
            <w:tcW w:w="1968" w:type="dxa"/>
            <w:tcBorders>
              <w:tl2br w:val="nil"/>
              <w:tr2bl w:val="nil"/>
            </w:tcBorders>
            <w:vAlign w:val="center"/>
          </w:tcPr>
          <w:p w14:paraId="4C8C6620">
            <w:pPr>
              <w:rPr>
                <w:rFonts w:ascii="仿宋_GB2312" w:hAnsi="宋体" w:eastAsia="仿宋_GB2312" w:cs="宋体"/>
                <w:color w:val="000000"/>
                <w:sz w:val="18"/>
                <w:szCs w:val="18"/>
              </w:rPr>
            </w:pPr>
            <w:r>
              <w:rPr>
                <w:rFonts w:hint="eastAsia" w:ascii="仿宋_GB2312" w:eastAsia="仿宋_GB2312"/>
                <w:color w:val="000000"/>
                <w:sz w:val="18"/>
                <w:szCs w:val="18"/>
              </w:rPr>
              <w:t>同上</w:t>
            </w:r>
          </w:p>
        </w:tc>
        <w:tc>
          <w:tcPr>
            <w:tcW w:w="2160" w:type="dxa"/>
            <w:tcBorders>
              <w:tl2br w:val="nil"/>
              <w:tr2bl w:val="nil"/>
            </w:tcBorders>
            <w:vAlign w:val="center"/>
          </w:tcPr>
          <w:p w14:paraId="1DFAA0E7">
            <w:pPr>
              <w:rPr>
                <w:rFonts w:ascii="仿宋_GB2312" w:hAnsi="宋体" w:eastAsia="仿宋_GB2312" w:cs="宋体"/>
                <w:sz w:val="18"/>
                <w:szCs w:val="18"/>
              </w:rPr>
            </w:pPr>
            <w:r>
              <w:rPr>
                <w:rFonts w:hint="eastAsia" w:ascii="仿宋_GB2312" w:eastAsia="仿宋_GB2312"/>
                <w:sz w:val="18"/>
                <w:szCs w:val="18"/>
              </w:rPr>
              <w:t>信息形成或变更之日起20个工作日内</w:t>
            </w:r>
          </w:p>
        </w:tc>
        <w:tc>
          <w:tcPr>
            <w:tcW w:w="1092" w:type="dxa"/>
            <w:tcBorders>
              <w:tl2br w:val="nil"/>
              <w:tr2bl w:val="nil"/>
            </w:tcBorders>
            <w:vAlign w:val="center"/>
          </w:tcPr>
          <w:p w14:paraId="0D78F4C8">
            <w:pPr>
              <w:jc w:val="center"/>
              <w:rPr>
                <w:rFonts w:ascii="仿宋_GB2312" w:hAnsi="宋体" w:eastAsia="仿宋_GB2312" w:cs="宋体"/>
                <w:sz w:val="18"/>
                <w:szCs w:val="18"/>
              </w:rPr>
            </w:pPr>
            <w:r>
              <w:rPr>
                <w:rFonts w:hint="eastAsia" w:ascii="仿宋_GB2312" w:eastAsia="仿宋_GB2312"/>
                <w:sz w:val="18"/>
                <w:szCs w:val="18"/>
                <w:lang w:eastAsia="zh-CN"/>
              </w:rPr>
              <w:t>康驿镇</w:t>
            </w:r>
            <w:r>
              <w:rPr>
                <w:rFonts w:hint="eastAsia" w:ascii="仿宋_GB2312" w:eastAsia="仿宋_GB2312"/>
                <w:sz w:val="18"/>
                <w:szCs w:val="18"/>
              </w:rPr>
              <w:t>人民政府应急管理办公室</w:t>
            </w:r>
          </w:p>
        </w:tc>
        <w:tc>
          <w:tcPr>
            <w:tcW w:w="1496" w:type="dxa"/>
            <w:tcBorders>
              <w:tl2br w:val="nil"/>
              <w:tr2bl w:val="nil"/>
            </w:tcBorders>
            <w:vAlign w:val="center"/>
          </w:tcPr>
          <w:p w14:paraId="5B182ADE">
            <w:pPr>
              <w:spacing w:line="240" w:lineRule="exact"/>
              <w:jc w:val="left"/>
              <w:rPr>
                <w:rFonts w:hint="eastAsia" w:ascii="仿宋_GB2312" w:eastAsia="仿宋_GB2312"/>
                <w:sz w:val="18"/>
                <w:szCs w:val="18"/>
                <w:lang w:eastAsia="zh-CN"/>
              </w:rPr>
            </w:pPr>
            <w:r>
              <w:rPr>
                <w:rFonts w:hint="eastAsia" w:ascii="仿宋_GB2312" w:eastAsia="仿宋_GB2312"/>
                <w:sz w:val="18"/>
                <w:szCs w:val="18"/>
              </w:rPr>
              <w:t>■</w:t>
            </w:r>
            <w:r>
              <w:rPr>
                <w:rFonts w:hint="eastAsia" w:ascii="仿宋_GB2312" w:eastAsia="仿宋_GB2312"/>
                <w:sz w:val="18"/>
                <w:szCs w:val="18"/>
                <w:lang w:eastAsia="zh-CN"/>
              </w:rPr>
              <w:t>康驿镇</w:t>
            </w:r>
            <w:r>
              <w:rPr>
                <w:rFonts w:hint="eastAsia" w:ascii="仿宋_GB2312" w:eastAsia="仿宋_GB2312"/>
                <w:sz w:val="18"/>
                <w:szCs w:val="18"/>
              </w:rPr>
              <w:t xml:space="preserve">人民政府政务公开及门户网站   </w:t>
            </w:r>
          </w:p>
          <w:p w14:paraId="4817521E">
            <w:pPr>
              <w:spacing w:line="240" w:lineRule="exact"/>
              <w:jc w:val="left"/>
              <w:rPr>
                <w:rFonts w:hint="eastAsia" w:ascii="仿宋_GB2312" w:eastAsia="仿宋_GB2312"/>
                <w:sz w:val="18"/>
                <w:szCs w:val="18"/>
                <w:lang w:eastAsia="zh-CN"/>
              </w:rPr>
            </w:pPr>
            <w:r>
              <w:rPr>
                <w:rFonts w:hint="eastAsia" w:ascii="仿宋_GB2312" w:eastAsia="仿宋_GB2312"/>
                <w:sz w:val="18"/>
                <w:szCs w:val="18"/>
              </w:rPr>
              <w:t xml:space="preserve">■微信服务平台   </w:t>
            </w:r>
          </w:p>
          <w:p w14:paraId="72A1759B">
            <w:pPr>
              <w:spacing w:line="240" w:lineRule="exact"/>
              <w:jc w:val="left"/>
              <w:rPr>
                <w:rFonts w:hint="eastAsia" w:ascii="仿宋_GB2312" w:eastAsia="仿宋_GB2312"/>
                <w:sz w:val="18"/>
                <w:szCs w:val="18"/>
                <w:lang w:eastAsia="zh-CN"/>
              </w:rPr>
            </w:pPr>
            <w:r>
              <w:rPr>
                <w:rFonts w:hint="eastAsia" w:ascii="仿宋_GB2312" w:eastAsia="仿宋_GB2312"/>
                <w:sz w:val="18"/>
                <w:szCs w:val="18"/>
              </w:rPr>
              <w:t xml:space="preserve">■广播电视   </w:t>
            </w:r>
          </w:p>
          <w:p w14:paraId="4CBBCA17">
            <w:pPr>
              <w:spacing w:line="240" w:lineRule="exact"/>
              <w:jc w:val="left"/>
              <w:rPr>
                <w:rFonts w:ascii="仿宋_GB2312" w:eastAsia="仿宋_GB2312"/>
                <w:sz w:val="18"/>
                <w:szCs w:val="18"/>
              </w:rPr>
            </w:pP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14:paraId="78000E94">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68AAF97F">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1E623FC0">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48D20857">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06CE0E45">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355B6BAD">
            <w:pPr>
              <w:rPr>
                <w:rFonts w:ascii="仿宋_GB2312" w:hAnsi="宋体" w:eastAsia="仿宋_GB2312" w:cs="宋体"/>
                <w:sz w:val="18"/>
                <w:szCs w:val="18"/>
              </w:rPr>
            </w:pPr>
            <w:r>
              <w:rPr>
                <w:rFonts w:hint="eastAsia" w:ascii="仿宋_GB2312" w:eastAsia="仿宋_GB2312"/>
                <w:sz w:val="18"/>
                <w:szCs w:val="18"/>
              </w:rPr>
              <w:t>　</w:t>
            </w:r>
          </w:p>
        </w:tc>
      </w:tr>
      <w:tr w14:paraId="25C23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540" w:type="dxa"/>
            <w:tcBorders>
              <w:tl2br w:val="nil"/>
              <w:tr2bl w:val="nil"/>
            </w:tcBorders>
            <w:vAlign w:val="center"/>
          </w:tcPr>
          <w:p w14:paraId="2B810572">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8</w:t>
            </w:r>
          </w:p>
        </w:tc>
        <w:tc>
          <w:tcPr>
            <w:tcW w:w="900" w:type="dxa"/>
            <w:vMerge w:val="continue"/>
            <w:tcBorders>
              <w:tl2br w:val="nil"/>
              <w:tr2bl w:val="nil"/>
            </w:tcBorders>
            <w:vAlign w:val="center"/>
          </w:tcPr>
          <w:p w14:paraId="22420713">
            <w:pPr>
              <w:jc w:val="center"/>
              <w:rPr>
                <w:rFonts w:ascii="仿宋_GB2312" w:hAnsi="宋体" w:eastAsia="仿宋_GB2312" w:cs="宋体"/>
                <w:color w:val="000000"/>
                <w:sz w:val="18"/>
                <w:szCs w:val="18"/>
              </w:rPr>
            </w:pPr>
          </w:p>
        </w:tc>
        <w:tc>
          <w:tcPr>
            <w:tcW w:w="1080" w:type="dxa"/>
            <w:tcBorders>
              <w:tl2br w:val="nil"/>
              <w:tr2bl w:val="nil"/>
            </w:tcBorders>
            <w:vAlign w:val="center"/>
          </w:tcPr>
          <w:p w14:paraId="3B20E03D">
            <w:pPr>
              <w:rPr>
                <w:rFonts w:ascii="仿宋_GB2312" w:hAnsi="宋体" w:eastAsia="仿宋_GB2312" w:cs="宋体"/>
                <w:color w:val="000000"/>
                <w:sz w:val="18"/>
                <w:szCs w:val="18"/>
              </w:rPr>
            </w:pPr>
            <w:r>
              <w:rPr>
                <w:rFonts w:hint="eastAsia" w:ascii="仿宋_GB2312" w:eastAsia="仿宋_GB2312"/>
                <w:color w:val="000000"/>
                <w:sz w:val="18"/>
                <w:szCs w:val="18"/>
              </w:rPr>
              <w:t>预警信息</w:t>
            </w:r>
          </w:p>
        </w:tc>
        <w:tc>
          <w:tcPr>
            <w:tcW w:w="2700" w:type="dxa"/>
            <w:tcBorders>
              <w:tl2br w:val="nil"/>
              <w:tr2bl w:val="nil"/>
            </w:tcBorders>
            <w:vAlign w:val="center"/>
          </w:tcPr>
          <w:p w14:paraId="2C59005C">
            <w:pPr>
              <w:rPr>
                <w:rFonts w:ascii="仿宋_GB2312" w:hAnsi="宋体" w:eastAsia="仿宋_GB2312" w:cs="宋体"/>
                <w:color w:val="000000"/>
                <w:sz w:val="18"/>
                <w:szCs w:val="18"/>
              </w:rPr>
            </w:pPr>
            <w:r>
              <w:rPr>
                <w:rFonts w:hint="eastAsia" w:ascii="仿宋_GB2312" w:eastAsia="仿宋_GB2312"/>
                <w:color w:val="000000"/>
                <w:sz w:val="18"/>
                <w:szCs w:val="18"/>
              </w:rPr>
              <w:t>气象、地震等单位发布的预警信息</w:t>
            </w:r>
          </w:p>
        </w:tc>
        <w:tc>
          <w:tcPr>
            <w:tcW w:w="1968" w:type="dxa"/>
            <w:tcBorders>
              <w:tl2br w:val="nil"/>
              <w:tr2bl w:val="nil"/>
            </w:tcBorders>
            <w:vAlign w:val="center"/>
          </w:tcPr>
          <w:p w14:paraId="3B89F6F9">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w:t>
            </w:r>
          </w:p>
        </w:tc>
        <w:tc>
          <w:tcPr>
            <w:tcW w:w="2160" w:type="dxa"/>
            <w:tcBorders>
              <w:tl2br w:val="nil"/>
              <w:tr2bl w:val="nil"/>
            </w:tcBorders>
            <w:vAlign w:val="center"/>
          </w:tcPr>
          <w:p w14:paraId="419B4B6A">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14:paraId="70A5AF12">
            <w:pPr>
              <w:jc w:val="center"/>
              <w:rPr>
                <w:rFonts w:ascii="仿宋_GB2312" w:hAnsi="宋体" w:eastAsia="仿宋_GB2312" w:cs="宋体"/>
                <w:sz w:val="18"/>
                <w:szCs w:val="18"/>
              </w:rPr>
            </w:pPr>
            <w:r>
              <w:rPr>
                <w:rFonts w:hint="eastAsia" w:ascii="仿宋_GB2312" w:eastAsia="仿宋_GB2312"/>
                <w:sz w:val="18"/>
                <w:szCs w:val="18"/>
                <w:lang w:eastAsia="zh-CN"/>
              </w:rPr>
              <w:t>康驿镇</w:t>
            </w:r>
            <w:r>
              <w:rPr>
                <w:rFonts w:hint="eastAsia" w:ascii="仿宋_GB2312" w:eastAsia="仿宋_GB2312"/>
                <w:sz w:val="18"/>
                <w:szCs w:val="18"/>
              </w:rPr>
              <w:t>人民政府应急管理办公室</w:t>
            </w:r>
          </w:p>
        </w:tc>
        <w:tc>
          <w:tcPr>
            <w:tcW w:w="1496" w:type="dxa"/>
            <w:tcBorders>
              <w:tl2br w:val="nil"/>
              <w:tr2bl w:val="nil"/>
            </w:tcBorders>
            <w:vAlign w:val="center"/>
          </w:tcPr>
          <w:p w14:paraId="7DC3DD35">
            <w:pPr>
              <w:spacing w:line="240" w:lineRule="exact"/>
              <w:jc w:val="lef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康驿镇</w:t>
            </w:r>
            <w:r>
              <w:rPr>
                <w:rFonts w:hint="eastAsia" w:ascii="仿宋_GB2312" w:eastAsia="仿宋_GB2312"/>
                <w:sz w:val="18"/>
                <w:szCs w:val="18"/>
              </w:rPr>
              <w:t>人民政府政务公开及门户网站</w:t>
            </w:r>
          </w:p>
          <w:p w14:paraId="7E9600A8">
            <w:pPr>
              <w:spacing w:line="240" w:lineRule="exact"/>
              <w:jc w:val="left"/>
              <w:rPr>
                <w:rFonts w:hint="eastAsia" w:ascii="仿宋_GB2312" w:eastAsia="仿宋_GB2312"/>
                <w:sz w:val="18"/>
                <w:szCs w:val="18"/>
                <w:lang w:eastAsia="zh-CN"/>
              </w:rPr>
            </w:pPr>
            <w:r>
              <w:rPr>
                <w:rFonts w:hint="eastAsia" w:ascii="仿宋_GB2312" w:eastAsia="仿宋_GB2312"/>
                <w:sz w:val="18"/>
                <w:szCs w:val="18"/>
              </w:rPr>
              <w:t xml:space="preserve">■微信服务平台   </w:t>
            </w:r>
          </w:p>
          <w:p w14:paraId="2BBB36D1">
            <w:pPr>
              <w:spacing w:line="240" w:lineRule="exact"/>
              <w:jc w:val="left"/>
              <w:rPr>
                <w:rFonts w:hint="eastAsia" w:ascii="仿宋_GB2312" w:eastAsia="仿宋_GB2312"/>
                <w:sz w:val="18"/>
                <w:szCs w:val="18"/>
                <w:lang w:eastAsia="zh-CN"/>
              </w:rPr>
            </w:pPr>
            <w:r>
              <w:rPr>
                <w:rFonts w:hint="eastAsia" w:ascii="仿宋_GB2312" w:eastAsia="仿宋_GB2312"/>
                <w:sz w:val="18"/>
                <w:szCs w:val="18"/>
              </w:rPr>
              <w:t xml:space="preserve">■广播电视   </w:t>
            </w:r>
          </w:p>
          <w:p w14:paraId="7C061926">
            <w:pPr>
              <w:spacing w:line="240" w:lineRule="exact"/>
              <w:jc w:val="left"/>
              <w:rPr>
                <w:rFonts w:ascii="仿宋_GB2312" w:eastAsia="仿宋_GB2312"/>
                <w:sz w:val="18"/>
                <w:szCs w:val="18"/>
              </w:rPr>
            </w:pP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14:paraId="11139234">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1B81F697">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14760D2C">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24294122">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7AC0CA2C">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0F421D07">
            <w:pPr>
              <w:rPr>
                <w:rFonts w:ascii="仿宋_GB2312" w:hAnsi="宋体" w:eastAsia="仿宋_GB2312" w:cs="宋体"/>
                <w:sz w:val="18"/>
                <w:szCs w:val="18"/>
              </w:rPr>
            </w:pPr>
            <w:r>
              <w:rPr>
                <w:rFonts w:hint="eastAsia" w:ascii="仿宋_GB2312" w:eastAsia="仿宋_GB2312"/>
                <w:sz w:val="18"/>
                <w:szCs w:val="18"/>
              </w:rPr>
              <w:t>　</w:t>
            </w:r>
          </w:p>
        </w:tc>
      </w:tr>
      <w:tr w14:paraId="1C46F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vAlign w:val="center"/>
          </w:tcPr>
          <w:p w14:paraId="7D22855E">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9</w:t>
            </w:r>
          </w:p>
        </w:tc>
        <w:tc>
          <w:tcPr>
            <w:tcW w:w="900" w:type="dxa"/>
            <w:tcBorders>
              <w:tl2br w:val="nil"/>
              <w:tr2bl w:val="nil"/>
            </w:tcBorders>
            <w:vAlign w:val="center"/>
          </w:tcPr>
          <w:p w14:paraId="350FA75D">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灾后</w:t>
            </w:r>
          </w:p>
          <w:p w14:paraId="7B2CACD8">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救助</w:t>
            </w:r>
          </w:p>
        </w:tc>
        <w:tc>
          <w:tcPr>
            <w:tcW w:w="1080" w:type="dxa"/>
            <w:tcBorders>
              <w:tl2br w:val="nil"/>
              <w:tr2bl w:val="nil"/>
            </w:tcBorders>
            <w:vAlign w:val="center"/>
          </w:tcPr>
          <w:p w14:paraId="369A0875">
            <w:pPr>
              <w:rPr>
                <w:rFonts w:ascii="仿宋_GB2312" w:hAnsi="宋体" w:eastAsia="仿宋_GB2312" w:cs="宋体"/>
                <w:color w:val="000000"/>
                <w:sz w:val="18"/>
                <w:szCs w:val="18"/>
              </w:rPr>
            </w:pPr>
            <w:r>
              <w:rPr>
                <w:rFonts w:hint="eastAsia" w:ascii="仿宋_GB2312" w:eastAsia="仿宋_GB2312"/>
                <w:color w:val="000000"/>
                <w:sz w:val="18"/>
                <w:szCs w:val="18"/>
              </w:rPr>
              <w:t>灾情核定信息</w:t>
            </w:r>
          </w:p>
        </w:tc>
        <w:tc>
          <w:tcPr>
            <w:tcW w:w="2700" w:type="dxa"/>
            <w:tcBorders>
              <w:tl2br w:val="nil"/>
              <w:tr2bl w:val="nil"/>
            </w:tcBorders>
            <w:vAlign w:val="center"/>
          </w:tcPr>
          <w:p w14:paraId="3F321EEF">
            <w:pPr>
              <w:rPr>
                <w:rFonts w:ascii="仿宋_GB2312" w:hAnsi="宋体" w:eastAsia="仿宋_GB2312" w:cs="宋体"/>
                <w:color w:val="000000"/>
                <w:sz w:val="18"/>
                <w:szCs w:val="18"/>
              </w:rPr>
            </w:pPr>
            <w:r>
              <w:rPr>
                <w:rFonts w:hint="eastAsia" w:ascii="仿宋_GB2312" w:eastAsia="仿宋_GB2312"/>
                <w:color w:val="000000"/>
                <w:sz w:val="18"/>
                <w:szCs w:val="18"/>
                <w:lang w:eastAsia="zh-CN"/>
              </w:rPr>
              <w:t>康驿镇</w:t>
            </w:r>
            <w:r>
              <w:rPr>
                <w:rFonts w:hint="eastAsia" w:ascii="仿宋_GB2312" w:eastAsia="仿宋_GB2312"/>
                <w:color w:val="000000"/>
                <w:sz w:val="18"/>
                <w:szCs w:val="18"/>
              </w:rPr>
              <w:t>行政区域内内因自然灾害造成的损失情况（受灾时间、灾害种类、受灾范围、灾害造成的损失等）</w:t>
            </w:r>
          </w:p>
        </w:tc>
        <w:tc>
          <w:tcPr>
            <w:tcW w:w="1968" w:type="dxa"/>
            <w:tcBorders>
              <w:tl2br w:val="nil"/>
              <w:tr2bl w:val="nil"/>
            </w:tcBorders>
            <w:vAlign w:val="center"/>
          </w:tcPr>
          <w:p w14:paraId="68A0E7DC">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《政府信息公开条例》、《自然灾害救助条例》</w:t>
            </w:r>
          </w:p>
        </w:tc>
        <w:tc>
          <w:tcPr>
            <w:tcW w:w="2160" w:type="dxa"/>
            <w:tcBorders>
              <w:tl2br w:val="nil"/>
              <w:tr2bl w:val="nil"/>
            </w:tcBorders>
            <w:vAlign w:val="center"/>
          </w:tcPr>
          <w:p w14:paraId="1CD1E796">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14:paraId="14F420D4">
            <w:pPr>
              <w:jc w:val="center"/>
              <w:rPr>
                <w:rFonts w:ascii="仿宋_GB2312" w:hAnsi="宋体" w:eastAsia="仿宋_GB2312" w:cs="宋体"/>
                <w:sz w:val="18"/>
                <w:szCs w:val="18"/>
              </w:rPr>
            </w:pPr>
            <w:r>
              <w:rPr>
                <w:rFonts w:hint="eastAsia" w:ascii="仿宋_GB2312" w:eastAsia="仿宋_GB2312"/>
                <w:sz w:val="18"/>
                <w:szCs w:val="18"/>
                <w:lang w:eastAsia="zh-CN"/>
              </w:rPr>
              <w:t>康驿镇</w:t>
            </w:r>
            <w:r>
              <w:rPr>
                <w:rFonts w:hint="eastAsia" w:ascii="仿宋_GB2312" w:eastAsia="仿宋_GB2312"/>
                <w:sz w:val="18"/>
                <w:szCs w:val="18"/>
              </w:rPr>
              <w:t>人民政府应急管理办公室</w:t>
            </w:r>
          </w:p>
        </w:tc>
        <w:tc>
          <w:tcPr>
            <w:tcW w:w="1496" w:type="dxa"/>
            <w:tcBorders>
              <w:tl2br w:val="nil"/>
              <w:tr2bl w:val="nil"/>
            </w:tcBorders>
            <w:vAlign w:val="center"/>
          </w:tcPr>
          <w:p w14:paraId="478C84A4">
            <w:pPr>
              <w:spacing w:line="240" w:lineRule="exact"/>
              <w:rPr>
                <w:rFonts w:hint="eastAsia" w:ascii="仿宋_GB2312" w:eastAsia="仿宋_GB2312"/>
                <w:sz w:val="18"/>
                <w:szCs w:val="18"/>
                <w:lang w:eastAsia="zh-CN"/>
              </w:rPr>
            </w:pPr>
            <w:r>
              <w:rPr>
                <w:rFonts w:hint="eastAsia" w:ascii="仿宋_GB2312" w:eastAsia="仿宋_GB2312"/>
                <w:sz w:val="18"/>
                <w:szCs w:val="18"/>
              </w:rPr>
              <w:t>■</w:t>
            </w:r>
            <w:r>
              <w:rPr>
                <w:rFonts w:hint="eastAsia" w:ascii="仿宋_GB2312" w:eastAsia="仿宋_GB2312"/>
                <w:sz w:val="18"/>
                <w:szCs w:val="18"/>
                <w:lang w:eastAsia="zh-CN"/>
              </w:rPr>
              <w:t>康驿镇</w:t>
            </w:r>
            <w:r>
              <w:rPr>
                <w:rFonts w:hint="eastAsia" w:ascii="仿宋_GB2312" w:eastAsia="仿宋_GB2312"/>
                <w:sz w:val="18"/>
                <w:szCs w:val="18"/>
              </w:rPr>
              <w:t xml:space="preserve">人民政府政务公开及门户网站   </w:t>
            </w:r>
          </w:p>
          <w:p w14:paraId="12A71539">
            <w:pPr>
              <w:spacing w:line="240" w:lineRule="exact"/>
              <w:rPr>
                <w:rFonts w:hint="eastAsia" w:ascii="仿宋_GB2312" w:eastAsia="仿宋_GB2312"/>
                <w:sz w:val="18"/>
                <w:szCs w:val="18"/>
                <w:lang w:eastAsia="zh-CN"/>
              </w:rPr>
            </w:pPr>
            <w:r>
              <w:rPr>
                <w:rFonts w:hint="eastAsia" w:ascii="仿宋_GB2312" w:eastAsia="仿宋_GB2312"/>
                <w:sz w:val="18"/>
                <w:szCs w:val="18"/>
              </w:rPr>
              <w:t xml:space="preserve">■微信服务平台   </w:t>
            </w:r>
          </w:p>
          <w:p w14:paraId="34FE2E69">
            <w:pPr>
              <w:spacing w:line="240" w:lineRule="exact"/>
              <w:rPr>
                <w:rFonts w:ascii="仿宋_GB2312" w:eastAsia="仿宋_GB2312"/>
                <w:sz w:val="18"/>
                <w:szCs w:val="18"/>
              </w:rPr>
            </w:pPr>
            <w:r>
              <w:rPr>
                <w:rFonts w:hint="eastAsia" w:ascii="仿宋_GB2312" w:eastAsia="仿宋_GB2312"/>
                <w:sz w:val="18"/>
                <w:szCs w:val="18"/>
              </w:rPr>
              <w:t>■广播电视</w:t>
            </w:r>
          </w:p>
          <w:p w14:paraId="62693A9A">
            <w:pPr>
              <w:spacing w:line="240" w:lineRule="exact"/>
              <w:rPr>
                <w:rFonts w:hint="eastAsia" w:ascii="仿宋_GB2312" w:eastAsia="仿宋_GB2312"/>
                <w:sz w:val="18"/>
                <w:szCs w:val="18"/>
                <w:lang w:eastAsia="zh-CN"/>
              </w:rPr>
            </w:pPr>
          </w:p>
          <w:p w14:paraId="19D28B8A">
            <w:pPr>
              <w:spacing w:line="240" w:lineRule="exact"/>
              <w:rPr>
                <w:rFonts w:ascii="仿宋_GB2312" w:eastAsia="仿宋_GB2312"/>
                <w:sz w:val="18"/>
                <w:szCs w:val="18"/>
              </w:rPr>
            </w:pP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14:paraId="0685F5B2">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3EAB2F04">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0BF03A16">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5C863CA8">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4619000F">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25C62030">
            <w:pPr>
              <w:rPr>
                <w:rFonts w:ascii="仿宋_GB2312" w:hAnsi="宋体" w:eastAsia="仿宋_GB2312" w:cs="宋体"/>
                <w:sz w:val="18"/>
                <w:szCs w:val="18"/>
              </w:rPr>
            </w:pPr>
            <w:r>
              <w:rPr>
                <w:rFonts w:hint="eastAsia" w:ascii="仿宋_GB2312" w:eastAsia="仿宋_GB2312"/>
                <w:sz w:val="18"/>
                <w:szCs w:val="18"/>
              </w:rPr>
              <w:t>　</w:t>
            </w:r>
          </w:p>
        </w:tc>
      </w:tr>
      <w:tr w14:paraId="4BFFC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vAlign w:val="center"/>
          </w:tcPr>
          <w:p w14:paraId="1A8DBC0F">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10</w:t>
            </w:r>
          </w:p>
        </w:tc>
        <w:tc>
          <w:tcPr>
            <w:tcW w:w="900" w:type="dxa"/>
            <w:tcBorders>
              <w:tl2br w:val="nil"/>
              <w:tr2bl w:val="nil"/>
            </w:tcBorders>
            <w:vAlign w:val="center"/>
          </w:tcPr>
          <w:p w14:paraId="38464A39">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灾后</w:t>
            </w:r>
          </w:p>
          <w:p w14:paraId="5088BE2F">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救助</w:t>
            </w:r>
          </w:p>
        </w:tc>
        <w:tc>
          <w:tcPr>
            <w:tcW w:w="1080" w:type="dxa"/>
            <w:tcBorders>
              <w:tl2br w:val="nil"/>
              <w:tr2bl w:val="nil"/>
            </w:tcBorders>
            <w:vAlign w:val="center"/>
          </w:tcPr>
          <w:p w14:paraId="043F57E3">
            <w:pPr>
              <w:rPr>
                <w:rFonts w:ascii="仿宋_GB2312" w:hAnsi="宋体" w:eastAsia="仿宋_GB2312" w:cs="宋体"/>
                <w:color w:val="000000"/>
                <w:sz w:val="18"/>
                <w:szCs w:val="18"/>
              </w:rPr>
            </w:pPr>
            <w:r>
              <w:rPr>
                <w:rFonts w:hint="eastAsia" w:ascii="仿宋_GB2312" w:eastAsia="仿宋_GB2312"/>
                <w:color w:val="000000"/>
                <w:sz w:val="18"/>
                <w:szCs w:val="18"/>
              </w:rPr>
              <w:t>救助审定信息</w:t>
            </w:r>
          </w:p>
        </w:tc>
        <w:tc>
          <w:tcPr>
            <w:tcW w:w="2700" w:type="dxa"/>
            <w:tcBorders>
              <w:tl2br w:val="nil"/>
              <w:tr2bl w:val="nil"/>
            </w:tcBorders>
            <w:vAlign w:val="center"/>
          </w:tcPr>
          <w:p w14:paraId="7DDC3323">
            <w:pPr>
              <w:rPr>
                <w:rFonts w:ascii="仿宋_GB2312" w:hAnsi="宋体" w:eastAsia="仿宋_GB2312" w:cs="宋体"/>
                <w:color w:val="000000"/>
                <w:sz w:val="18"/>
                <w:szCs w:val="18"/>
              </w:rPr>
            </w:pPr>
            <w:r>
              <w:rPr>
                <w:rFonts w:hint="eastAsia" w:ascii="仿宋_GB2312" w:eastAsia="仿宋_GB2312"/>
                <w:color w:val="000000"/>
                <w:sz w:val="18"/>
                <w:szCs w:val="18"/>
              </w:rPr>
              <w:t>自然灾害救助（6类）的救助对象、申报材料、办理程序及时限等</w:t>
            </w:r>
          </w:p>
        </w:tc>
        <w:tc>
          <w:tcPr>
            <w:tcW w:w="1968" w:type="dxa"/>
            <w:tcBorders>
              <w:tl2br w:val="nil"/>
              <w:tr2bl w:val="nil"/>
            </w:tcBorders>
            <w:vAlign w:val="center"/>
          </w:tcPr>
          <w:p w14:paraId="71518F91">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《政府信息公开条例》、《自然灾害救助条例》</w:t>
            </w:r>
          </w:p>
        </w:tc>
        <w:tc>
          <w:tcPr>
            <w:tcW w:w="2160" w:type="dxa"/>
            <w:tcBorders>
              <w:tl2br w:val="nil"/>
              <w:tr2bl w:val="nil"/>
            </w:tcBorders>
            <w:vAlign w:val="center"/>
          </w:tcPr>
          <w:p w14:paraId="784E9B4D">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14:paraId="3295D512">
            <w:pPr>
              <w:jc w:val="center"/>
              <w:rPr>
                <w:rFonts w:ascii="仿宋_GB2312" w:hAnsi="宋体" w:eastAsia="仿宋_GB2312" w:cs="宋体"/>
                <w:sz w:val="18"/>
                <w:szCs w:val="18"/>
              </w:rPr>
            </w:pPr>
            <w:r>
              <w:rPr>
                <w:rFonts w:hint="eastAsia" w:ascii="仿宋_GB2312" w:eastAsia="仿宋_GB2312"/>
                <w:sz w:val="18"/>
                <w:szCs w:val="18"/>
                <w:lang w:eastAsia="zh-CN"/>
              </w:rPr>
              <w:t>康驿镇</w:t>
            </w:r>
            <w:r>
              <w:rPr>
                <w:rFonts w:hint="eastAsia" w:ascii="仿宋_GB2312" w:eastAsia="仿宋_GB2312"/>
                <w:sz w:val="18"/>
                <w:szCs w:val="18"/>
              </w:rPr>
              <w:t>人民政府应急管理办公室</w:t>
            </w:r>
          </w:p>
        </w:tc>
        <w:tc>
          <w:tcPr>
            <w:tcW w:w="1496" w:type="dxa"/>
            <w:tcBorders>
              <w:tl2br w:val="nil"/>
              <w:tr2bl w:val="nil"/>
            </w:tcBorders>
            <w:vAlign w:val="center"/>
          </w:tcPr>
          <w:p w14:paraId="3BEC1794">
            <w:pPr>
              <w:spacing w:line="240" w:lineRule="exact"/>
              <w:rPr>
                <w:rFonts w:hint="eastAsia" w:ascii="仿宋_GB2312" w:eastAsia="仿宋_GB2312"/>
                <w:sz w:val="18"/>
                <w:szCs w:val="18"/>
                <w:lang w:eastAsia="zh-CN"/>
              </w:rPr>
            </w:pPr>
            <w:r>
              <w:rPr>
                <w:rFonts w:hint="eastAsia" w:ascii="仿宋_GB2312" w:eastAsia="仿宋_GB2312"/>
                <w:sz w:val="18"/>
                <w:szCs w:val="18"/>
              </w:rPr>
              <w:t>■</w:t>
            </w:r>
            <w:r>
              <w:rPr>
                <w:rFonts w:hint="eastAsia" w:ascii="仿宋_GB2312" w:eastAsia="仿宋_GB2312"/>
                <w:sz w:val="18"/>
                <w:szCs w:val="18"/>
                <w:lang w:eastAsia="zh-CN"/>
              </w:rPr>
              <w:t>康驿镇</w:t>
            </w:r>
            <w:r>
              <w:rPr>
                <w:rFonts w:hint="eastAsia" w:ascii="仿宋_GB2312" w:eastAsia="仿宋_GB2312"/>
                <w:sz w:val="18"/>
                <w:szCs w:val="18"/>
              </w:rPr>
              <w:t xml:space="preserve">人民政府政务公开及门户网站   </w:t>
            </w:r>
          </w:p>
          <w:p w14:paraId="3EF8C4A2">
            <w:pPr>
              <w:spacing w:line="240" w:lineRule="exact"/>
              <w:rPr>
                <w:rFonts w:hint="eastAsia" w:ascii="仿宋_GB2312" w:eastAsia="仿宋_GB2312"/>
                <w:sz w:val="18"/>
                <w:szCs w:val="18"/>
                <w:lang w:eastAsia="zh-CN"/>
              </w:rPr>
            </w:pPr>
            <w:r>
              <w:rPr>
                <w:rFonts w:hint="eastAsia" w:ascii="仿宋_GB2312" w:eastAsia="仿宋_GB2312"/>
                <w:sz w:val="18"/>
                <w:szCs w:val="18"/>
              </w:rPr>
              <w:t xml:space="preserve">■微信服务平台   </w:t>
            </w:r>
          </w:p>
          <w:p w14:paraId="73B133C5">
            <w:pPr>
              <w:spacing w:line="240" w:lineRule="exact"/>
              <w:rPr>
                <w:rFonts w:ascii="仿宋_GB2312" w:eastAsia="仿宋_GB2312"/>
                <w:sz w:val="18"/>
                <w:szCs w:val="18"/>
              </w:rPr>
            </w:pPr>
            <w:r>
              <w:rPr>
                <w:rFonts w:hint="eastAsia" w:ascii="仿宋_GB2312" w:eastAsia="仿宋_GB2312"/>
                <w:sz w:val="18"/>
                <w:szCs w:val="18"/>
              </w:rPr>
              <w:t xml:space="preserve">■广播电视   </w:t>
            </w:r>
          </w:p>
          <w:p w14:paraId="46B2CCEE">
            <w:pPr>
              <w:spacing w:line="240" w:lineRule="exact"/>
              <w:rPr>
                <w:rFonts w:hint="eastAsia" w:ascii="仿宋_GB2312" w:eastAsia="仿宋_GB2312"/>
                <w:sz w:val="18"/>
                <w:szCs w:val="18"/>
                <w:lang w:eastAsia="zh-CN"/>
              </w:rPr>
            </w:pPr>
          </w:p>
          <w:p w14:paraId="1E832FCF">
            <w:pPr>
              <w:spacing w:line="240" w:lineRule="exact"/>
              <w:rPr>
                <w:rFonts w:ascii="仿宋_GB2312" w:eastAsia="仿宋_GB2312"/>
                <w:sz w:val="18"/>
                <w:szCs w:val="18"/>
              </w:rPr>
            </w:pP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14:paraId="08405EB3">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1D1FD63F">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3C522354">
            <w:pPr>
              <w:rPr>
                <w:rFonts w:ascii="仿宋_GB2312" w:hAnsi="宋体" w:eastAsia="仿宋_GB2312" w:cs="宋体"/>
                <w:sz w:val="18"/>
                <w:szCs w:val="18"/>
              </w:rPr>
            </w:pPr>
            <w:r>
              <w:rPr>
                <w:rFonts w:hint="eastAsia" w:ascii="仿宋_GB2312" w:eastAsia="仿宋_GB2312"/>
                <w:sz w:val="18"/>
                <w:szCs w:val="18"/>
              </w:rPr>
              <w:t>　</w:t>
            </w:r>
          </w:p>
        </w:tc>
        <w:tc>
          <w:tcPr>
            <w:tcW w:w="720" w:type="dxa"/>
            <w:tcBorders>
              <w:tl2br w:val="nil"/>
              <w:tr2bl w:val="nil"/>
            </w:tcBorders>
            <w:vAlign w:val="center"/>
          </w:tcPr>
          <w:p w14:paraId="0770E4ED">
            <w:pPr>
              <w:rPr>
                <w:rFonts w:ascii="仿宋_GB2312" w:hAnsi="宋体" w:eastAsia="仿宋_GB2312" w:cs="宋体"/>
                <w:sz w:val="18"/>
                <w:szCs w:val="18"/>
              </w:rPr>
            </w:pPr>
            <w:r>
              <w:rPr>
                <w:rFonts w:hint="eastAsia" w:ascii="仿宋_GB2312" w:eastAsia="仿宋_GB2312"/>
                <w:sz w:val="18"/>
                <w:szCs w:val="18"/>
              </w:rPr>
              <w:t>√</w:t>
            </w:r>
          </w:p>
        </w:tc>
        <w:tc>
          <w:tcPr>
            <w:tcW w:w="540" w:type="dxa"/>
            <w:tcBorders>
              <w:tl2br w:val="nil"/>
              <w:tr2bl w:val="nil"/>
            </w:tcBorders>
            <w:vAlign w:val="center"/>
          </w:tcPr>
          <w:p w14:paraId="4D41F58B">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2813510B">
            <w:pPr>
              <w:rPr>
                <w:rFonts w:ascii="仿宋_GB2312" w:hAnsi="宋体" w:eastAsia="仿宋_GB2312" w:cs="宋体"/>
                <w:sz w:val="18"/>
                <w:szCs w:val="18"/>
              </w:rPr>
            </w:pPr>
            <w:r>
              <w:rPr>
                <w:rFonts w:hint="eastAsia" w:ascii="仿宋_GB2312" w:eastAsia="仿宋_GB2312"/>
                <w:sz w:val="18"/>
                <w:szCs w:val="18"/>
              </w:rPr>
              <w:t>√</w:t>
            </w:r>
          </w:p>
        </w:tc>
      </w:tr>
      <w:tr w14:paraId="3360E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540" w:type="dxa"/>
            <w:tcBorders>
              <w:tl2br w:val="nil"/>
              <w:tr2bl w:val="nil"/>
            </w:tcBorders>
            <w:vAlign w:val="center"/>
          </w:tcPr>
          <w:p w14:paraId="1E83E9B5">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11</w:t>
            </w:r>
          </w:p>
        </w:tc>
        <w:tc>
          <w:tcPr>
            <w:tcW w:w="900" w:type="dxa"/>
            <w:vMerge w:val="restart"/>
            <w:tcBorders>
              <w:tl2br w:val="nil"/>
              <w:tr2bl w:val="nil"/>
            </w:tcBorders>
            <w:vAlign w:val="center"/>
          </w:tcPr>
          <w:p w14:paraId="63B36685">
            <w:pPr>
              <w:jc w:val="center"/>
              <w:rPr>
                <w:rFonts w:ascii="仿宋_GB2312" w:eastAsia="仿宋_GB2312"/>
                <w:sz w:val="18"/>
                <w:szCs w:val="18"/>
              </w:rPr>
            </w:pPr>
            <w:r>
              <w:rPr>
                <w:rFonts w:hint="eastAsia" w:ascii="仿宋_GB2312" w:eastAsia="仿宋_GB2312"/>
                <w:sz w:val="18"/>
                <w:szCs w:val="18"/>
              </w:rPr>
              <w:t>灾害</w:t>
            </w:r>
          </w:p>
          <w:p w14:paraId="0F79EFC9">
            <w:pPr>
              <w:jc w:val="center"/>
              <w:rPr>
                <w:rFonts w:ascii="仿宋_GB2312" w:hAnsi="宋体" w:eastAsia="仿宋_GB2312" w:cs="宋体"/>
                <w:sz w:val="18"/>
                <w:szCs w:val="18"/>
              </w:rPr>
            </w:pPr>
            <w:r>
              <w:rPr>
                <w:rFonts w:hint="eastAsia" w:ascii="仿宋_GB2312" w:eastAsia="仿宋_GB2312"/>
                <w:sz w:val="18"/>
                <w:szCs w:val="18"/>
              </w:rPr>
              <w:t>救助</w:t>
            </w:r>
          </w:p>
        </w:tc>
        <w:tc>
          <w:tcPr>
            <w:tcW w:w="1080" w:type="dxa"/>
            <w:tcBorders>
              <w:tl2br w:val="nil"/>
              <w:tr2bl w:val="nil"/>
            </w:tcBorders>
            <w:vAlign w:val="center"/>
          </w:tcPr>
          <w:p w14:paraId="7C7F35CE">
            <w:pPr>
              <w:rPr>
                <w:rFonts w:ascii="仿宋_GB2312" w:hAnsi="宋体" w:eastAsia="仿宋_GB2312" w:cs="宋体"/>
                <w:sz w:val="18"/>
                <w:szCs w:val="18"/>
              </w:rPr>
            </w:pPr>
            <w:r>
              <w:rPr>
                <w:rFonts w:hint="eastAsia" w:ascii="仿宋_GB2312" w:eastAsia="仿宋_GB2312"/>
                <w:sz w:val="18"/>
                <w:szCs w:val="18"/>
                <w:lang w:eastAsia="zh-CN"/>
              </w:rPr>
              <w:t>康驿镇</w:t>
            </w:r>
            <w:r>
              <w:rPr>
                <w:rFonts w:hint="eastAsia" w:ascii="仿宋_GB2312" w:eastAsia="仿宋_GB2312"/>
                <w:sz w:val="18"/>
                <w:szCs w:val="18"/>
              </w:rPr>
              <w:t>人民政府社会治理和应急管理办公室审批</w:t>
            </w:r>
          </w:p>
        </w:tc>
        <w:tc>
          <w:tcPr>
            <w:tcW w:w="2700" w:type="dxa"/>
            <w:tcBorders>
              <w:tl2br w:val="nil"/>
              <w:tr2bl w:val="nil"/>
            </w:tcBorders>
            <w:vAlign w:val="center"/>
          </w:tcPr>
          <w:p w14:paraId="05B625E1">
            <w:pPr>
              <w:rPr>
                <w:rFonts w:ascii="仿宋_GB2312" w:hAnsi="宋体" w:eastAsia="仿宋_GB2312" w:cs="宋体"/>
                <w:color w:val="000000"/>
                <w:sz w:val="18"/>
                <w:szCs w:val="18"/>
              </w:rPr>
            </w:pPr>
            <w:r>
              <w:rPr>
                <w:rFonts w:hint="eastAsia" w:ascii="仿宋_GB2312" w:eastAsia="仿宋_GB2312"/>
                <w:color w:val="000000"/>
                <w:sz w:val="18"/>
                <w:szCs w:val="18"/>
              </w:rPr>
              <w:t>救助款物通知及划拨情况</w:t>
            </w:r>
          </w:p>
        </w:tc>
        <w:tc>
          <w:tcPr>
            <w:tcW w:w="1968" w:type="dxa"/>
            <w:tcBorders>
              <w:tl2br w:val="nil"/>
              <w:tr2bl w:val="nil"/>
            </w:tcBorders>
            <w:vAlign w:val="center"/>
          </w:tcPr>
          <w:p w14:paraId="3284C960">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《政府信息公开条例》、《自然灾害救助条例》</w:t>
            </w:r>
          </w:p>
        </w:tc>
        <w:tc>
          <w:tcPr>
            <w:tcW w:w="2160" w:type="dxa"/>
            <w:tcBorders>
              <w:tl2br w:val="nil"/>
              <w:tr2bl w:val="nil"/>
            </w:tcBorders>
            <w:vAlign w:val="center"/>
          </w:tcPr>
          <w:p w14:paraId="63F156BA">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14:paraId="14ABCC15">
            <w:pPr>
              <w:jc w:val="center"/>
              <w:rPr>
                <w:rFonts w:ascii="仿宋_GB2312" w:hAnsi="宋体" w:eastAsia="仿宋_GB2312" w:cs="宋体"/>
                <w:sz w:val="18"/>
                <w:szCs w:val="18"/>
              </w:rPr>
            </w:pPr>
            <w:r>
              <w:rPr>
                <w:rFonts w:hint="eastAsia" w:ascii="仿宋_GB2312" w:eastAsia="仿宋_GB2312"/>
                <w:sz w:val="18"/>
                <w:szCs w:val="18"/>
                <w:lang w:eastAsia="zh-CN"/>
              </w:rPr>
              <w:t>康驿镇</w:t>
            </w:r>
            <w:r>
              <w:rPr>
                <w:rFonts w:hint="eastAsia" w:ascii="仿宋_GB2312" w:eastAsia="仿宋_GB2312"/>
                <w:sz w:val="18"/>
                <w:szCs w:val="18"/>
              </w:rPr>
              <w:t>人民政府党政办公室；应急管理办公室</w:t>
            </w:r>
          </w:p>
        </w:tc>
        <w:tc>
          <w:tcPr>
            <w:tcW w:w="1496" w:type="dxa"/>
            <w:tcBorders>
              <w:tl2br w:val="nil"/>
              <w:tr2bl w:val="nil"/>
            </w:tcBorders>
            <w:vAlign w:val="center"/>
          </w:tcPr>
          <w:p w14:paraId="458F401E">
            <w:pPr>
              <w:spacing w:line="240" w:lineRule="exact"/>
              <w:rPr>
                <w:rFonts w:hint="eastAsia" w:ascii="仿宋_GB2312" w:eastAsia="仿宋_GB2312"/>
                <w:sz w:val="18"/>
                <w:szCs w:val="18"/>
                <w:lang w:eastAsia="zh-CN"/>
              </w:rPr>
            </w:pPr>
            <w:r>
              <w:rPr>
                <w:rFonts w:hint="eastAsia" w:ascii="仿宋_GB2312" w:eastAsia="仿宋_GB2312"/>
                <w:sz w:val="18"/>
                <w:szCs w:val="18"/>
              </w:rPr>
              <w:t>■</w:t>
            </w:r>
            <w:r>
              <w:rPr>
                <w:rFonts w:hint="eastAsia" w:ascii="仿宋_GB2312" w:eastAsia="仿宋_GB2312"/>
                <w:sz w:val="18"/>
                <w:szCs w:val="18"/>
                <w:lang w:eastAsia="zh-CN"/>
              </w:rPr>
              <w:t>康驿镇</w:t>
            </w:r>
            <w:r>
              <w:rPr>
                <w:rFonts w:hint="eastAsia" w:ascii="仿宋_GB2312" w:eastAsia="仿宋_GB2312"/>
                <w:sz w:val="18"/>
                <w:szCs w:val="18"/>
              </w:rPr>
              <w:t xml:space="preserve">人民政府政务公开及门户网站   </w:t>
            </w:r>
          </w:p>
          <w:p w14:paraId="31323D05">
            <w:pPr>
              <w:spacing w:line="240" w:lineRule="exact"/>
              <w:rPr>
                <w:rFonts w:hint="eastAsia" w:ascii="仿宋_GB2312" w:eastAsia="仿宋_GB2312"/>
                <w:sz w:val="18"/>
                <w:szCs w:val="18"/>
                <w:lang w:eastAsia="zh-CN"/>
              </w:rPr>
            </w:pPr>
            <w:r>
              <w:rPr>
                <w:rFonts w:hint="eastAsia" w:ascii="仿宋_GB2312" w:eastAsia="仿宋_GB2312"/>
                <w:sz w:val="18"/>
                <w:szCs w:val="18"/>
              </w:rPr>
              <w:t xml:space="preserve">■微信服务平台   </w:t>
            </w:r>
          </w:p>
          <w:p w14:paraId="3622AB05">
            <w:pPr>
              <w:spacing w:line="240" w:lineRule="exact"/>
              <w:rPr>
                <w:rFonts w:ascii="仿宋_GB2312" w:eastAsia="仿宋_GB2312"/>
                <w:sz w:val="18"/>
                <w:szCs w:val="18"/>
              </w:rPr>
            </w:pPr>
            <w:r>
              <w:rPr>
                <w:rFonts w:hint="eastAsia" w:ascii="仿宋_GB2312" w:eastAsia="仿宋_GB2312"/>
                <w:sz w:val="18"/>
                <w:szCs w:val="18"/>
              </w:rPr>
              <w:t xml:space="preserve">■广播电视   </w:t>
            </w:r>
          </w:p>
          <w:p w14:paraId="04AC9F9C">
            <w:pPr>
              <w:spacing w:line="240" w:lineRule="exact"/>
              <w:rPr>
                <w:rFonts w:hint="eastAsia" w:ascii="仿宋_GB2312" w:eastAsia="仿宋_GB2312"/>
                <w:sz w:val="18"/>
                <w:szCs w:val="18"/>
                <w:lang w:eastAsia="zh-CN"/>
              </w:rPr>
            </w:pPr>
          </w:p>
          <w:p w14:paraId="233C103B">
            <w:pPr>
              <w:spacing w:line="240" w:lineRule="exact"/>
              <w:rPr>
                <w:rFonts w:ascii="仿宋_GB2312" w:eastAsia="仿宋_GB2312"/>
                <w:sz w:val="18"/>
                <w:szCs w:val="18"/>
              </w:rPr>
            </w:pP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14:paraId="2CDF1E01">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568BBF4F">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679E7685">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657BEA24">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3356BE74">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0E12C804">
            <w:pPr>
              <w:rPr>
                <w:rFonts w:ascii="仿宋_GB2312" w:hAnsi="宋体" w:eastAsia="仿宋_GB2312" w:cs="宋体"/>
                <w:sz w:val="18"/>
                <w:szCs w:val="18"/>
              </w:rPr>
            </w:pPr>
            <w:r>
              <w:rPr>
                <w:rFonts w:hint="eastAsia" w:ascii="仿宋_GB2312" w:eastAsia="仿宋_GB2312"/>
                <w:sz w:val="18"/>
                <w:szCs w:val="18"/>
              </w:rPr>
              <w:t>√</w:t>
            </w:r>
          </w:p>
        </w:tc>
      </w:tr>
      <w:tr w14:paraId="7176E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540" w:type="dxa"/>
            <w:tcBorders>
              <w:tl2br w:val="nil"/>
              <w:tr2bl w:val="nil"/>
            </w:tcBorders>
            <w:vAlign w:val="center"/>
          </w:tcPr>
          <w:p w14:paraId="307691CA">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12</w:t>
            </w:r>
          </w:p>
        </w:tc>
        <w:tc>
          <w:tcPr>
            <w:tcW w:w="900" w:type="dxa"/>
            <w:vMerge w:val="continue"/>
            <w:tcBorders>
              <w:tl2br w:val="nil"/>
              <w:tr2bl w:val="nil"/>
            </w:tcBorders>
            <w:vAlign w:val="center"/>
          </w:tcPr>
          <w:p w14:paraId="545B9E7C">
            <w:pPr>
              <w:jc w:val="center"/>
              <w:rPr>
                <w:rFonts w:ascii="仿宋_GB2312" w:hAnsi="宋体" w:eastAsia="仿宋_GB2312" w:cs="宋体"/>
                <w:sz w:val="18"/>
                <w:szCs w:val="18"/>
              </w:rPr>
            </w:pPr>
          </w:p>
        </w:tc>
        <w:tc>
          <w:tcPr>
            <w:tcW w:w="1080" w:type="dxa"/>
            <w:tcBorders>
              <w:tl2br w:val="nil"/>
              <w:tr2bl w:val="nil"/>
            </w:tcBorders>
            <w:vAlign w:val="center"/>
          </w:tcPr>
          <w:p w14:paraId="3852AD65">
            <w:pPr>
              <w:rPr>
                <w:rFonts w:ascii="仿宋_GB2312" w:hAnsi="宋体" w:eastAsia="仿宋_GB2312" w:cs="宋体"/>
                <w:sz w:val="18"/>
                <w:szCs w:val="18"/>
              </w:rPr>
            </w:pPr>
            <w:r>
              <w:rPr>
                <w:rFonts w:hint="eastAsia" w:ascii="仿宋_GB2312" w:eastAsia="仿宋_GB2312"/>
                <w:sz w:val="18"/>
                <w:szCs w:val="18"/>
              </w:rPr>
              <w:t>因灾过渡期生活救助</w:t>
            </w:r>
          </w:p>
        </w:tc>
        <w:tc>
          <w:tcPr>
            <w:tcW w:w="2700" w:type="dxa"/>
            <w:tcBorders>
              <w:tl2br w:val="nil"/>
              <w:tr2bl w:val="nil"/>
            </w:tcBorders>
            <w:vAlign w:val="center"/>
          </w:tcPr>
          <w:p w14:paraId="61B8ED2A">
            <w:pPr>
              <w:rPr>
                <w:rFonts w:ascii="仿宋_GB2312" w:hAnsi="宋体" w:eastAsia="仿宋_GB2312" w:cs="宋体"/>
                <w:sz w:val="18"/>
                <w:szCs w:val="18"/>
              </w:rPr>
            </w:pPr>
            <w:r>
              <w:rPr>
                <w:rFonts w:hint="eastAsia" w:ascii="仿宋_GB2312" w:eastAsia="仿宋_GB2312"/>
                <w:sz w:val="18"/>
                <w:szCs w:val="18"/>
              </w:rPr>
              <w:t>因灾过渡期生活救助标准、过渡期生活救助对象评议结果公示（灾民姓名、受灾情况、拟救助金额、监督举报电话）                                         过渡期生活救助对象确定（灾民姓名、受灾情况、救助金额、监督举报电话)</w:t>
            </w:r>
          </w:p>
        </w:tc>
        <w:tc>
          <w:tcPr>
            <w:tcW w:w="1968" w:type="dxa"/>
            <w:tcBorders>
              <w:tl2br w:val="nil"/>
              <w:tr2bl w:val="nil"/>
            </w:tcBorders>
            <w:vAlign w:val="center"/>
          </w:tcPr>
          <w:p w14:paraId="1D97CDBF">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《政府信息公开条例》、《自然灾害救助条例》</w:t>
            </w:r>
          </w:p>
        </w:tc>
        <w:tc>
          <w:tcPr>
            <w:tcW w:w="2160" w:type="dxa"/>
            <w:tcBorders>
              <w:tl2br w:val="nil"/>
              <w:tr2bl w:val="nil"/>
            </w:tcBorders>
            <w:vAlign w:val="center"/>
          </w:tcPr>
          <w:p w14:paraId="0F95DC14">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14:paraId="28C88DCC">
            <w:pPr>
              <w:jc w:val="center"/>
              <w:rPr>
                <w:rFonts w:ascii="仿宋_GB2312" w:hAnsi="宋体" w:eastAsia="仿宋_GB2312" w:cs="宋体"/>
                <w:sz w:val="18"/>
                <w:szCs w:val="18"/>
              </w:rPr>
            </w:pPr>
            <w:r>
              <w:rPr>
                <w:rFonts w:hint="eastAsia" w:ascii="仿宋_GB2312" w:eastAsia="仿宋_GB2312"/>
                <w:sz w:val="18"/>
                <w:szCs w:val="18"/>
                <w:lang w:eastAsia="zh-CN"/>
              </w:rPr>
              <w:t>康驿镇</w:t>
            </w:r>
            <w:r>
              <w:rPr>
                <w:rFonts w:hint="eastAsia" w:ascii="仿宋_GB2312" w:eastAsia="仿宋_GB2312"/>
                <w:sz w:val="18"/>
                <w:szCs w:val="18"/>
              </w:rPr>
              <w:t>人民政府应急管理办公室；财政工作办公室</w:t>
            </w:r>
          </w:p>
        </w:tc>
        <w:tc>
          <w:tcPr>
            <w:tcW w:w="1496" w:type="dxa"/>
            <w:tcBorders>
              <w:tl2br w:val="nil"/>
              <w:tr2bl w:val="nil"/>
            </w:tcBorders>
            <w:vAlign w:val="center"/>
          </w:tcPr>
          <w:p w14:paraId="753B227B">
            <w:pPr>
              <w:spacing w:line="240" w:lineRule="exact"/>
              <w:rPr>
                <w:rFonts w:hint="eastAsia" w:ascii="仿宋_GB2312" w:eastAsia="仿宋_GB2312"/>
                <w:sz w:val="18"/>
                <w:szCs w:val="18"/>
                <w:lang w:eastAsia="zh-CN"/>
              </w:rPr>
            </w:pPr>
            <w:r>
              <w:rPr>
                <w:rFonts w:hint="eastAsia" w:ascii="仿宋_GB2312" w:eastAsia="仿宋_GB2312"/>
                <w:sz w:val="18"/>
                <w:szCs w:val="18"/>
              </w:rPr>
              <w:t>■</w:t>
            </w:r>
            <w:r>
              <w:rPr>
                <w:rFonts w:hint="eastAsia" w:ascii="仿宋_GB2312" w:eastAsia="仿宋_GB2312"/>
                <w:sz w:val="18"/>
                <w:szCs w:val="18"/>
                <w:lang w:eastAsia="zh-CN"/>
              </w:rPr>
              <w:t>康驿镇</w:t>
            </w:r>
            <w:r>
              <w:rPr>
                <w:rFonts w:hint="eastAsia" w:ascii="仿宋_GB2312" w:eastAsia="仿宋_GB2312"/>
                <w:sz w:val="18"/>
                <w:szCs w:val="18"/>
              </w:rPr>
              <w:t xml:space="preserve">人民政府政务公开及门户网站   </w:t>
            </w:r>
          </w:p>
          <w:p w14:paraId="42DD0387">
            <w:pPr>
              <w:spacing w:line="240" w:lineRule="exact"/>
              <w:rPr>
                <w:rFonts w:hint="eastAsia" w:ascii="仿宋_GB2312" w:eastAsia="仿宋_GB2312"/>
                <w:sz w:val="18"/>
                <w:szCs w:val="18"/>
                <w:lang w:eastAsia="zh-CN"/>
              </w:rPr>
            </w:pPr>
            <w:r>
              <w:rPr>
                <w:rFonts w:hint="eastAsia" w:ascii="仿宋_GB2312" w:eastAsia="仿宋_GB2312"/>
                <w:sz w:val="18"/>
                <w:szCs w:val="18"/>
              </w:rPr>
              <w:t xml:space="preserve">■微信服务平台   </w:t>
            </w:r>
          </w:p>
          <w:p w14:paraId="092FD5D1">
            <w:pPr>
              <w:spacing w:line="240" w:lineRule="exact"/>
              <w:rPr>
                <w:rFonts w:ascii="仿宋_GB2312" w:eastAsia="仿宋_GB2312"/>
                <w:sz w:val="18"/>
                <w:szCs w:val="18"/>
              </w:rPr>
            </w:pPr>
            <w:r>
              <w:rPr>
                <w:rFonts w:hint="eastAsia" w:ascii="仿宋_GB2312" w:eastAsia="仿宋_GB2312"/>
                <w:sz w:val="18"/>
                <w:szCs w:val="18"/>
              </w:rPr>
              <w:t xml:space="preserve">■广播电视   </w:t>
            </w:r>
          </w:p>
          <w:p w14:paraId="602A29ED">
            <w:pPr>
              <w:spacing w:line="240" w:lineRule="exact"/>
              <w:rPr>
                <w:rFonts w:hint="eastAsia" w:ascii="仿宋_GB2312" w:eastAsia="仿宋_GB2312"/>
                <w:sz w:val="18"/>
                <w:szCs w:val="18"/>
                <w:lang w:eastAsia="zh-CN"/>
              </w:rPr>
            </w:pPr>
          </w:p>
          <w:p w14:paraId="4E09111F">
            <w:pPr>
              <w:spacing w:line="240" w:lineRule="exact"/>
              <w:rPr>
                <w:rFonts w:ascii="仿宋_GB2312" w:eastAsia="仿宋_GB2312"/>
                <w:sz w:val="18"/>
                <w:szCs w:val="18"/>
              </w:rPr>
            </w:pP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14:paraId="4536C650">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6E0EAB8F">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52F18D7D">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53ACBD0E">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0230EFE8">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1B423946">
            <w:pPr>
              <w:rPr>
                <w:rFonts w:ascii="仿宋_GB2312" w:hAnsi="宋体" w:eastAsia="仿宋_GB2312" w:cs="宋体"/>
                <w:sz w:val="18"/>
                <w:szCs w:val="18"/>
              </w:rPr>
            </w:pPr>
            <w:r>
              <w:rPr>
                <w:rFonts w:hint="eastAsia" w:ascii="仿宋_GB2312" w:eastAsia="仿宋_GB2312"/>
                <w:sz w:val="18"/>
                <w:szCs w:val="18"/>
              </w:rPr>
              <w:t>√</w:t>
            </w:r>
          </w:p>
        </w:tc>
      </w:tr>
      <w:tr w14:paraId="28B71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6" w:hRule="atLeast"/>
        </w:trPr>
        <w:tc>
          <w:tcPr>
            <w:tcW w:w="540" w:type="dxa"/>
            <w:tcBorders>
              <w:tl2br w:val="nil"/>
              <w:tr2bl w:val="nil"/>
            </w:tcBorders>
            <w:vAlign w:val="center"/>
          </w:tcPr>
          <w:p w14:paraId="18622F99">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13</w:t>
            </w:r>
          </w:p>
        </w:tc>
        <w:tc>
          <w:tcPr>
            <w:tcW w:w="900" w:type="dxa"/>
            <w:tcBorders>
              <w:tl2br w:val="nil"/>
              <w:tr2bl w:val="nil"/>
            </w:tcBorders>
            <w:vAlign w:val="center"/>
          </w:tcPr>
          <w:p w14:paraId="183F1B80">
            <w:pPr>
              <w:jc w:val="center"/>
              <w:rPr>
                <w:rFonts w:ascii="仿宋_GB2312" w:eastAsia="仿宋_GB2312"/>
                <w:sz w:val="18"/>
                <w:szCs w:val="18"/>
              </w:rPr>
            </w:pPr>
            <w:r>
              <w:rPr>
                <w:rFonts w:hint="eastAsia" w:ascii="仿宋_GB2312" w:eastAsia="仿宋_GB2312"/>
                <w:sz w:val="18"/>
                <w:szCs w:val="18"/>
              </w:rPr>
              <w:t>灾后</w:t>
            </w:r>
          </w:p>
          <w:p w14:paraId="4975AF40">
            <w:pPr>
              <w:jc w:val="center"/>
              <w:rPr>
                <w:rFonts w:ascii="仿宋_GB2312" w:hAnsi="宋体" w:eastAsia="仿宋_GB2312" w:cs="宋体"/>
                <w:color w:val="000000"/>
                <w:sz w:val="18"/>
                <w:szCs w:val="18"/>
              </w:rPr>
            </w:pPr>
            <w:r>
              <w:rPr>
                <w:rFonts w:hint="eastAsia" w:ascii="仿宋_GB2312" w:eastAsia="仿宋_GB2312"/>
                <w:sz w:val="18"/>
                <w:szCs w:val="18"/>
              </w:rPr>
              <w:t>救助</w:t>
            </w:r>
          </w:p>
        </w:tc>
        <w:tc>
          <w:tcPr>
            <w:tcW w:w="1080" w:type="dxa"/>
            <w:tcBorders>
              <w:tl2br w:val="nil"/>
              <w:tr2bl w:val="nil"/>
            </w:tcBorders>
            <w:vAlign w:val="center"/>
          </w:tcPr>
          <w:p w14:paraId="4879D306">
            <w:pPr>
              <w:rPr>
                <w:rFonts w:ascii="仿宋_GB2312" w:hAnsi="宋体" w:eastAsia="仿宋_GB2312" w:cs="宋体"/>
                <w:sz w:val="18"/>
                <w:szCs w:val="18"/>
              </w:rPr>
            </w:pPr>
            <w:r>
              <w:rPr>
                <w:rFonts w:hint="eastAsia" w:ascii="仿宋_GB2312" w:eastAsia="仿宋_GB2312"/>
                <w:sz w:val="18"/>
                <w:szCs w:val="18"/>
              </w:rPr>
              <w:t>居民住房恢复重建救助</w:t>
            </w:r>
          </w:p>
        </w:tc>
        <w:tc>
          <w:tcPr>
            <w:tcW w:w="2700" w:type="dxa"/>
            <w:tcBorders>
              <w:tl2br w:val="nil"/>
              <w:tr2bl w:val="nil"/>
            </w:tcBorders>
            <w:vAlign w:val="center"/>
          </w:tcPr>
          <w:p w14:paraId="1904F7C0">
            <w:pPr>
              <w:rPr>
                <w:rFonts w:ascii="仿宋_GB2312" w:eastAsia="仿宋_GB2312"/>
                <w:sz w:val="18"/>
                <w:szCs w:val="18"/>
              </w:rPr>
            </w:pPr>
            <w:r>
              <w:rPr>
                <w:rFonts w:hint="eastAsia" w:ascii="仿宋_GB2312" w:eastAsia="仿宋_GB2312"/>
                <w:sz w:val="18"/>
                <w:szCs w:val="18"/>
              </w:rPr>
              <w:t xml:space="preserve">居民住房恢复重建救助标准（居民因灾倒房、损房恢复重建具体救助标准）                            </w:t>
            </w:r>
          </w:p>
          <w:p w14:paraId="58BF8453">
            <w:pPr>
              <w:rPr>
                <w:rFonts w:ascii="仿宋_GB2312" w:hAnsi="宋体" w:eastAsia="仿宋_GB2312" w:cs="宋体"/>
                <w:sz w:val="18"/>
                <w:szCs w:val="18"/>
              </w:rPr>
            </w:pPr>
            <w:r>
              <w:rPr>
                <w:rFonts w:hint="eastAsia" w:ascii="仿宋_GB2312" w:eastAsia="仿宋_GB2312"/>
                <w:sz w:val="18"/>
                <w:szCs w:val="18"/>
              </w:rPr>
              <w:t>居民住房恢复重建救助对象评议结果公示（公开灾民姓名、受灾情况、拟救助标准、监督举报电话）</w:t>
            </w:r>
          </w:p>
        </w:tc>
        <w:tc>
          <w:tcPr>
            <w:tcW w:w="1968" w:type="dxa"/>
            <w:tcBorders>
              <w:tl2br w:val="nil"/>
              <w:tr2bl w:val="nil"/>
            </w:tcBorders>
            <w:vAlign w:val="center"/>
          </w:tcPr>
          <w:p w14:paraId="42FF160E">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《政府信息公开条例》、《自然灾害救助条例》</w:t>
            </w:r>
          </w:p>
        </w:tc>
        <w:tc>
          <w:tcPr>
            <w:tcW w:w="2160" w:type="dxa"/>
            <w:tcBorders>
              <w:tl2br w:val="nil"/>
              <w:tr2bl w:val="nil"/>
            </w:tcBorders>
            <w:vAlign w:val="center"/>
          </w:tcPr>
          <w:p w14:paraId="4EAC52ED">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14:paraId="089B10CB">
            <w:pPr>
              <w:jc w:val="center"/>
              <w:rPr>
                <w:rFonts w:ascii="仿宋_GB2312" w:eastAsia="仿宋_GB2312"/>
                <w:sz w:val="18"/>
                <w:szCs w:val="18"/>
              </w:rPr>
            </w:pPr>
            <w:r>
              <w:rPr>
                <w:rFonts w:hint="eastAsia" w:ascii="仿宋_GB2312" w:eastAsia="仿宋_GB2312"/>
                <w:sz w:val="18"/>
                <w:szCs w:val="18"/>
                <w:lang w:eastAsia="zh-CN"/>
              </w:rPr>
              <w:t>康驿镇</w:t>
            </w:r>
            <w:r>
              <w:rPr>
                <w:rFonts w:hint="eastAsia" w:ascii="仿宋_GB2312" w:eastAsia="仿宋_GB2312"/>
                <w:sz w:val="18"/>
                <w:szCs w:val="18"/>
              </w:rPr>
              <w:t>人民政府应急管理办公室；</w:t>
            </w:r>
          </w:p>
          <w:p w14:paraId="2760646C">
            <w:pPr>
              <w:jc w:val="center"/>
              <w:rPr>
                <w:rFonts w:ascii="仿宋_GB2312" w:hAnsi="宋体" w:eastAsia="仿宋_GB2312" w:cs="宋体"/>
                <w:sz w:val="18"/>
                <w:szCs w:val="18"/>
              </w:rPr>
            </w:pPr>
            <w:r>
              <w:rPr>
                <w:rFonts w:hint="eastAsia" w:ascii="仿宋_GB2312" w:eastAsia="仿宋_GB2312"/>
                <w:sz w:val="18"/>
                <w:szCs w:val="18"/>
              </w:rPr>
              <w:t>财政公室</w:t>
            </w:r>
          </w:p>
        </w:tc>
        <w:tc>
          <w:tcPr>
            <w:tcW w:w="1496" w:type="dxa"/>
            <w:tcBorders>
              <w:tl2br w:val="nil"/>
              <w:tr2bl w:val="nil"/>
            </w:tcBorders>
            <w:vAlign w:val="center"/>
          </w:tcPr>
          <w:p w14:paraId="093CE21B">
            <w:pPr>
              <w:spacing w:line="240" w:lineRule="exact"/>
              <w:rPr>
                <w:rFonts w:hint="eastAsia" w:ascii="仿宋_GB2312" w:eastAsia="仿宋_GB2312"/>
                <w:sz w:val="18"/>
                <w:szCs w:val="18"/>
                <w:lang w:eastAsia="zh-CN"/>
              </w:rPr>
            </w:pPr>
            <w:r>
              <w:rPr>
                <w:rFonts w:hint="eastAsia" w:ascii="仿宋_GB2312" w:eastAsia="仿宋_GB2312"/>
                <w:sz w:val="18"/>
                <w:szCs w:val="18"/>
              </w:rPr>
              <w:t>■</w:t>
            </w:r>
            <w:r>
              <w:rPr>
                <w:rFonts w:hint="eastAsia" w:ascii="仿宋_GB2312" w:eastAsia="仿宋_GB2312"/>
                <w:sz w:val="18"/>
                <w:szCs w:val="18"/>
                <w:lang w:eastAsia="zh-CN"/>
              </w:rPr>
              <w:t>康驿镇</w:t>
            </w:r>
            <w:r>
              <w:rPr>
                <w:rFonts w:hint="eastAsia" w:ascii="仿宋_GB2312" w:eastAsia="仿宋_GB2312"/>
                <w:sz w:val="18"/>
                <w:szCs w:val="18"/>
              </w:rPr>
              <w:t xml:space="preserve">人民政府政务公开及门户网站   </w:t>
            </w:r>
          </w:p>
          <w:p w14:paraId="5D4944F5">
            <w:pPr>
              <w:spacing w:line="240" w:lineRule="exact"/>
              <w:rPr>
                <w:rFonts w:hint="eastAsia" w:ascii="仿宋_GB2312" w:eastAsia="仿宋_GB2312"/>
                <w:sz w:val="18"/>
                <w:szCs w:val="18"/>
                <w:lang w:eastAsia="zh-CN"/>
              </w:rPr>
            </w:pPr>
            <w:r>
              <w:rPr>
                <w:rFonts w:hint="eastAsia" w:ascii="仿宋_GB2312" w:eastAsia="仿宋_GB2312"/>
                <w:sz w:val="18"/>
                <w:szCs w:val="18"/>
              </w:rPr>
              <w:t xml:space="preserve">■微信服务平台   </w:t>
            </w:r>
          </w:p>
          <w:p w14:paraId="0A6502CB">
            <w:pPr>
              <w:spacing w:line="240" w:lineRule="exact"/>
              <w:rPr>
                <w:rFonts w:ascii="仿宋_GB2312" w:eastAsia="仿宋_GB2312"/>
                <w:sz w:val="18"/>
                <w:szCs w:val="18"/>
              </w:rPr>
            </w:pPr>
            <w:r>
              <w:rPr>
                <w:rFonts w:hint="eastAsia" w:ascii="仿宋_GB2312" w:eastAsia="仿宋_GB2312"/>
                <w:sz w:val="18"/>
                <w:szCs w:val="18"/>
              </w:rPr>
              <w:t xml:space="preserve">■广播电视   </w:t>
            </w:r>
          </w:p>
          <w:p w14:paraId="5D2DAF68">
            <w:pPr>
              <w:spacing w:line="240" w:lineRule="exact"/>
              <w:rPr>
                <w:rFonts w:hint="eastAsia" w:ascii="仿宋_GB2312" w:eastAsia="仿宋_GB2312"/>
                <w:sz w:val="18"/>
                <w:szCs w:val="18"/>
                <w:lang w:eastAsia="zh-CN"/>
              </w:rPr>
            </w:pPr>
          </w:p>
          <w:p w14:paraId="763533F2">
            <w:pPr>
              <w:spacing w:line="240" w:lineRule="exact"/>
              <w:rPr>
                <w:rFonts w:ascii="仿宋_GB2312" w:eastAsia="仿宋_GB2312"/>
                <w:sz w:val="18"/>
                <w:szCs w:val="18"/>
              </w:rPr>
            </w:pP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14:paraId="55C6F5CC">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594FCB64">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548C3854">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4535B4D6">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343933C4">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414EE6CC">
            <w:pPr>
              <w:rPr>
                <w:rFonts w:ascii="仿宋_GB2312" w:hAnsi="宋体" w:eastAsia="仿宋_GB2312" w:cs="宋体"/>
                <w:sz w:val="18"/>
                <w:szCs w:val="18"/>
              </w:rPr>
            </w:pPr>
            <w:r>
              <w:rPr>
                <w:rFonts w:hint="eastAsia" w:ascii="仿宋_GB2312" w:eastAsia="仿宋_GB2312"/>
                <w:sz w:val="18"/>
                <w:szCs w:val="18"/>
              </w:rPr>
              <w:t>√</w:t>
            </w:r>
          </w:p>
        </w:tc>
      </w:tr>
      <w:tr w14:paraId="078C1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vAlign w:val="center"/>
          </w:tcPr>
          <w:p w14:paraId="0DDF67EF">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14</w:t>
            </w:r>
          </w:p>
        </w:tc>
        <w:tc>
          <w:tcPr>
            <w:tcW w:w="900" w:type="dxa"/>
            <w:vMerge w:val="restart"/>
            <w:tcBorders>
              <w:tl2br w:val="nil"/>
              <w:tr2bl w:val="nil"/>
            </w:tcBorders>
            <w:vAlign w:val="center"/>
          </w:tcPr>
          <w:p w14:paraId="49DDE3A0">
            <w:pPr>
              <w:jc w:val="center"/>
              <w:rPr>
                <w:rFonts w:ascii="仿宋_GB2312" w:eastAsia="仿宋_GB2312"/>
                <w:sz w:val="18"/>
                <w:szCs w:val="18"/>
              </w:rPr>
            </w:pPr>
            <w:r>
              <w:rPr>
                <w:rFonts w:hint="eastAsia" w:ascii="仿宋_GB2312" w:eastAsia="仿宋_GB2312"/>
                <w:sz w:val="18"/>
                <w:szCs w:val="18"/>
              </w:rPr>
              <w:t>款物</w:t>
            </w:r>
          </w:p>
          <w:p w14:paraId="495EC992">
            <w:pPr>
              <w:jc w:val="center"/>
              <w:rPr>
                <w:rFonts w:ascii="仿宋_GB2312" w:hAnsi="宋体" w:eastAsia="仿宋_GB2312" w:cs="宋体"/>
                <w:sz w:val="18"/>
                <w:szCs w:val="18"/>
              </w:rPr>
            </w:pPr>
            <w:r>
              <w:rPr>
                <w:rFonts w:hint="eastAsia" w:ascii="仿宋_GB2312" w:eastAsia="仿宋_GB2312"/>
                <w:sz w:val="18"/>
                <w:szCs w:val="18"/>
              </w:rPr>
              <w:t>管理</w:t>
            </w:r>
          </w:p>
        </w:tc>
        <w:tc>
          <w:tcPr>
            <w:tcW w:w="1080" w:type="dxa"/>
            <w:tcBorders>
              <w:tl2br w:val="nil"/>
              <w:tr2bl w:val="nil"/>
            </w:tcBorders>
            <w:vAlign w:val="center"/>
          </w:tcPr>
          <w:p w14:paraId="7EE9E656">
            <w:pPr>
              <w:rPr>
                <w:rFonts w:ascii="仿宋_GB2312" w:hAnsi="宋体" w:eastAsia="仿宋_GB2312" w:cs="宋体"/>
                <w:sz w:val="18"/>
                <w:szCs w:val="18"/>
              </w:rPr>
            </w:pPr>
            <w:r>
              <w:rPr>
                <w:rFonts w:hint="eastAsia" w:ascii="仿宋_GB2312" w:eastAsia="仿宋_GB2312"/>
                <w:sz w:val="18"/>
                <w:szCs w:val="18"/>
              </w:rPr>
              <w:t>捐赠款物信息</w:t>
            </w:r>
          </w:p>
        </w:tc>
        <w:tc>
          <w:tcPr>
            <w:tcW w:w="2700" w:type="dxa"/>
            <w:tcBorders>
              <w:tl2br w:val="nil"/>
              <w:tr2bl w:val="nil"/>
            </w:tcBorders>
            <w:vAlign w:val="center"/>
          </w:tcPr>
          <w:p w14:paraId="30500C0C">
            <w:pPr>
              <w:rPr>
                <w:rFonts w:ascii="仿宋_GB2312" w:hAnsi="宋体" w:eastAsia="仿宋_GB2312" w:cs="宋体"/>
                <w:sz w:val="18"/>
                <w:szCs w:val="18"/>
              </w:rPr>
            </w:pPr>
            <w:r>
              <w:rPr>
                <w:rFonts w:hint="eastAsia" w:ascii="仿宋_GB2312" w:eastAsia="仿宋_GB2312"/>
                <w:sz w:val="18"/>
                <w:szCs w:val="18"/>
              </w:rPr>
              <w:t>年度捐赠款物信息以及款物使用情况</w:t>
            </w:r>
          </w:p>
        </w:tc>
        <w:tc>
          <w:tcPr>
            <w:tcW w:w="1968" w:type="dxa"/>
            <w:tcBorders>
              <w:tl2br w:val="nil"/>
              <w:tr2bl w:val="nil"/>
            </w:tcBorders>
            <w:vAlign w:val="center"/>
          </w:tcPr>
          <w:p w14:paraId="1CCE6B08">
            <w:pPr>
              <w:rPr>
                <w:rFonts w:ascii="仿宋_GB2312" w:hAnsi="宋体" w:eastAsia="仿宋_GB2312" w:cs="宋体"/>
                <w:sz w:val="18"/>
                <w:szCs w:val="18"/>
              </w:rPr>
            </w:pPr>
            <w:r>
              <w:rPr>
                <w:rFonts w:hint="eastAsia" w:ascii="仿宋_GB2312" w:eastAsia="仿宋_GB2312"/>
                <w:sz w:val="18"/>
                <w:szCs w:val="18"/>
              </w:rPr>
              <w:t>《政府信息公开条例》</w:t>
            </w:r>
          </w:p>
        </w:tc>
        <w:tc>
          <w:tcPr>
            <w:tcW w:w="2160" w:type="dxa"/>
            <w:tcBorders>
              <w:tl2br w:val="nil"/>
              <w:tr2bl w:val="nil"/>
            </w:tcBorders>
            <w:vAlign w:val="center"/>
          </w:tcPr>
          <w:p w14:paraId="6B3819CE">
            <w:pPr>
              <w:rPr>
                <w:rFonts w:ascii="仿宋_GB2312" w:hAnsi="宋体" w:eastAsia="仿宋_GB2312" w:cs="宋体"/>
                <w:color w:val="000000"/>
                <w:sz w:val="18"/>
                <w:szCs w:val="18"/>
              </w:rPr>
            </w:pPr>
            <w:r>
              <w:rPr>
                <w:rFonts w:hint="eastAsia" w:ascii="仿宋_GB2312" w:eastAsia="仿宋_GB2312"/>
                <w:color w:val="000000"/>
                <w:sz w:val="18"/>
                <w:szCs w:val="18"/>
              </w:rPr>
              <w:t>按进展情况及时公开</w:t>
            </w:r>
          </w:p>
        </w:tc>
        <w:tc>
          <w:tcPr>
            <w:tcW w:w="1092" w:type="dxa"/>
            <w:tcBorders>
              <w:tl2br w:val="nil"/>
              <w:tr2bl w:val="nil"/>
            </w:tcBorders>
            <w:vAlign w:val="center"/>
          </w:tcPr>
          <w:p w14:paraId="580F29EA">
            <w:pPr>
              <w:jc w:val="center"/>
              <w:rPr>
                <w:rFonts w:ascii="仿宋_GB2312" w:eastAsia="仿宋_GB2312"/>
                <w:sz w:val="18"/>
                <w:szCs w:val="18"/>
              </w:rPr>
            </w:pPr>
            <w:r>
              <w:rPr>
                <w:rFonts w:hint="eastAsia" w:ascii="仿宋_GB2312" w:eastAsia="仿宋_GB2312"/>
                <w:sz w:val="18"/>
                <w:szCs w:val="18"/>
                <w:lang w:eastAsia="zh-CN"/>
              </w:rPr>
              <w:t>康驿镇</w:t>
            </w:r>
            <w:r>
              <w:rPr>
                <w:rFonts w:hint="eastAsia" w:ascii="仿宋_GB2312" w:eastAsia="仿宋_GB2312"/>
                <w:sz w:val="18"/>
                <w:szCs w:val="18"/>
              </w:rPr>
              <w:t>人民政府社会事务办公室；</w:t>
            </w:r>
          </w:p>
          <w:p w14:paraId="125E15B3">
            <w:pPr>
              <w:jc w:val="center"/>
              <w:rPr>
                <w:rFonts w:ascii="仿宋_GB2312" w:hAnsi="宋体" w:eastAsia="仿宋_GB2312" w:cs="宋体"/>
                <w:sz w:val="18"/>
                <w:szCs w:val="18"/>
              </w:rPr>
            </w:pPr>
            <w:r>
              <w:rPr>
                <w:rFonts w:hint="eastAsia" w:ascii="仿宋_GB2312" w:eastAsia="仿宋_GB2312"/>
                <w:sz w:val="18"/>
                <w:szCs w:val="18"/>
              </w:rPr>
              <w:t>财政工作办公室</w:t>
            </w:r>
          </w:p>
        </w:tc>
        <w:tc>
          <w:tcPr>
            <w:tcW w:w="1496" w:type="dxa"/>
            <w:tcBorders>
              <w:tl2br w:val="nil"/>
              <w:tr2bl w:val="nil"/>
            </w:tcBorders>
            <w:vAlign w:val="center"/>
          </w:tcPr>
          <w:p w14:paraId="298F2F67">
            <w:pPr>
              <w:spacing w:line="240" w:lineRule="exact"/>
              <w:rPr>
                <w:rFonts w:hint="eastAsia" w:ascii="仿宋_GB2312" w:eastAsia="仿宋_GB2312"/>
                <w:sz w:val="18"/>
                <w:szCs w:val="18"/>
                <w:lang w:eastAsia="zh-CN"/>
              </w:rPr>
            </w:pPr>
            <w:r>
              <w:rPr>
                <w:rFonts w:hint="eastAsia" w:ascii="仿宋_GB2312" w:eastAsia="仿宋_GB2312"/>
                <w:sz w:val="18"/>
                <w:szCs w:val="18"/>
              </w:rPr>
              <w:t>■</w:t>
            </w:r>
            <w:r>
              <w:rPr>
                <w:rFonts w:hint="eastAsia" w:ascii="仿宋_GB2312" w:eastAsia="仿宋_GB2312"/>
                <w:sz w:val="18"/>
                <w:szCs w:val="18"/>
                <w:lang w:eastAsia="zh-CN"/>
              </w:rPr>
              <w:t>康驿镇</w:t>
            </w:r>
            <w:r>
              <w:rPr>
                <w:rFonts w:hint="eastAsia" w:ascii="仿宋_GB2312" w:eastAsia="仿宋_GB2312"/>
                <w:sz w:val="18"/>
                <w:szCs w:val="18"/>
              </w:rPr>
              <w:t xml:space="preserve">人民政府政务公开及门户网站   </w:t>
            </w:r>
          </w:p>
          <w:p w14:paraId="7DEE1C35">
            <w:pPr>
              <w:spacing w:line="240" w:lineRule="exact"/>
              <w:rPr>
                <w:rFonts w:hint="eastAsia" w:ascii="仿宋_GB2312" w:eastAsia="仿宋_GB2312"/>
                <w:sz w:val="18"/>
                <w:szCs w:val="18"/>
                <w:lang w:eastAsia="zh-CN"/>
              </w:rPr>
            </w:pPr>
            <w:r>
              <w:rPr>
                <w:rFonts w:hint="eastAsia" w:ascii="仿宋_GB2312" w:eastAsia="仿宋_GB2312"/>
                <w:sz w:val="18"/>
                <w:szCs w:val="18"/>
              </w:rPr>
              <w:t xml:space="preserve">■微信服务平台   </w:t>
            </w:r>
          </w:p>
          <w:p w14:paraId="25F4133D">
            <w:pPr>
              <w:spacing w:line="240" w:lineRule="exact"/>
              <w:rPr>
                <w:rFonts w:ascii="仿宋_GB2312" w:eastAsia="仿宋_GB2312"/>
                <w:sz w:val="18"/>
                <w:szCs w:val="18"/>
              </w:rPr>
            </w:pPr>
            <w:r>
              <w:rPr>
                <w:rFonts w:hint="eastAsia" w:ascii="仿宋_GB2312" w:eastAsia="仿宋_GB2312"/>
                <w:sz w:val="18"/>
                <w:szCs w:val="18"/>
              </w:rPr>
              <w:t xml:space="preserve">■广播电视   </w:t>
            </w:r>
          </w:p>
          <w:p w14:paraId="7C973932">
            <w:pPr>
              <w:spacing w:line="240" w:lineRule="exact"/>
              <w:rPr>
                <w:rFonts w:hint="eastAsia" w:ascii="仿宋_GB2312" w:eastAsia="仿宋_GB2312"/>
                <w:sz w:val="18"/>
                <w:szCs w:val="18"/>
                <w:lang w:eastAsia="zh-CN"/>
              </w:rPr>
            </w:pPr>
          </w:p>
          <w:p w14:paraId="0326DD78">
            <w:pPr>
              <w:spacing w:line="240" w:lineRule="exact"/>
              <w:rPr>
                <w:rFonts w:ascii="仿宋_GB2312" w:eastAsia="仿宋_GB2312"/>
                <w:sz w:val="18"/>
                <w:szCs w:val="18"/>
              </w:rPr>
            </w:pP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14:paraId="73F393A3">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10F9227D">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738AEA12">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1C197939">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3620C2B0">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216089B5">
            <w:pPr>
              <w:rPr>
                <w:rFonts w:ascii="仿宋_GB2312" w:hAnsi="宋体" w:eastAsia="仿宋_GB2312" w:cs="宋体"/>
                <w:sz w:val="18"/>
                <w:szCs w:val="18"/>
              </w:rPr>
            </w:pPr>
            <w:r>
              <w:rPr>
                <w:rFonts w:hint="eastAsia" w:ascii="仿宋_GB2312" w:eastAsia="仿宋_GB2312"/>
                <w:sz w:val="18"/>
                <w:szCs w:val="18"/>
              </w:rPr>
              <w:t>√</w:t>
            </w:r>
          </w:p>
        </w:tc>
      </w:tr>
      <w:tr w14:paraId="77B6F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vAlign w:val="center"/>
          </w:tcPr>
          <w:p w14:paraId="4A835E22">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15</w:t>
            </w:r>
          </w:p>
        </w:tc>
        <w:tc>
          <w:tcPr>
            <w:tcW w:w="900" w:type="dxa"/>
            <w:vMerge w:val="continue"/>
            <w:tcBorders>
              <w:tl2br w:val="nil"/>
              <w:tr2bl w:val="nil"/>
            </w:tcBorders>
            <w:vAlign w:val="center"/>
          </w:tcPr>
          <w:p w14:paraId="7688BFB4">
            <w:pPr>
              <w:jc w:val="center"/>
              <w:rPr>
                <w:rFonts w:ascii="仿宋_GB2312" w:hAnsi="宋体" w:eastAsia="仿宋_GB2312" w:cs="宋体"/>
                <w:color w:val="000000"/>
                <w:sz w:val="18"/>
                <w:szCs w:val="18"/>
              </w:rPr>
            </w:pPr>
          </w:p>
        </w:tc>
        <w:tc>
          <w:tcPr>
            <w:tcW w:w="1080" w:type="dxa"/>
            <w:tcBorders>
              <w:tl2br w:val="nil"/>
              <w:tr2bl w:val="nil"/>
            </w:tcBorders>
            <w:vAlign w:val="center"/>
          </w:tcPr>
          <w:p w14:paraId="6C79F3FC">
            <w:pPr>
              <w:rPr>
                <w:rFonts w:ascii="仿宋_GB2312" w:hAnsi="宋体" w:eastAsia="仿宋_GB2312" w:cs="宋体"/>
                <w:sz w:val="18"/>
                <w:szCs w:val="18"/>
              </w:rPr>
            </w:pPr>
            <w:r>
              <w:rPr>
                <w:rFonts w:hint="eastAsia" w:ascii="仿宋_GB2312" w:eastAsia="仿宋_GB2312"/>
                <w:sz w:val="18"/>
                <w:szCs w:val="18"/>
              </w:rPr>
              <w:t>年度款物使用情况</w:t>
            </w:r>
          </w:p>
        </w:tc>
        <w:tc>
          <w:tcPr>
            <w:tcW w:w="2700" w:type="dxa"/>
            <w:tcBorders>
              <w:tl2br w:val="nil"/>
              <w:tr2bl w:val="nil"/>
            </w:tcBorders>
            <w:vAlign w:val="center"/>
          </w:tcPr>
          <w:p w14:paraId="231AA8E5">
            <w:pPr>
              <w:rPr>
                <w:rFonts w:ascii="仿宋_GB2312" w:hAnsi="宋体" w:eastAsia="仿宋_GB2312" w:cs="宋体"/>
                <w:sz w:val="18"/>
                <w:szCs w:val="18"/>
              </w:rPr>
            </w:pPr>
            <w:r>
              <w:rPr>
                <w:rFonts w:hint="eastAsia" w:ascii="仿宋_GB2312" w:eastAsia="仿宋_GB2312"/>
                <w:sz w:val="18"/>
                <w:szCs w:val="18"/>
              </w:rPr>
              <w:t>年度救灾资金和救灾物资等使用情况</w:t>
            </w:r>
          </w:p>
        </w:tc>
        <w:tc>
          <w:tcPr>
            <w:tcW w:w="1968" w:type="dxa"/>
            <w:tcBorders>
              <w:tl2br w:val="nil"/>
              <w:tr2bl w:val="nil"/>
            </w:tcBorders>
            <w:vAlign w:val="center"/>
          </w:tcPr>
          <w:p w14:paraId="23DDA899">
            <w:pPr>
              <w:rPr>
                <w:rFonts w:ascii="仿宋_GB2312" w:hAnsi="宋体" w:eastAsia="仿宋_GB2312" w:cs="宋体"/>
                <w:sz w:val="18"/>
                <w:szCs w:val="18"/>
              </w:rPr>
            </w:pPr>
            <w:r>
              <w:rPr>
                <w:rFonts w:hint="eastAsia" w:ascii="仿宋_GB2312" w:eastAsia="仿宋_GB2312"/>
                <w:sz w:val="18"/>
                <w:szCs w:val="18"/>
              </w:rPr>
              <w:t>《政府信息公开条例》</w:t>
            </w:r>
          </w:p>
        </w:tc>
        <w:tc>
          <w:tcPr>
            <w:tcW w:w="2160" w:type="dxa"/>
            <w:tcBorders>
              <w:tl2br w:val="nil"/>
              <w:tr2bl w:val="nil"/>
            </w:tcBorders>
            <w:vAlign w:val="center"/>
          </w:tcPr>
          <w:p w14:paraId="7B7C7D63">
            <w:pPr>
              <w:rPr>
                <w:rFonts w:ascii="仿宋_GB2312" w:hAnsi="宋体" w:eastAsia="仿宋_GB2312" w:cs="宋体"/>
                <w:sz w:val="18"/>
                <w:szCs w:val="18"/>
              </w:rPr>
            </w:pPr>
            <w:r>
              <w:rPr>
                <w:rFonts w:hint="eastAsia" w:ascii="仿宋_GB2312" w:eastAsia="仿宋_GB2312"/>
                <w:sz w:val="18"/>
                <w:szCs w:val="18"/>
              </w:rPr>
              <w:t>按进展情况及时公开</w:t>
            </w:r>
          </w:p>
        </w:tc>
        <w:tc>
          <w:tcPr>
            <w:tcW w:w="1092" w:type="dxa"/>
            <w:tcBorders>
              <w:tl2br w:val="nil"/>
              <w:tr2bl w:val="nil"/>
            </w:tcBorders>
            <w:vAlign w:val="center"/>
          </w:tcPr>
          <w:p w14:paraId="239DE82C">
            <w:pPr>
              <w:jc w:val="center"/>
              <w:rPr>
                <w:rFonts w:ascii="仿宋_GB2312" w:eastAsia="仿宋_GB2312"/>
                <w:sz w:val="18"/>
                <w:szCs w:val="18"/>
              </w:rPr>
            </w:pPr>
            <w:r>
              <w:rPr>
                <w:rFonts w:hint="eastAsia" w:ascii="仿宋_GB2312" w:eastAsia="仿宋_GB2312"/>
                <w:sz w:val="18"/>
                <w:szCs w:val="18"/>
                <w:lang w:eastAsia="zh-CN"/>
              </w:rPr>
              <w:t>康驿镇</w:t>
            </w:r>
            <w:r>
              <w:rPr>
                <w:rFonts w:hint="eastAsia" w:ascii="仿宋_GB2312" w:eastAsia="仿宋_GB2312"/>
                <w:sz w:val="18"/>
                <w:szCs w:val="18"/>
              </w:rPr>
              <w:t>人民政府社会事务办公室；</w:t>
            </w:r>
          </w:p>
          <w:p w14:paraId="1C2C4253">
            <w:pPr>
              <w:jc w:val="center"/>
              <w:rPr>
                <w:rFonts w:ascii="仿宋_GB2312" w:hAnsi="宋体" w:eastAsia="仿宋_GB2312" w:cs="宋体"/>
                <w:sz w:val="18"/>
                <w:szCs w:val="18"/>
              </w:rPr>
            </w:pPr>
            <w:r>
              <w:rPr>
                <w:rFonts w:hint="eastAsia" w:ascii="仿宋_GB2312" w:eastAsia="仿宋_GB2312"/>
                <w:sz w:val="18"/>
                <w:szCs w:val="18"/>
              </w:rPr>
              <w:t>财政工作办公室</w:t>
            </w:r>
          </w:p>
        </w:tc>
        <w:tc>
          <w:tcPr>
            <w:tcW w:w="1496" w:type="dxa"/>
            <w:tcBorders>
              <w:tl2br w:val="nil"/>
              <w:tr2bl w:val="nil"/>
            </w:tcBorders>
            <w:vAlign w:val="center"/>
          </w:tcPr>
          <w:p w14:paraId="366EFDD8">
            <w:pPr>
              <w:spacing w:line="240" w:lineRule="exact"/>
              <w:rPr>
                <w:rFonts w:hint="eastAsia" w:ascii="仿宋_GB2312" w:eastAsia="仿宋_GB2312"/>
                <w:sz w:val="18"/>
                <w:szCs w:val="18"/>
                <w:lang w:eastAsia="zh-CN"/>
              </w:rPr>
            </w:pPr>
            <w:r>
              <w:rPr>
                <w:rFonts w:hint="eastAsia" w:ascii="仿宋_GB2312" w:eastAsia="仿宋_GB2312"/>
                <w:sz w:val="18"/>
                <w:szCs w:val="18"/>
              </w:rPr>
              <w:t>■</w:t>
            </w:r>
            <w:r>
              <w:rPr>
                <w:rFonts w:hint="eastAsia" w:ascii="仿宋_GB2312" w:eastAsia="仿宋_GB2312"/>
                <w:sz w:val="18"/>
                <w:szCs w:val="18"/>
                <w:lang w:eastAsia="zh-CN"/>
              </w:rPr>
              <w:t>康驿镇</w:t>
            </w:r>
            <w:r>
              <w:rPr>
                <w:rFonts w:hint="eastAsia" w:ascii="仿宋_GB2312" w:eastAsia="仿宋_GB2312"/>
                <w:sz w:val="18"/>
                <w:szCs w:val="18"/>
              </w:rPr>
              <w:t xml:space="preserve">人民政府政务公开及门户网站   </w:t>
            </w:r>
          </w:p>
          <w:p w14:paraId="42B8E011">
            <w:pPr>
              <w:spacing w:line="240" w:lineRule="exact"/>
              <w:rPr>
                <w:rFonts w:hint="eastAsia" w:ascii="仿宋_GB2312" w:eastAsia="仿宋_GB2312"/>
                <w:sz w:val="18"/>
                <w:szCs w:val="18"/>
                <w:lang w:eastAsia="zh-CN"/>
              </w:rPr>
            </w:pPr>
            <w:r>
              <w:rPr>
                <w:rFonts w:hint="eastAsia" w:ascii="仿宋_GB2312" w:eastAsia="仿宋_GB2312"/>
                <w:sz w:val="18"/>
                <w:szCs w:val="18"/>
              </w:rPr>
              <w:t xml:space="preserve">■微信服务平台   </w:t>
            </w:r>
          </w:p>
          <w:p w14:paraId="2B7B6880">
            <w:pPr>
              <w:spacing w:line="240" w:lineRule="exact"/>
              <w:rPr>
                <w:rFonts w:ascii="仿宋_GB2312" w:eastAsia="仿宋_GB2312"/>
                <w:sz w:val="18"/>
                <w:szCs w:val="18"/>
              </w:rPr>
            </w:pPr>
            <w:r>
              <w:rPr>
                <w:rFonts w:hint="eastAsia" w:ascii="仿宋_GB2312" w:eastAsia="仿宋_GB2312"/>
                <w:sz w:val="18"/>
                <w:szCs w:val="18"/>
              </w:rPr>
              <w:t xml:space="preserve">■广播电视   </w:t>
            </w:r>
          </w:p>
          <w:p w14:paraId="075D7877">
            <w:pPr>
              <w:spacing w:line="240" w:lineRule="exact"/>
              <w:rPr>
                <w:rFonts w:hint="eastAsia" w:ascii="仿宋_GB2312" w:eastAsia="仿宋_GB2312"/>
                <w:sz w:val="18"/>
                <w:szCs w:val="18"/>
                <w:lang w:eastAsia="zh-CN"/>
              </w:rPr>
            </w:pPr>
          </w:p>
          <w:p w14:paraId="732BA1DF">
            <w:pPr>
              <w:spacing w:line="240" w:lineRule="exact"/>
              <w:rPr>
                <w:rFonts w:ascii="仿宋_GB2312" w:eastAsia="仿宋_GB2312"/>
                <w:sz w:val="18"/>
                <w:szCs w:val="18"/>
              </w:rPr>
            </w:pP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14:paraId="0FE50F0C">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26557578">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23D10CA6">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68754FC5">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29606293">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654C32DD">
            <w:pPr>
              <w:rPr>
                <w:rFonts w:ascii="仿宋_GB2312" w:hAnsi="宋体" w:eastAsia="仿宋_GB2312" w:cs="宋体"/>
                <w:sz w:val="18"/>
                <w:szCs w:val="18"/>
              </w:rPr>
            </w:pPr>
            <w:r>
              <w:rPr>
                <w:rFonts w:hint="eastAsia" w:ascii="仿宋_GB2312" w:eastAsia="仿宋_GB2312"/>
                <w:sz w:val="18"/>
                <w:szCs w:val="18"/>
              </w:rPr>
              <w:t>√</w:t>
            </w:r>
          </w:p>
        </w:tc>
      </w:tr>
      <w:tr w14:paraId="7BF94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vAlign w:val="center"/>
          </w:tcPr>
          <w:p w14:paraId="556EA900">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16</w:t>
            </w:r>
          </w:p>
        </w:tc>
        <w:tc>
          <w:tcPr>
            <w:tcW w:w="900" w:type="dxa"/>
            <w:tcBorders>
              <w:tl2br w:val="nil"/>
              <w:tr2bl w:val="nil"/>
            </w:tcBorders>
            <w:vAlign w:val="center"/>
          </w:tcPr>
          <w:p w14:paraId="26BDF81D">
            <w:pPr>
              <w:jc w:val="center"/>
              <w:rPr>
                <w:rFonts w:ascii="仿宋_GB2312" w:eastAsia="仿宋_GB2312"/>
                <w:color w:val="000000"/>
                <w:sz w:val="18"/>
                <w:szCs w:val="18"/>
              </w:rPr>
            </w:pPr>
            <w:r>
              <w:rPr>
                <w:rFonts w:hint="eastAsia" w:ascii="仿宋_GB2312" w:eastAsia="仿宋_GB2312"/>
                <w:color w:val="000000"/>
                <w:sz w:val="18"/>
                <w:szCs w:val="18"/>
              </w:rPr>
              <w:t>工作</w:t>
            </w:r>
          </w:p>
          <w:p w14:paraId="07A3D2F1">
            <w:pPr>
              <w:jc w:val="center"/>
              <w:rPr>
                <w:rFonts w:ascii="仿宋_GB2312" w:hAnsi="宋体" w:eastAsia="仿宋_GB2312" w:cs="宋体"/>
                <w:color w:val="000000"/>
                <w:sz w:val="18"/>
                <w:szCs w:val="18"/>
              </w:rPr>
            </w:pPr>
            <w:r>
              <w:rPr>
                <w:rFonts w:hint="eastAsia" w:ascii="仿宋_GB2312" w:eastAsia="仿宋_GB2312"/>
                <w:color w:val="000000"/>
                <w:sz w:val="18"/>
                <w:szCs w:val="18"/>
              </w:rPr>
              <w:t>动态</w:t>
            </w:r>
          </w:p>
        </w:tc>
        <w:tc>
          <w:tcPr>
            <w:tcW w:w="1080" w:type="dxa"/>
            <w:tcBorders>
              <w:tl2br w:val="nil"/>
              <w:tr2bl w:val="nil"/>
            </w:tcBorders>
            <w:vAlign w:val="center"/>
          </w:tcPr>
          <w:p w14:paraId="356751AB">
            <w:pPr>
              <w:rPr>
                <w:rFonts w:ascii="仿宋_GB2312" w:hAnsi="宋体" w:eastAsia="仿宋_GB2312" w:cs="宋体"/>
                <w:sz w:val="18"/>
                <w:szCs w:val="18"/>
              </w:rPr>
            </w:pPr>
            <w:r>
              <w:rPr>
                <w:rFonts w:hint="eastAsia" w:ascii="仿宋_GB2312" w:eastAsia="仿宋_GB2312"/>
                <w:sz w:val="18"/>
                <w:szCs w:val="18"/>
              </w:rPr>
              <w:t>工作信息</w:t>
            </w:r>
          </w:p>
        </w:tc>
        <w:tc>
          <w:tcPr>
            <w:tcW w:w="2700" w:type="dxa"/>
            <w:tcBorders>
              <w:tl2br w:val="nil"/>
              <w:tr2bl w:val="nil"/>
            </w:tcBorders>
            <w:vAlign w:val="center"/>
          </w:tcPr>
          <w:p w14:paraId="57C610CF">
            <w:pPr>
              <w:rPr>
                <w:rFonts w:ascii="仿宋_GB2312" w:hAnsi="宋体" w:eastAsia="仿宋_GB2312" w:cs="宋体"/>
                <w:sz w:val="18"/>
                <w:szCs w:val="18"/>
              </w:rPr>
            </w:pPr>
            <w:r>
              <w:rPr>
                <w:rFonts w:hint="eastAsia" w:ascii="仿宋_GB2312" w:eastAsia="仿宋_GB2312"/>
                <w:sz w:val="18"/>
                <w:szCs w:val="18"/>
              </w:rPr>
              <w:t>防灾减灾救灾其他相关动态信息</w:t>
            </w:r>
          </w:p>
        </w:tc>
        <w:tc>
          <w:tcPr>
            <w:tcW w:w="1968" w:type="dxa"/>
            <w:tcBorders>
              <w:tl2br w:val="nil"/>
              <w:tr2bl w:val="nil"/>
            </w:tcBorders>
            <w:vAlign w:val="center"/>
          </w:tcPr>
          <w:p w14:paraId="68ABD230">
            <w:pPr>
              <w:rPr>
                <w:rFonts w:ascii="仿宋_GB2312" w:hAnsi="宋体" w:eastAsia="仿宋_GB2312" w:cs="宋体"/>
                <w:sz w:val="18"/>
                <w:szCs w:val="18"/>
              </w:rPr>
            </w:pPr>
            <w:r>
              <w:rPr>
                <w:rFonts w:hint="eastAsia" w:ascii="仿宋_GB2312" w:eastAsia="仿宋_GB2312"/>
                <w:sz w:val="18"/>
                <w:szCs w:val="18"/>
              </w:rPr>
              <w:t>《政府信息公开条例》</w:t>
            </w:r>
          </w:p>
        </w:tc>
        <w:tc>
          <w:tcPr>
            <w:tcW w:w="2160" w:type="dxa"/>
            <w:tcBorders>
              <w:tl2br w:val="nil"/>
              <w:tr2bl w:val="nil"/>
            </w:tcBorders>
            <w:vAlign w:val="center"/>
          </w:tcPr>
          <w:p w14:paraId="59E6373D">
            <w:pPr>
              <w:rPr>
                <w:rFonts w:ascii="仿宋_GB2312" w:hAnsi="宋体" w:eastAsia="仿宋_GB2312" w:cs="宋体"/>
                <w:sz w:val="18"/>
                <w:szCs w:val="18"/>
              </w:rPr>
            </w:pPr>
            <w:r>
              <w:rPr>
                <w:rFonts w:hint="eastAsia" w:ascii="仿宋_GB2312" w:eastAsia="仿宋_GB2312"/>
                <w:sz w:val="18"/>
                <w:szCs w:val="18"/>
              </w:rPr>
              <w:t>按进展情况及时公开</w:t>
            </w:r>
          </w:p>
        </w:tc>
        <w:tc>
          <w:tcPr>
            <w:tcW w:w="1092" w:type="dxa"/>
            <w:tcBorders>
              <w:tl2br w:val="nil"/>
              <w:tr2bl w:val="nil"/>
            </w:tcBorders>
            <w:vAlign w:val="center"/>
          </w:tcPr>
          <w:p w14:paraId="337A8789">
            <w:pPr>
              <w:jc w:val="center"/>
              <w:rPr>
                <w:rFonts w:ascii="仿宋_GB2312" w:eastAsia="仿宋_GB2312"/>
                <w:sz w:val="18"/>
                <w:szCs w:val="18"/>
              </w:rPr>
            </w:pPr>
            <w:r>
              <w:rPr>
                <w:rFonts w:hint="eastAsia" w:ascii="仿宋_GB2312" w:eastAsia="仿宋_GB2312"/>
                <w:sz w:val="18"/>
                <w:szCs w:val="18"/>
                <w:lang w:eastAsia="zh-CN"/>
              </w:rPr>
              <w:t>康驿镇</w:t>
            </w:r>
            <w:r>
              <w:rPr>
                <w:rFonts w:hint="eastAsia" w:ascii="仿宋_GB2312" w:eastAsia="仿宋_GB2312"/>
                <w:sz w:val="18"/>
                <w:szCs w:val="18"/>
              </w:rPr>
              <w:t>人民政府应急管理办公室；社会事务办公室；</w:t>
            </w:r>
          </w:p>
          <w:p w14:paraId="569C5586">
            <w:pPr>
              <w:jc w:val="center"/>
              <w:rPr>
                <w:rFonts w:ascii="仿宋_GB2312" w:hAnsi="宋体" w:eastAsia="仿宋_GB2312" w:cs="宋体"/>
                <w:sz w:val="18"/>
                <w:szCs w:val="18"/>
              </w:rPr>
            </w:pPr>
            <w:r>
              <w:rPr>
                <w:rFonts w:hint="eastAsia" w:ascii="仿宋_GB2312" w:eastAsia="仿宋_GB2312"/>
                <w:sz w:val="18"/>
                <w:szCs w:val="18"/>
              </w:rPr>
              <w:t>财政办公室</w:t>
            </w:r>
          </w:p>
        </w:tc>
        <w:tc>
          <w:tcPr>
            <w:tcW w:w="1496" w:type="dxa"/>
            <w:tcBorders>
              <w:tl2br w:val="nil"/>
              <w:tr2bl w:val="nil"/>
            </w:tcBorders>
            <w:vAlign w:val="center"/>
          </w:tcPr>
          <w:p w14:paraId="39D08B38">
            <w:pPr>
              <w:spacing w:line="240" w:lineRule="exact"/>
              <w:rPr>
                <w:rFonts w:hint="eastAsia" w:ascii="仿宋_GB2312" w:eastAsia="仿宋_GB2312"/>
                <w:sz w:val="18"/>
                <w:szCs w:val="18"/>
                <w:lang w:eastAsia="zh-CN"/>
              </w:rPr>
            </w:pPr>
            <w:r>
              <w:rPr>
                <w:rFonts w:hint="eastAsia" w:ascii="仿宋_GB2312" w:eastAsia="仿宋_GB2312"/>
                <w:sz w:val="18"/>
                <w:szCs w:val="18"/>
              </w:rPr>
              <w:t>■</w:t>
            </w:r>
            <w:r>
              <w:rPr>
                <w:rFonts w:hint="eastAsia" w:ascii="仿宋_GB2312" w:eastAsia="仿宋_GB2312"/>
                <w:sz w:val="18"/>
                <w:szCs w:val="18"/>
                <w:lang w:eastAsia="zh-CN"/>
              </w:rPr>
              <w:t>康驿镇</w:t>
            </w:r>
            <w:r>
              <w:rPr>
                <w:rFonts w:hint="eastAsia" w:ascii="仿宋_GB2312" w:eastAsia="仿宋_GB2312"/>
                <w:sz w:val="18"/>
                <w:szCs w:val="18"/>
              </w:rPr>
              <w:t xml:space="preserve">人民政府政务公开及门户网站   </w:t>
            </w:r>
          </w:p>
          <w:p w14:paraId="47F7C3AC">
            <w:pPr>
              <w:spacing w:line="240" w:lineRule="exact"/>
              <w:rPr>
                <w:rFonts w:hint="eastAsia" w:ascii="仿宋_GB2312" w:eastAsia="仿宋_GB2312"/>
                <w:sz w:val="18"/>
                <w:szCs w:val="18"/>
                <w:lang w:eastAsia="zh-CN"/>
              </w:rPr>
            </w:pPr>
            <w:r>
              <w:rPr>
                <w:rFonts w:hint="eastAsia" w:ascii="仿宋_GB2312" w:eastAsia="仿宋_GB2312"/>
                <w:sz w:val="18"/>
                <w:szCs w:val="18"/>
              </w:rPr>
              <w:t xml:space="preserve">■微信服务平台   </w:t>
            </w:r>
          </w:p>
          <w:p w14:paraId="54E24F54">
            <w:pPr>
              <w:spacing w:line="240" w:lineRule="exact"/>
              <w:rPr>
                <w:rFonts w:ascii="仿宋_GB2312" w:eastAsia="仿宋_GB2312"/>
                <w:sz w:val="18"/>
                <w:szCs w:val="18"/>
              </w:rPr>
            </w:pPr>
            <w:r>
              <w:rPr>
                <w:rFonts w:hint="eastAsia" w:ascii="仿宋_GB2312" w:eastAsia="仿宋_GB2312"/>
                <w:sz w:val="18"/>
                <w:szCs w:val="18"/>
              </w:rPr>
              <w:t xml:space="preserve">■广播电视   </w:t>
            </w:r>
          </w:p>
          <w:p w14:paraId="1FC12EF3">
            <w:pPr>
              <w:spacing w:line="240" w:lineRule="exact"/>
              <w:rPr>
                <w:rFonts w:hint="eastAsia" w:ascii="仿宋_GB2312" w:eastAsia="仿宋_GB2312"/>
                <w:sz w:val="18"/>
                <w:szCs w:val="18"/>
                <w:lang w:eastAsia="zh-CN"/>
              </w:rPr>
            </w:pPr>
          </w:p>
          <w:p w14:paraId="0F9E317B">
            <w:pPr>
              <w:spacing w:line="240" w:lineRule="exact"/>
              <w:rPr>
                <w:rFonts w:ascii="仿宋_GB2312" w:eastAsia="仿宋_GB2312"/>
                <w:sz w:val="18"/>
                <w:szCs w:val="18"/>
              </w:rPr>
            </w:pP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14:paraId="6A01E968">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011BCAD0">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05910D89">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78167421">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4DD6616E">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084DAE84">
            <w:pPr>
              <w:rPr>
                <w:rFonts w:ascii="仿宋_GB2312" w:hAnsi="宋体" w:eastAsia="仿宋_GB2312" w:cs="宋体"/>
                <w:sz w:val="18"/>
                <w:szCs w:val="18"/>
              </w:rPr>
            </w:pPr>
            <w:r>
              <w:rPr>
                <w:rFonts w:hint="eastAsia" w:ascii="仿宋_GB2312" w:eastAsia="仿宋_GB2312"/>
                <w:sz w:val="18"/>
                <w:szCs w:val="18"/>
              </w:rPr>
              <w:t>√</w:t>
            </w:r>
          </w:p>
        </w:tc>
      </w:tr>
    </w:tbl>
    <w:p w14:paraId="6CEA02CF">
      <w:pPr>
        <w:rPr>
          <w:rFonts w:ascii="方正小标宋_GBK" w:hAnsi="方正小标宋_GBK" w:eastAsia="方正小标宋_GBK"/>
          <w:sz w:val="30"/>
        </w:rPr>
      </w:pPr>
      <w:r>
        <w:rPr>
          <w:rFonts w:hint="eastAsia" w:ascii="方正小标宋_GBK" w:hAnsi="方正小标宋_GBK" w:eastAsia="方正小标宋_GBK"/>
          <w:sz w:val="30"/>
        </w:rPr>
        <w:br w:type="page"/>
      </w:r>
    </w:p>
    <w:p w14:paraId="62C3C4A3">
      <w:pPr>
        <w:pStyle w:val="2"/>
        <w:jc w:val="center"/>
        <w:rPr>
          <w:rFonts w:ascii="方正小标宋_GBK" w:hAnsi="方正小标宋_GBK" w:eastAsia="方正小标宋_GBK"/>
          <w:b w:val="0"/>
          <w:bCs w:val="0"/>
          <w:sz w:val="30"/>
        </w:rPr>
      </w:pPr>
      <w:bookmarkStart w:id="14" w:name="_Toc396"/>
      <w:r>
        <w:rPr>
          <w:rFonts w:hint="eastAsia" w:ascii="方正小标宋_GBK" w:hAnsi="方正小标宋_GBK" w:eastAsia="方正小标宋_GBK"/>
          <w:b w:val="0"/>
          <w:bCs w:val="0"/>
          <w:sz w:val="30"/>
        </w:rPr>
        <w:t>（十二）就业领域基层政务公开标准目录</w:t>
      </w:r>
      <w:bookmarkEnd w:id="14"/>
    </w:p>
    <w:tbl>
      <w:tblPr>
        <w:tblStyle w:val="7"/>
        <w:tblW w:w="15192" w:type="dxa"/>
        <w:tblInd w:w="-6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260"/>
        <w:gridCol w:w="2520"/>
        <w:gridCol w:w="1620"/>
        <w:gridCol w:w="1800"/>
        <w:gridCol w:w="720"/>
        <w:gridCol w:w="1980"/>
        <w:gridCol w:w="612"/>
        <w:gridCol w:w="709"/>
        <w:gridCol w:w="551"/>
        <w:gridCol w:w="720"/>
        <w:gridCol w:w="720"/>
        <w:gridCol w:w="720"/>
      </w:tblGrid>
      <w:tr w14:paraId="7DF4F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393F9A43">
            <w:pPr>
              <w:widowControl/>
              <w:jc w:val="center"/>
              <w:rPr>
                <w:rFonts w:ascii="Times New Roman" w:hAnsi="Times New Roman"/>
                <w:color w:val="000000"/>
                <w:kern w:val="0"/>
                <w:sz w:val="22"/>
              </w:rPr>
            </w:pPr>
            <w:r>
              <w:rPr>
                <w:rFonts w:ascii="Times New Roman" w:hAnsi="宋体"/>
                <w:color w:val="000000"/>
                <w:kern w:val="0"/>
                <w:sz w:val="22"/>
              </w:rPr>
              <w:t>序号</w:t>
            </w:r>
          </w:p>
        </w:tc>
        <w:tc>
          <w:tcPr>
            <w:tcW w:w="1980" w:type="dxa"/>
            <w:gridSpan w:val="2"/>
            <w:vAlign w:val="center"/>
          </w:tcPr>
          <w:p w14:paraId="7AA58E7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520" w:type="dxa"/>
            <w:vMerge w:val="restart"/>
            <w:vAlign w:val="center"/>
          </w:tcPr>
          <w:p w14:paraId="53E6651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620" w:type="dxa"/>
            <w:vMerge w:val="restart"/>
            <w:vAlign w:val="center"/>
          </w:tcPr>
          <w:p w14:paraId="1627406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800" w:type="dxa"/>
            <w:vMerge w:val="restart"/>
            <w:vAlign w:val="center"/>
          </w:tcPr>
          <w:p w14:paraId="5C3A035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720" w:type="dxa"/>
            <w:vMerge w:val="restart"/>
            <w:vAlign w:val="center"/>
          </w:tcPr>
          <w:p w14:paraId="55A7FB6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980" w:type="dxa"/>
            <w:vMerge w:val="restart"/>
            <w:vAlign w:val="center"/>
          </w:tcPr>
          <w:p w14:paraId="13B04BEA">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321" w:type="dxa"/>
            <w:gridSpan w:val="2"/>
            <w:vAlign w:val="center"/>
          </w:tcPr>
          <w:p w14:paraId="5FA3E88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6BB3C51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7A09D95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4947F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1ACA2D74">
            <w:pPr>
              <w:widowControl/>
              <w:jc w:val="left"/>
              <w:rPr>
                <w:rFonts w:ascii="Times New Roman" w:hAnsi="Times New Roman"/>
                <w:color w:val="000000"/>
                <w:kern w:val="0"/>
                <w:sz w:val="22"/>
              </w:rPr>
            </w:pPr>
          </w:p>
        </w:tc>
        <w:tc>
          <w:tcPr>
            <w:tcW w:w="720" w:type="dxa"/>
            <w:vAlign w:val="center"/>
          </w:tcPr>
          <w:p w14:paraId="2AE7BB1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260" w:type="dxa"/>
            <w:vAlign w:val="center"/>
          </w:tcPr>
          <w:p w14:paraId="280496D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520" w:type="dxa"/>
            <w:vMerge w:val="continue"/>
            <w:vAlign w:val="center"/>
          </w:tcPr>
          <w:p w14:paraId="50E6D36C">
            <w:pPr>
              <w:widowControl/>
              <w:jc w:val="left"/>
              <w:rPr>
                <w:rFonts w:ascii="黑体" w:hAnsi="宋体" w:eastAsia="黑体" w:cs="宋体"/>
                <w:color w:val="000000"/>
                <w:kern w:val="0"/>
                <w:sz w:val="22"/>
              </w:rPr>
            </w:pPr>
          </w:p>
        </w:tc>
        <w:tc>
          <w:tcPr>
            <w:tcW w:w="1620" w:type="dxa"/>
            <w:vMerge w:val="continue"/>
            <w:vAlign w:val="center"/>
          </w:tcPr>
          <w:p w14:paraId="57E677DC">
            <w:pPr>
              <w:widowControl/>
              <w:jc w:val="left"/>
              <w:rPr>
                <w:rFonts w:ascii="黑体" w:hAnsi="宋体" w:eastAsia="黑体" w:cs="宋体"/>
                <w:color w:val="000000"/>
                <w:kern w:val="0"/>
                <w:sz w:val="22"/>
              </w:rPr>
            </w:pPr>
          </w:p>
        </w:tc>
        <w:tc>
          <w:tcPr>
            <w:tcW w:w="1800" w:type="dxa"/>
            <w:vMerge w:val="continue"/>
            <w:vAlign w:val="center"/>
          </w:tcPr>
          <w:p w14:paraId="6C1D41D5">
            <w:pPr>
              <w:widowControl/>
              <w:jc w:val="left"/>
              <w:rPr>
                <w:rFonts w:ascii="黑体" w:hAnsi="宋体" w:eastAsia="黑体" w:cs="宋体"/>
                <w:color w:val="000000"/>
                <w:kern w:val="0"/>
                <w:sz w:val="22"/>
              </w:rPr>
            </w:pPr>
          </w:p>
        </w:tc>
        <w:tc>
          <w:tcPr>
            <w:tcW w:w="720" w:type="dxa"/>
            <w:vMerge w:val="continue"/>
            <w:vAlign w:val="center"/>
          </w:tcPr>
          <w:p w14:paraId="36057257">
            <w:pPr>
              <w:widowControl/>
              <w:jc w:val="left"/>
              <w:rPr>
                <w:rFonts w:ascii="黑体" w:hAnsi="宋体" w:eastAsia="黑体" w:cs="宋体"/>
                <w:color w:val="000000"/>
                <w:kern w:val="0"/>
                <w:sz w:val="22"/>
              </w:rPr>
            </w:pPr>
          </w:p>
        </w:tc>
        <w:tc>
          <w:tcPr>
            <w:tcW w:w="1980" w:type="dxa"/>
            <w:vMerge w:val="continue"/>
            <w:vAlign w:val="center"/>
          </w:tcPr>
          <w:p w14:paraId="6346498E">
            <w:pPr>
              <w:widowControl/>
              <w:jc w:val="left"/>
              <w:rPr>
                <w:rFonts w:ascii="黑体" w:hAnsi="宋体" w:eastAsia="黑体" w:cs="宋体"/>
                <w:kern w:val="0"/>
                <w:sz w:val="22"/>
              </w:rPr>
            </w:pPr>
          </w:p>
        </w:tc>
        <w:tc>
          <w:tcPr>
            <w:tcW w:w="612" w:type="dxa"/>
            <w:vAlign w:val="center"/>
          </w:tcPr>
          <w:p w14:paraId="0B1154C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38C38BF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09908E2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0759004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4EE1D2B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2C123CF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1A5CE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DDD0957">
            <w:pPr>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720" w:type="dxa"/>
            <w:vMerge w:val="restart"/>
            <w:vAlign w:val="center"/>
          </w:tcPr>
          <w:p w14:paraId="2A1E72E2">
            <w:pPr>
              <w:jc w:val="center"/>
              <w:rPr>
                <w:rFonts w:ascii="仿宋_GB2312" w:hAnsi="宋体" w:eastAsia="仿宋_GB2312"/>
                <w:color w:val="000000"/>
                <w:sz w:val="18"/>
                <w:szCs w:val="18"/>
              </w:rPr>
            </w:pPr>
            <w:r>
              <w:rPr>
                <w:rFonts w:hint="eastAsia" w:ascii="仿宋_GB2312" w:hAnsi="宋体" w:eastAsia="仿宋_GB2312"/>
                <w:color w:val="000000"/>
                <w:sz w:val="18"/>
                <w:szCs w:val="18"/>
              </w:rPr>
              <w:t>就业信息服务</w:t>
            </w:r>
          </w:p>
        </w:tc>
        <w:tc>
          <w:tcPr>
            <w:tcW w:w="1260" w:type="dxa"/>
            <w:vAlign w:val="center"/>
          </w:tcPr>
          <w:p w14:paraId="18A93A39">
            <w:pPr>
              <w:rPr>
                <w:rFonts w:ascii="仿宋_GB2312" w:hAnsi="宋体" w:eastAsia="仿宋_GB2312"/>
                <w:color w:val="000000"/>
                <w:sz w:val="18"/>
                <w:szCs w:val="18"/>
              </w:rPr>
            </w:pPr>
            <w:r>
              <w:rPr>
                <w:rFonts w:hint="eastAsia" w:ascii="仿宋_GB2312" w:hAnsi="宋体" w:eastAsia="仿宋_GB2312"/>
                <w:color w:val="000000"/>
                <w:sz w:val="18"/>
                <w:szCs w:val="18"/>
              </w:rPr>
              <w:t>就业政策法规咨询</w:t>
            </w:r>
          </w:p>
        </w:tc>
        <w:tc>
          <w:tcPr>
            <w:tcW w:w="2520" w:type="dxa"/>
            <w:vAlign w:val="center"/>
          </w:tcPr>
          <w:p w14:paraId="112170AA">
            <w:pPr>
              <w:rPr>
                <w:rFonts w:ascii="仿宋_GB2312" w:hAnsi="宋体" w:eastAsia="仿宋_GB2312"/>
                <w:color w:val="000000"/>
                <w:sz w:val="18"/>
                <w:szCs w:val="18"/>
              </w:rPr>
            </w:pPr>
            <w:r>
              <w:rPr>
                <w:rFonts w:hint="eastAsia" w:ascii="仿宋_GB2312" w:hAnsi="宋体" w:eastAsia="仿宋_GB2312"/>
                <w:color w:val="000000"/>
                <w:sz w:val="18"/>
                <w:szCs w:val="18"/>
              </w:rPr>
              <w:t>就业创业政策项目、对象范围、政策申请条件、政策申请材料、办理流程、办理地点（方式）、咨询电话</w:t>
            </w:r>
          </w:p>
        </w:tc>
        <w:tc>
          <w:tcPr>
            <w:tcW w:w="1620" w:type="dxa"/>
            <w:vMerge w:val="restart"/>
            <w:vAlign w:val="center"/>
          </w:tcPr>
          <w:p w14:paraId="7FE870C3">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《政府信息公开条例》、《就业促进法》、《人力资源市场暂行条例》</w:t>
            </w:r>
          </w:p>
        </w:tc>
        <w:tc>
          <w:tcPr>
            <w:tcW w:w="1800" w:type="dxa"/>
            <w:vMerge w:val="restart"/>
            <w:vAlign w:val="center"/>
          </w:tcPr>
          <w:p w14:paraId="667DDF44">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0E058E08">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人民政府社会事务办公室</w:t>
            </w:r>
          </w:p>
        </w:tc>
        <w:tc>
          <w:tcPr>
            <w:tcW w:w="1980" w:type="dxa"/>
            <w:vMerge w:val="restart"/>
            <w:vAlign w:val="center"/>
          </w:tcPr>
          <w:p w14:paraId="53D2BC47">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 xml:space="preserve">人民政府政务公开及门户网站    </w:t>
            </w:r>
          </w:p>
          <w:p w14:paraId="4C94862F">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612" w:type="dxa"/>
            <w:vAlign w:val="center"/>
          </w:tcPr>
          <w:p w14:paraId="7F025E8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755C047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2B12005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082FFD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4AE11B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56ACB0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A97F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7F639B9">
            <w:pPr>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continue"/>
            <w:vAlign w:val="center"/>
          </w:tcPr>
          <w:p w14:paraId="2B0C5091">
            <w:pPr>
              <w:rPr>
                <w:rFonts w:ascii="仿宋_GB2312" w:hAnsi="宋体" w:eastAsia="仿宋_GB2312"/>
                <w:color w:val="000000"/>
                <w:sz w:val="18"/>
                <w:szCs w:val="18"/>
              </w:rPr>
            </w:pPr>
          </w:p>
        </w:tc>
        <w:tc>
          <w:tcPr>
            <w:tcW w:w="1260" w:type="dxa"/>
            <w:vAlign w:val="center"/>
          </w:tcPr>
          <w:p w14:paraId="1D2409F8">
            <w:pPr>
              <w:rPr>
                <w:rFonts w:ascii="仿宋_GB2312" w:hAnsi="宋体" w:eastAsia="仿宋_GB2312"/>
                <w:color w:val="000000"/>
                <w:sz w:val="18"/>
                <w:szCs w:val="18"/>
              </w:rPr>
            </w:pPr>
            <w:r>
              <w:rPr>
                <w:rFonts w:hint="eastAsia" w:ascii="仿宋_GB2312" w:hAnsi="宋体" w:eastAsia="仿宋_GB2312"/>
                <w:color w:val="000000"/>
                <w:sz w:val="18"/>
                <w:szCs w:val="18"/>
              </w:rPr>
              <w:t>岗位信息发布</w:t>
            </w:r>
          </w:p>
        </w:tc>
        <w:tc>
          <w:tcPr>
            <w:tcW w:w="2520" w:type="dxa"/>
            <w:vAlign w:val="center"/>
          </w:tcPr>
          <w:p w14:paraId="15FF2F56">
            <w:pPr>
              <w:rPr>
                <w:rFonts w:ascii="仿宋_GB2312" w:hAnsi="宋体" w:eastAsia="仿宋_GB2312"/>
                <w:color w:val="000000"/>
                <w:sz w:val="18"/>
                <w:szCs w:val="18"/>
              </w:rPr>
            </w:pPr>
            <w:r>
              <w:rPr>
                <w:rFonts w:hint="eastAsia" w:ascii="仿宋_GB2312" w:hAnsi="宋体" w:eastAsia="仿宋_GB2312"/>
                <w:color w:val="000000"/>
                <w:sz w:val="18"/>
                <w:szCs w:val="18"/>
              </w:rPr>
              <w:t>招聘单位、岗位要求、福利待遇、招聘流程、应聘方式、咨询电话</w:t>
            </w:r>
          </w:p>
        </w:tc>
        <w:tc>
          <w:tcPr>
            <w:tcW w:w="1620" w:type="dxa"/>
            <w:vMerge w:val="continue"/>
            <w:vAlign w:val="center"/>
          </w:tcPr>
          <w:p w14:paraId="19997C5F">
            <w:pPr>
              <w:rPr>
                <w:rFonts w:ascii="仿宋_GB2312" w:hAnsi="宋体" w:eastAsia="仿宋_GB2312"/>
                <w:color w:val="000000"/>
                <w:sz w:val="18"/>
                <w:szCs w:val="18"/>
              </w:rPr>
            </w:pPr>
          </w:p>
        </w:tc>
        <w:tc>
          <w:tcPr>
            <w:tcW w:w="1800" w:type="dxa"/>
            <w:vMerge w:val="continue"/>
            <w:vAlign w:val="center"/>
          </w:tcPr>
          <w:p w14:paraId="43F4C808">
            <w:pPr>
              <w:rPr>
                <w:rFonts w:ascii="仿宋_GB2312" w:hAnsi="宋体" w:eastAsia="仿宋_GB2312"/>
                <w:color w:val="000000"/>
                <w:sz w:val="18"/>
                <w:szCs w:val="18"/>
              </w:rPr>
            </w:pPr>
          </w:p>
        </w:tc>
        <w:tc>
          <w:tcPr>
            <w:tcW w:w="720" w:type="dxa"/>
            <w:vAlign w:val="center"/>
          </w:tcPr>
          <w:p w14:paraId="3CBC233A">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人民政府社会事务办公室</w:t>
            </w:r>
          </w:p>
        </w:tc>
        <w:tc>
          <w:tcPr>
            <w:tcW w:w="1980" w:type="dxa"/>
            <w:vMerge w:val="continue"/>
            <w:vAlign w:val="center"/>
          </w:tcPr>
          <w:p w14:paraId="0F034939">
            <w:pPr>
              <w:rPr>
                <w:rFonts w:ascii="仿宋_GB2312" w:hAnsi="宋体" w:eastAsia="仿宋_GB2312"/>
                <w:color w:val="000000"/>
                <w:sz w:val="18"/>
                <w:szCs w:val="18"/>
              </w:rPr>
            </w:pPr>
          </w:p>
        </w:tc>
        <w:tc>
          <w:tcPr>
            <w:tcW w:w="612" w:type="dxa"/>
            <w:vAlign w:val="center"/>
          </w:tcPr>
          <w:p w14:paraId="707A9D7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77DB954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684FC5A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FD6367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2C5901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06749B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B740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87E6833">
            <w:pPr>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Merge w:val="continue"/>
            <w:vAlign w:val="center"/>
          </w:tcPr>
          <w:p w14:paraId="25982872">
            <w:pPr>
              <w:rPr>
                <w:rFonts w:ascii="仿宋_GB2312" w:hAnsi="宋体" w:eastAsia="仿宋_GB2312"/>
                <w:color w:val="000000"/>
                <w:sz w:val="18"/>
                <w:szCs w:val="18"/>
              </w:rPr>
            </w:pPr>
          </w:p>
        </w:tc>
        <w:tc>
          <w:tcPr>
            <w:tcW w:w="1260" w:type="dxa"/>
            <w:vAlign w:val="center"/>
          </w:tcPr>
          <w:p w14:paraId="01BC822C">
            <w:pPr>
              <w:rPr>
                <w:rFonts w:ascii="仿宋_GB2312" w:hAnsi="宋体" w:eastAsia="仿宋_GB2312"/>
                <w:color w:val="000000"/>
                <w:sz w:val="18"/>
                <w:szCs w:val="18"/>
              </w:rPr>
            </w:pPr>
            <w:r>
              <w:rPr>
                <w:rFonts w:hint="eastAsia" w:ascii="仿宋_GB2312" w:hAnsi="宋体" w:eastAsia="仿宋_GB2312"/>
                <w:color w:val="000000"/>
                <w:sz w:val="18"/>
                <w:szCs w:val="18"/>
              </w:rPr>
              <w:t>求职信息登记</w:t>
            </w:r>
          </w:p>
        </w:tc>
        <w:tc>
          <w:tcPr>
            <w:tcW w:w="2520" w:type="dxa"/>
            <w:vAlign w:val="center"/>
          </w:tcPr>
          <w:p w14:paraId="3DEDE0B6">
            <w:pPr>
              <w:rPr>
                <w:rFonts w:ascii="仿宋_GB2312" w:hAnsi="宋体" w:eastAsia="仿宋_GB2312"/>
                <w:color w:val="000000"/>
                <w:sz w:val="18"/>
                <w:szCs w:val="18"/>
              </w:rPr>
            </w:pPr>
            <w:r>
              <w:rPr>
                <w:rFonts w:hint="eastAsia" w:ascii="仿宋_GB2312" w:hAnsi="宋体" w:eastAsia="仿宋_GB2312"/>
                <w:color w:val="000000"/>
                <w:sz w:val="18"/>
                <w:szCs w:val="18"/>
              </w:rPr>
              <w:t>服务对象、提交材料、办理流程、服务时间、服务地点（方式）、咨询电话</w:t>
            </w:r>
          </w:p>
        </w:tc>
        <w:tc>
          <w:tcPr>
            <w:tcW w:w="1620" w:type="dxa"/>
            <w:vMerge w:val="continue"/>
            <w:vAlign w:val="center"/>
          </w:tcPr>
          <w:p w14:paraId="7A59B937">
            <w:pPr>
              <w:rPr>
                <w:rFonts w:ascii="仿宋_GB2312" w:hAnsi="宋体" w:eastAsia="仿宋_GB2312"/>
                <w:color w:val="000000"/>
                <w:sz w:val="18"/>
                <w:szCs w:val="18"/>
              </w:rPr>
            </w:pPr>
          </w:p>
        </w:tc>
        <w:tc>
          <w:tcPr>
            <w:tcW w:w="1800" w:type="dxa"/>
            <w:vMerge w:val="continue"/>
            <w:vAlign w:val="center"/>
          </w:tcPr>
          <w:p w14:paraId="30395210">
            <w:pPr>
              <w:rPr>
                <w:rFonts w:ascii="仿宋_GB2312" w:hAnsi="宋体" w:eastAsia="仿宋_GB2312"/>
                <w:color w:val="000000"/>
                <w:sz w:val="18"/>
                <w:szCs w:val="18"/>
              </w:rPr>
            </w:pPr>
          </w:p>
        </w:tc>
        <w:tc>
          <w:tcPr>
            <w:tcW w:w="720" w:type="dxa"/>
            <w:vAlign w:val="center"/>
          </w:tcPr>
          <w:p w14:paraId="388D8150">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人民政府社会事务办公室</w:t>
            </w:r>
          </w:p>
        </w:tc>
        <w:tc>
          <w:tcPr>
            <w:tcW w:w="1980" w:type="dxa"/>
            <w:vMerge w:val="continue"/>
            <w:vAlign w:val="center"/>
          </w:tcPr>
          <w:p w14:paraId="383A7B40">
            <w:pPr>
              <w:rPr>
                <w:rFonts w:ascii="仿宋_GB2312" w:hAnsi="宋体" w:eastAsia="仿宋_GB2312"/>
                <w:color w:val="000000"/>
                <w:sz w:val="18"/>
                <w:szCs w:val="18"/>
              </w:rPr>
            </w:pPr>
          </w:p>
        </w:tc>
        <w:tc>
          <w:tcPr>
            <w:tcW w:w="612" w:type="dxa"/>
            <w:vAlign w:val="center"/>
          </w:tcPr>
          <w:p w14:paraId="799A1EA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E07474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368E364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A2928F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4FC2E9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972FF5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F5F8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30C835E">
            <w:pPr>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Merge w:val="restart"/>
            <w:vAlign w:val="center"/>
          </w:tcPr>
          <w:p w14:paraId="16512C6A">
            <w:pPr>
              <w:jc w:val="center"/>
              <w:rPr>
                <w:rFonts w:ascii="仿宋_GB2312" w:hAnsi="宋体" w:eastAsia="仿宋_GB2312"/>
                <w:color w:val="000000"/>
                <w:sz w:val="18"/>
                <w:szCs w:val="18"/>
              </w:rPr>
            </w:pPr>
            <w:r>
              <w:rPr>
                <w:rFonts w:hint="eastAsia" w:ascii="仿宋_GB2312" w:hAnsi="宋体" w:eastAsia="仿宋_GB2312"/>
                <w:color w:val="000000"/>
                <w:sz w:val="18"/>
                <w:szCs w:val="18"/>
              </w:rPr>
              <w:t>就业信息服务</w:t>
            </w:r>
          </w:p>
        </w:tc>
        <w:tc>
          <w:tcPr>
            <w:tcW w:w="1260" w:type="dxa"/>
            <w:vAlign w:val="center"/>
          </w:tcPr>
          <w:p w14:paraId="2BE352E4">
            <w:pPr>
              <w:rPr>
                <w:rFonts w:ascii="仿宋_GB2312" w:hAnsi="宋体" w:eastAsia="仿宋_GB2312"/>
                <w:color w:val="000000"/>
                <w:sz w:val="18"/>
                <w:szCs w:val="18"/>
              </w:rPr>
            </w:pPr>
            <w:r>
              <w:rPr>
                <w:rFonts w:hint="eastAsia" w:ascii="仿宋_GB2312" w:hAnsi="宋体" w:eastAsia="仿宋_GB2312"/>
                <w:color w:val="000000"/>
                <w:sz w:val="18"/>
                <w:szCs w:val="18"/>
              </w:rPr>
              <w:t>市场工资指导价位信息发布</w:t>
            </w:r>
          </w:p>
        </w:tc>
        <w:tc>
          <w:tcPr>
            <w:tcW w:w="2520" w:type="dxa"/>
            <w:vAlign w:val="center"/>
          </w:tcPr>
          <w:p w14:paraId="4A3E1361">
            <w:pPr>
              <w:rPr>
                <w:rFonts w:ascii="仿宋_GB2312" w:hAnsi="宋体" w:eastAsia="仿宋_GB2312"/>
                <w:color w:val="000000"/>
                <w:sz w:val="18"/>
                <w:szCs w:val="18"/>
              </w:rPr>
            </w:pPr>
            <w:r>
              <w:rPr>
                <w:rFonts w:hint="eastAsia" w:ascii="仿宋_GB2312" w:hAnsi="宋体" w:eastAsia="仿宋_GB2312"/>
                <w:color w:val="000000"/>
                <w:sz w:val="18"/>
                <w:szCs w:val="18"/>
              </w:rPr>
              <w:t>市场工资指导价位、相关说明材料、咨询电话</w:t>
            </w:r>
          </w:p>
        </w:tc>
        <w:tc>
          <w:tcPr>
            <w:tcW w:w="1620" w:type="dxa"/>
            <w:vMerge w:val="restart"/>
            <w:vAlign w:val="center"/>
          </w:tcPr>
          <w:p w14:paraId="718EE862">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《政府信息公开条例》、《就业促进法》、《人力资源市场暂行条例》</w:t>
            </w:r>
          </w:p>
        </w:tc>
        <w:tc>
          <w:tcPr>
            <w:tcW w:w="1800" w:type="dxa"/>
            <w:vMerge w:val="restart"/>
            <w:vAlign w:val="center"/>
          </w:tcPr>
          <w:p w14:paraId="4E9507D7">
            <w:pP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720" w:type="dxa"/>
            <w:vMerge w:val="restart"/>
            <w:vAlign w:val="center"/>
          </w:tcPr>
          <w:p w14:paraId="30AE4788">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人民政府社会事务办公室</w:t>
            </w:r>
          </w:p>
        </w:tc>
        <w:tc>
          <w:tcPr>
            <w:tcW w:w="1980" w:type="dxa"/>
            <w:vMerge w:val="restart"/>
            <w:vAlign w:val="center"/>
          </w:tcPr>
          <w:p w14:paraId="2D24063E">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 xml:space="preserve">人民政府政务公开及门户网站   </w:t>
            </w:r>
          </w:p>
          <w:p w14:paraId="1E2B17A4">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612" w:type="dxa"/>
            <w:vAlign w:val="center"/>
          </w:tcPr>
          <w:p w14:paraId="50EBDD4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3A24D97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36059BF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55AA28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3A2041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7FA700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FE04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30F76DC">
            <w:pPr>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vMerge w:val="continue"/>
            <w:vAlign w:val="center"/>
          </w:tcPr>
          <w:p w14:paraId="4A0D271E">
            <w:pPr>
              <w:rPr>
                <w:rFonts w:ascii="仿宋_GB2312" w:hAnsi="宋体" w:eastAsia="仿宋_GB2312"/>
                <w:color w:val="000000"/>
                <w:sz w:val="18"/>
                <w:szCs w:val="18"/>
              </w:rPr>
            </w:pPr>
          </w:p>
        </w:tc>
        <w:tc>
          <w:tcPr>
            <w:tcW w:w="1260" w:type="dxa"/>
            <w:vAlign w:val="center"/>
          </w:tcPr>
          <w:p w14:paraId="467CDC5A">
            <w:pPr>
              <w:rPr>
                <w:rFonts w:ascii="仿宋_GB2312" w:hAnsi="宋体" w:eastAsia="仿宋_GB2312"/>
                <w:color w:val="000000"/>
                <w:sz w:val="18"/>
                <w:szCs w:val="18"/>
              </w:rPr>
            </w:pPr>
            <w:r>
              <w:rPr>
                <w:rFonts w:hint="eastAsia" w:ascii="仿宋_GB2312" w:hAnsi="宋体" w:eastAsia="仿宋_GB2312"/>
                <w:color w:val="000000"/>
                <w:sz w:val="18"/>
                <w:szCs w:val="18"/>
              </w:rPr>
              <w:t>职业培训信息发布</w:t>
            </w:r>
          </w:p>
        </w:tc>
        <w:tc>
          <w:tcPr>
            <w:tcW w:w="2520" w:type="dxa"/>
            <w:vAlign w:val="center"/>
          </w:tcPr>
          <w:p w14:paraId="19AFDCFD">
            <w:pPr>
              <w:rPr>
                <w:rFonts w:ascii="仿宋_GB2312" w:hAnsi="宋体" w:eastAsia="仿宋_GB2312"/>
                <w:color w:val="000000"/>
                <w:sz w:val="18"/>
                <w:szCs w:val="18"/>
              </w:rPr>
            </w:pPr>
            <w:r>
              <w:rPr>
                <w:rFonts w:hint="eastAsia" w:ascii="仿宋_GB2312" w:hAnsi="宋体" w:eastAsia="仿宋_GB2312"/>
                <w:color w:val="000000"/>
                <w:sz w:val="18"/>
                <w:szCs w:val="18"/>
              </w:rPr>
              <w:t>培训项目、对象范围、培训内容、培训课时、授课地点、补贴标准、报名材料、报名地点（方式）、咨询电话</w:t>
            </w:r>
          </w:p>
        </w:tc>
        <w:tc>
          <w:tcPr>
            <w:tcW w:w="1620" w:type="dxa"/>
            <w:vMerge w:val="continue"/>
            <w:vAlign w:val="center"/>
          </w:tcPr>
          <w:p w14:paraId="24579FFA">
            <w:pPr>
              <w:rPr>
                <w:rFonts w:ascii="仿宋_GB2312" w:hAnsi="宋体" w:eastAsia="仿宋_GB2312"/>
                <w:color w:val="000000"/>
                <w:sz w:val="18"/>
                <w:szCs w:val="18"/>
              </w:rPr>
            </w:pPr>
          </w:p>
        </w:tc>
        <w:tc>
          <w:tcPr>
            <w:tcW w:w="1800" w:type="dxa"/>
            <w:vMerge w:val="continue"/>
            <w:vAlign w:val="center"/>
          </w:tcPr>
          <w:p w14:paraId="6C89B4BE">
            <w:pPr>
              <w:rPr>
                <w:rFonts w:ascii="仿宋_GB2312" w:hAnsi="宋体" w:eastAsia="仿宋_GB2312"/>
                <w:color w:val="000000"/>
                <w:sz w:val="18"/>
                <w:szCs w:val="18"/>
              </w:rPr>
            </w:pPr>
          </w:p>
        </w:tc>
        <w:tc>
          <w:tcPr>
            <w:tcW w:w="720" w:type="dxa"/>
            <w:vMerge w:val="continue"/>
            <w:vAlign w:val="center"/>
          </w:tcPr>
          <w:p w14:paraId="6CE34288">
            <w:pPr>
              <w:jc w:val="center"/>
              <w:rPr>
                <w:rFonts w:ascii="仿宋_GB2312" w:hAnsi="宋体" w:eastAsia="仿宋_GB2312"/>
                <w:color w:val="000000"/>
                <w:sz w:val="18"/>
                <w:szCs w:val="18"/>
              </w:rPr>
            </w:pPr>
          </w:p>
        </w:tc>
        <w:tc>
          <w:tcPr>
            <w:tcW w:w="1980" w:type="dxa"/>
            <w:vMerge w:val="continue"/>
            <w:vAlign w:val="center"/>
          </w:tcPr>
          <w:p w14:paraId="7BBD2457">
            <w:pPr>
              <w:rPr>
                <w:rFonts w:ascii="仿宋_GB2312" w:hAnsi="宋体" w:eastAsia="仿宋_GB2312"/>
                <w:color w:val="000000"/>
                <w:sz w:val="18"/>
                <w:szCs w:val="18"/>
              </w:rPr>
            </w:pPr>
          </w:p>
        </w:tc>
        <w:tc>
          <w:tcPr>
            <w:tcW w:w="612" w:type="dxa"/>
            <w:vAlign w:val="center"/>
          </w:tcPr>
          <w:p w14:paraId="5F7946C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509A553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0D09FA7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71A15E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AC745D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58CC89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206E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3" w:hRule="atLeast"/>
        </w:trPr>
        <w:tc>
          <w:tcPr>
            <w:tcW w:w="540" w:type="dxa"/>
            <w:vAlign w:val="center"/>
          </w:tcPr>
          <w:p w14:paraId="191F3E62">
            <w:pPr>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720" w:type="dxa"/>
            <w:vAlign w:val="center"/>
          </w:tcPr>
          <w:p w14:paraId="3BA85016">
            <w:pPr>
              <w:jc w:val="center"/>
              <w:rPr>
                <w:rFonts w:ascii="仿宋_GB2312" w:hAnsi="宋体" w:eastAsia="仿宋_GB2312"/>
                <w:color w:val="000000"/>
                <w:sz w:val="18"/>
                <w:szCs w:val="18"/>
              </w:rPr>
            </w:pPr>
            <w:r>
              <w:rPr>
                <w:rFonts w:hint="eastAsia" w:ascii="仿宋_GB2312" w:hAnsi="宋体" w:eastAsia="仿宋_GB2312"/>
                <w:color w:val="000000"/>
                <w:sz w:val="18"/>
                <w:szCs w:val="18"/>
              </w:rPr>
              <w:t>职业介绍及指导和创业开业指导</w:t>
            </w:r>
          </w:p>
        </w:tc>
        <w:tc>
          <w:tcPr>
            <w:tcW w:w="1260" w:type="dxa"/>
            <w:vAlign w:val="center"/>
          </w:tcPr>
          <w:p w14:paraId="69952B02">
            <w:pPr>
              <w:rPr>
                <w:rFonts w:ascii="仿宋_GB2312" w:hAnsi="宋体" w:eastAsia="仿宋_GB2312"/>
                <w:color w:val="000000"/>
                <w:sz w:val="18"/>
                <w:szCs w:val="18"/>
              </w:rPr>
            </w:pPr>
            <w:r>
              <w:rPr>
                <w:rFonts w:hint="eastAsia" w:ascii="仿宋_GB2312" w:hAnsi="宋体" w:eastAsia="仿宋_GB2312"/>
                <w:color w:val="000000"/>
                <w:sz w:val="18"/>
                <w:szCs w:val="18"/>
              </w:rPr>
              <w:t>职业介绍及职业指导</w:t>
            </w:r>
          </w:p>
        </w:tc>
        <w:tc>
          <w:tcPr>
            <w:tcW w:w="2520" w:type="dxa"/>
            <w:vAlign w:val="center"/>
          </w:tcPr>
          <w:p w14:paraId="0BAAC115">
            <w:pPr>
              <w:rPr>
                <w:rFonts w:ascii="仿宋_GB2312" w:hAnsi="宋体" w:eastAsia="仿宋_GB2312"/>
                <w:color w:val="000000"/>
                <w:sz w:val="18"/>
                <w:szCs w:val="18"/>
              </w:rPr>
            </w:pPr>
            <w:r>
              <w:rPr>
                <w:rFonts w:hint="eastAsia" w:ascii="仿宋_GB2312" w:hAnsi="宋体" w:eastAsia="仿宋_GB2312"/>
                <w:color w:val="000000"/>
                <w:sz w:val="18"/>
                <w:szCs w:val="18"/>
              </w:rPr>
              <w:t>服务内容、服务对象、提交材料、服务时间、服务地点（方式）、咨询电话</w:t>
            </w:r>
          </w:p>
          <w:p w14:paraId="0DBB5770">
            <w:pPr>
              <w:rPr>
                <w:rFonts w:ascii="仿宋_GB2312" w:hAnsi="宋体" w:eastAsia="仿宋_GB2312"/>
                <w:color w:val="000000"/>
                <w:sz w:val="18"/>
                <w:szCs w:val="18"/>
              </w:rPr>
            </w:pPr>
            <w:r>
              <w:rPr>
                <w:rFonts w:hint="eastAsia" w:ascii="仿宋_GB2312" w:hAnsi="宋体" w:eastAsia="仿宋_GB2312"/>
                <w:color w:val="000000"/>
                <w:sz w:val="18"/>
                <w:szCs w:val="18"/>
              </w:rPr>
              <w:t>服务内容</w:t>
            </w:r>
          </w:p>
        </w:tc>
        <w:tc>
          <w:tcPr>
            <w:tcW w:w="1620" w:type="dxa"/>
            <w:vAlign w:val="center"/>
          </w:tcPr>
          <w:p w14:paraId="047A244A">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《政府信息公开条例》、《就业促进法》、《人力资源市场暂行条例》</w:t>
            </w:r>
          </w:p>
        </w:tc>
        <w:tc>
          <w:tcPr>
            <w:tcW w:w="1800" w:type="dxa"/>
            <w:vMerge w:val="continue"/>
            <w:vAlign w:val="center"/>
          </w:tcPr>
          <w:p w14:paraId="20F57BA6">
            <w:pPr>
              <w:rPr>
                <w:rFonts w:ascii="仿宋_GB2312" w:hAnsi="宋体" w:eastAsia="仿宋_GB2312"/>
                <w:color w:val="000000"/>
                <w:sz w:val="18"/>
                <w:szCs w:val="18"/>
              </w:rPr>
            </w:pPr>
          </w:p>
        </w:tc>
        <w:tc>
          <w:tcPr>
            <w:tcW w:w="720" w:type="dxa"/>
            <w:vAlign w:val="center"/>
          </w:tcPr>
          <w:p w14:paraId="6F59E39F">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人民政府社会事务办公室</w:t>
            </w:r>
          </w:p>
        </w:tc>
        <w:tc>
          <w:tcPr>
            <w:tcW w:w="1980" w:type="dxa"/>
            <w:vAlign w:val="center"/>
          </w:tcPr>
          <w:p w14:paraId="4FA04BD5">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 xml:space="preserve">人民政府政务公开及门户网站   </w:t>
            </w:r>
          </w:p>
          <w:p w14:paraId="7B06D790">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612" w:type="dxa"/>
            <w:vAlign w:val="center"/>
          </w:tcPr>
          <w:p w14:paraId="66F89FF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75FB9CA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2FA3AB7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3BF914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FBFC4B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579D83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A56E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70A152F">
            <w:pPr>
              <w:jc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720" w:type="dxa"/>
            <w:vAlign w:val="center"/>
          </w:tcPr>
          <w:p w14:paraId="7C951AA6">
            <w:pPr>
              <w:jc w:val="center"/>
              <w:rPr>
                <w:rFonts w:ascii="仿宋_GB2312" w:hAnsi="宋体" w:eastAsia="仿宋_GB2312"/>
                <w:color w:val="000000"/>
                <w:sz w:val="18"/>
                <w:szCs w:val="18"/>
              </w:rPr>
            </w:pPr>
            <w:r>
              <w:rPr>
                <w:rFonts w:hint="eastAsia" w:ascii="仿宋_GB2312" w:hAnsi="宋体" w:eastAsia="仿宋_GB2312"/>
                <w:color w:val="000000"/>
                <w:sz w:val="18"/>
                <w:szCs w:val="18"/>
              </w:rPr>
              <w:t>职业介绍、职业指导和创业开业指导</w:t>
            </w:r>
          </w:p>
        </w:tc>
        <w:tc>
          <w:tcPr>
            <w:tcW w:w="1260" w:type="dxa"/>
            <w:vAlign w:val="center"/>
          </w:tcPr>
          <w:p w14:paraId="6CC2C021">
            <w:pPr>
              <w:rPr>
                <w:rFonts w:ascii="仿宋_GB2312" w:hAnsi="宋体" w:eastAsia="仿宋_GB2312"/>
                <w:color w:val="000000"/>
                <w:sz w:val="18"/>
                <w:szCs w:val="18"/>
              </w:rPr>
            </w:pPr>
            <w:r>
              <w:rPr>
                <w:rFonts w:hint="eastAsia" w:ascii="仿宋_GB2312" w:hAnsi="宋体" w:eastAsia="仿宋_GB2312"/>
                <w:color w:val="000000"/>
                <w:sz w:val="18"/>
                <w:szCs w:val="18"/>
              </w:rPr>
              <w:t>创业开业指导</w:t>
            </w:r>
          </w:p>
        </w:tc>
        <w:tc>
          <w:tcPr>
            <w:tcW w:w="2520" w:type="dxa"/>
            <w:vAlign w:val="center"/>
          </w:tcPr>
          <w:p w14:paraId="5ED24923">
            <w:pPr>
              <w:rPr>
                <w:rFonts w:ascii="仿宋_GB2312" w:hAnsi="宋体" w:eastAsia="仿宋_GB2312"/>
                <w:color w:val="000000"/>
                <w:sz w:val="18"/>
                <w:szCs w:val="18"/>
              </w:rPr>
            </w:pPr>
            <w:r>
              <w:rPr>
                <w:rFonts w:hint="eastAsia" w:ascii="仿宋_GB2312" w:hAnsi="宋体" w:eastAsia="仿宋_GB2312"/>
                <w:color w:val="000000"/>
                <w:sz w:val="18"/>
                <w:szCs w:val="18"/>
              </w:rPr>
              <w:t>服务内容、服务对象、提交材料、服务时间、服务地点（方式）、咨询电话</w:t>
            </w:r>
          </w:p>
        </w:tc>
        <w:tc>
          <w:tcPr>
            <w:tcW w:w="1620" w:type="dxa"/>
            <w:vMerge w:val="restart"/>
            <w:vAlign w:val="center"/>
          </w:tcPr>
          <w:p w14:paraId="5A0F3B71">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《政府信息公开条例》、《就业促进法》、《人力资源市场暂行条例》</w:t>
            </w:r>
          </w:p>
        </w:tc>
        <w:tc>
          <w:tcPr>
            <w:tcW w:w="1800" w:type="dxa"/>
            <w:vAlign w:val="center"/>
          </w:tcPr>
          <w:p w14:paraId="3A866BF9">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3CA91ABB">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人民政府社会事务办公室</w:t>
            </w:r>
          </w:p>
        </w:tc>
        <w:tc>
          <w:tcPr>
            <w:tcW w:w="1980" w:type="dxa"/>
            <w:vAlign w:val="center"/>
          </w:tcPr>
          <w:p w14:paraId="35176166">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 xml:space="preserve">人民政府政务公开及门户网站    </w:t>
            </w:r>
          </w:p>
          <w:p w14:paraId="3151F63E">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612" w:type="dxa"/>
            <w:vAlign w:val="center"/>
          </w:tcPr>
          <w:p w14:paraId="13E83F8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1443F0E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4ACB6C1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1E30C1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10D897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795E7E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7C81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21766DE">
            <w:pPr>
              <w:jc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720" w:type="dxa"/>
            <w:vAlign w:val="center"/>
          </w:tcPr>
          <w:p w14:paraId="32C16322">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公共就业服务专项活动</w:t>
            </w:r>
          </w:p>
        </w:tc>
        <w:tc>
          <w:tcPr>
            <w:tcW w:w="1260" w:type="dxa"/>
            <w:vAlign w:val="center"/>
          </w:tcPr>
          <w:p w14:paraId="40E274CA">
            <w:pPr>
              <w:rPr>
                <w:rFonts w:ascii="仿宋_GB2312" w:hAnsi="宋体" w:eastAsia="仿宋_GB2312"/>
                <w:color w:val="000000"/>
                <w:sz w:val="18"/>
                <w:szCs w:val="18"/>
              </w:rPr>
            </w:pPr>
            <w:r>
              <w:rPr>
                <w:rFonts w:hint="eastAsia" w:ascii="仿宋_GB2312" w:hAnsi="宋体" w:eastAsia="仿宋_GB2312"/>
                <w:color w:val="000000"/>
                <w:sz w:val="18"/>
                <w:szCs w:val="18"/>
              </w:rPr>
              <w:t>公共就业服务专项活动</w:t>
            </w:r>
          </w:p>
        </w:tc>
        <w:tc>
          <w:tcPr>
            <w:tcW w:w="2520" w:type="dxa"/>
            <w:vAlign w:val="center"/>
          </w:tcPr>
          <w:p w14:paraId="3DE0D542">
            <w:pPr>
              <w:rPr>
                <w:rFonts w:ascii="仿宋_GB2312" w:hAnsi="宋体" w:eastAsia="仿宋_GB2312"/>
                <w:color w:val="000000"/>
                <w:sz w:val="18"/>
                <w:szCs w:val="18"/>
              </w:rPr>
            </w:pPr>
            <w:r>
              <w:rPr>
                <w:rFonts w:hint="eastAsia" w:ascii="仿宋_GB2312" w:hAnsi="宋体" w:eastAsia="仿宋_GB2312"/>
                <w:color w:val="000000"/>
                <w:sz w:val="18"/>
                <w:szCs w:val="18"/>
              </w:rPr>
              <w:t>活动通知、活动时间、参与方式、相关材料、活动地址、咨询电话</w:t>
            </w:r>
          </w:p>
        </w:tc>
        <w:tc>
          <w:tcPr>
            <w:tcW w:w="1620" w:type="dxa"/>
            <w:vMerge w:val="continue"/>
            <w:vAlign w:val="center"/>
          </w:tcPr>
          <w:p w14:paraId="3F4700F3">
            <w:pPr>
              <w:rPr>
                <w:rFonts w:ascii="仿宋_GB2312" w:hAnsi="宋体" w:eastAsia="仿宋_GB2312"/>
                <w:color w:val="000000"/>
                <w:sz w:val="18"/>
                <w:szCs w:val="18"/>
              </w:rPr>
            </w:pPr>
          </w:p>
        </w:tc>
        <w:tc>
          <w:tcPr>
            <w:tcW w:w="1800" w:type="dxa"/>
            <w:vAlign w:val="center"/>
          </w:tcPr>
          <w:p w14:paraId="0D26C27F">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03F17A4E">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人民政府社会事务办公室</w:t>
            </w:r>
          </w:p>
        </w:tc>
        <w:tc>
          <w:tcPr>
            <w:tcW w:w="1980" w:type="dxa"/>
            <w:vAlign w:val="center"/>
          </w:tcPr>
          <w:p w14:paraId="4E80DBB3">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 xml:space="preserve">人民政府政务公开及门户网站    </w:t>
            </w:r>
          </w:p>
          <w:p w14:paraId="124D1D5F">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612" w:type="dxa"/>
            <w:vAlign w:val="center"/>
          </w:tcPr>
          <w:p w14:paraId="62C5363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74E50B9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74FD250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5EF56F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20E89B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8C7D34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89B2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755B406">
            <w:pPr>
              <w:jc w:val="center"/>
              <w:rPr>
                <w:rFonts w:ascii="仿宋_GB2312" w:hAnsi="宋体" w:eastAsia="仿宋_GB2312"/>
                <w:color w:val="000000"/>
                <w:sz w:val="18"/>
                <w:szCs w:val="18"/>
              </w:rPr>
            </w:pPr>
            <w:r>
              <w:rPr>
                <w:rFonts w:hint="eastAsia" w:ascii="仿宋_GB2312" w:hAnsi="宋体" w:eastAsia="仿宋_GB2312"/>
                <w:color w:val="000000"/>
                <w:sz w:val="18"/>
                <w:szCs w:val="18"/>
              </w:rPr>
              <w:t>10</w:t>
            </w:r>
          </w:p>
        </w:tc>
        <w:tc>
          <w:tcPr>
            <w:tcW w:w="720" w:type="dxa"/>
            <w:vAlign w:val="center"/>
          </w:tcPr>
          <w:p w14:paraId="586A50CB">
            <w:pPr>
              <w:jc w:val="center"/>
              <w:rPr>
                <w:rFonts w:ascii="仿宋_GB2312" w:hAnsi="宋体" w:eastAsia="仿宋_GB2312"/>
                <w:color w:val="000000"/>
                <w:sz w:val="18"/>
                <w:szCs w:val="18"/>
              </w:rPr>
            </w:pPr>
            <w:r>
              <w:rPr>
                <w:rFonts w:hint="eastAsia" w:ascii="仿宋_GB2312" w:hAnsi="宋体" w:eastAsia="仿宋_GB2312"/>
                <w:color w:val="000000"/>
                <w:sz w:val="18"/>
                <w:szCs w:val="18"/>
              </w:rPr>
              <w:t>创业服务</w:t>
            </w:r>
          </w:p>
        </w:tc>
        <w:tc>
          <w:tcPr>
            <w:tcW w:w="1260" w:type="dxa"/>
            <w:vAlign w:val="center"/>
          </w:tcPr>
          <w:p w14:paraId="5B7252B4">
            <w:pPr>
              <w:rPr>
                <w:rFonts w:ascii="仿宋_GB2312" w:hAnsi="宋体" w:eastAsia="仿宋_GB2312"/>
                <w:color w:val="000000"/>
                <w:sz w:val="18"/>
                <w:szCs w:val="18"/>
              </w:rPr>
            </w:pPr>
            <w:r>
              <w:rPr>
                <w:rFonts w:hint="eastAsia" w:ascii="仿宋_GB2312" w:hAnsi="宋体" w:eastAsia="仿宋_GB2312"/>
                <w:color w:val="000000"/>
                <w:sz w:val="18"/>
                <w:szCs w:val="18"/>
              </w:rPr>
              <w:t>创业补贴申领；创业担保贷款申请</w:t>
            </w:r>
          </w:p>
        </w:tc>
        <w:tc>
          <w:tcPr>
            <w:tcW w:w="2520" w:type="dxa"/>
            <w:vAlign w:val="center"/>
          </w:tcPr>
          <w:p w14:paraId="6DD413CF">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vAlign w:val="center"/>
          </w:tcPr>
          <w:p w14:paraId="747779B5">
            <w:pPr>
              <w:rPr>
                <w:rFonts w:ascii="仿宋_GB2312" w:hAnsi="宋体" w:eastAsia="仿宋_GB2312"/>
                <w:color w:val="000000"/>
                <w:sz w:val="18"/>
                <w:szCs w:val="18"/>
              </w:rPr>
            </w:pPr>
          </w:p>
        </w:tc>
        <w:tc>
          <w:tcPr>
            <w:tcW w:w="1800" w:type="dxa"/>
            <w:vAlign w:val="center"/>
          </w:tcPr>
          <w:p w14:paraId="023DE902">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32D4798D">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人民政府社会事务办公室</w:t>
            </w:r>
          </w:p>
        </w:tc>
        <w:tc>
          <w:tcPr>
            <w:tcW w:w="1980" w:type="dxa"/>
            <w:vAlign w:val="center"/>
          </w:tcPr>
          <w:p w14:paraId="76D894A6">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 xml:space="preserve">人民政府政务公开及门户网站    </w:t>
            </w:r>
          </w:p>
          <w:p w14:paraId="43D71253">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612" w:type="dxa"/>
            <w:vAlign w:val="center"/>
          </w:tcPr>
          <w:p w14:paraId="7BAB83D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3BA9EE5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72C4F7A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C0CD19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101556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10D1CE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8E31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F3523B6">
            <w:pPr>
              <w:jc w:val="center"/>
              <w:rPr>
                <w:rFonts w:ascii="仿宋_GB2312" w:hAnsi="宋体" w:eastAsia="仿宋_GB2312"/>
                <w:color w:val="000000"/>
                <w:sz w:val="18"/>
                <w:szCs w:val="18"/>
              </w:rPr>
            </w:pPr>
            <w:r>
              <w:rPr>
                <w:rFonts w:hint="eastAsia" w:ascii="仿宋_GB2312" w:hAnsi="宋体" w:eastAsia="仿宋_GB2312"/>
                <w:color w:val="000000"/>
                <w:sz w:val="18"/>
                <w:szCs w:val="18"/>
              </w:rPr>
              <w:t>12</w:t>
            </w:r>
          </w:p>
        </w:tc>
        <w:tc>
          <w:tcPr>
            <w:tcW w:w="720" w:type="dxa"/>
            <w:vMerge w:val="restart"/>
            <w:vAlign w:val="center"/>
          </w:tcPr>
          <w:p w14:paraId="269D7CD7">
            <w:pPr>
              <w:jc w:val="center"/>
              <w:rPr>
                <w:rFonts w:ascii="仿宋_GB2312" w:hAnsi="宋体" w:eastAsia="仿宋_GB2312"/>
                <w:color w:val="000000"/>
                <w:sz w:val="18"/>
                <w:szCs w:val="18"/>
              </w:rPr>
            </w:pPr>
            <w:r>
              <w:rPr>
                <w:rFonts w:hint="eastAsia" w:ascii="仿宋_GB2312" w:hAnsi="宋体" w:eastAsia="仿宋_GB2312"/>
                <w:color w:val="000000"/>
                <w:sz w:val="18"/>
                <w:szCs w:val="18"/>
              </w:rPr>
              <w:t>对就业困难人员（含建档立卡贫困劳动力）实施就业援助</w:t>
            </w:r>
          </w:p>
        </w:tc>
        <w:tc>
          <w:tcPr>
            <w:tcW w:w="1260" w:type="dxa"/>
            <w:vAlign w:val="center"/>
          </w:tcPr>
          <w:p w14:paraId="3893ADA2">
            <w:pPr>
              <w:rPr>
                <w:rFonts w:ascii="仿宋_GB2312" w:hAnsi="宋体" w:eastAsia="仿宋_GB2312"/>
                <w:color w:val="000000"/>
                <w:sz w:val="18"/>
                <w:szCs w:val="18"/>
              </w:rPr>
            </w:pPr>
            <w:r>
              <w:rPr>
                <w:rFonts w:hint="eastAsia" w:ascii="仿宋_GB2312" w:hAnsi="宋体" w:eastAsia="仿宋_GB2312"/>
                <w:color w:val="000000"/>
                <w:sz w:val="18"/>
                <w:szCs w:val="18"/>
              </w:rPr>
              <w:t>就业困难人员认定；就业困难人员社会保险补贴申领</w:t>
            </w:r>
          </w:p>
        </w:tc>
        <w:tc>
          <w:tcPr>
            <w:tcW w:w="2520" w:type="dxa"/>
            <w:vAlign w:val="center"/>
          </w:tcPr>
          <w:p w14:paraId="7602FBA8">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restart"/>
            <w:vAlign w:val="center"/>
          </w:tcPr>
          <w:p w14:paraId="1BD23B2C">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《政府信息公开条例》、《就业促进法》、《人力资源市场暂行条例》</w:t>
            </w:r>
          </w:p>
        </w:tc>
        <w:tc>
          <w:tcPr>
            <w:tcW w:w="1800" w:type="dxa"/>
            <w:vAlign w:val="center"/>
          </w:tcPr>
          <w:p w14:paraId="5B0E877A">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6F1763F7">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人民政府社会事务办公室</w:t>
            </w:r>
          </w:p>
        </w:tc>
        <w:tc>
          <w:tcPr>
            <w:tcW w:w="1980" w:type="dxa"/>
            <w:vAlign w:val="center"/>
          </w:tcPr>
          <w:p w14:paraId="627F32C4">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 xml:space="preserve">人民政府政务公开及门户网站    </w:t>
            </w:r>
          </w:p>
          <w:p w14:paraId="520D528C">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612" w:type="dxa"/>
            <w:vAlign w:val="center"/>
          </w:tcPr>
          <w:p w14:paraId="260E558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93B5B7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2913BD3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0BBD1F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1C6D82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E4DDD0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1CAA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AF5B3EF">
            <w:pPr>
              <w:jc w:val="center"/>
              <w:rPr>
                <w:rFonts w:ascii="仿宋_GB2312" w:hAnsi="宋体" w:eastAsia="仿宋_GB2312"/>
                <w:color w:val="000000"/>
                <w:sz w:val="18"/>
                <w:szCs w:val="18"/>
              </w:rPr>
            </w:pPr>
            <w:r>
              <w:rPr>
                <w:rFonts w:hint="eastAsia" w:ascii="仿宋_GB2312" w:hAnsi="宋体" w:eastAsia="仿宋_GB2312"/>
                <w:color w:val="000000"/>
                <w:sz w:val="18"/>
                <w:szCs w:val="18"/>
              </w:rPr>
              <w:t>17</w:t>
            </w:r>
          </w:p>
        </w:tc>
        <w:tc>
          <w:tcPr>
            <w:tcW w:w="720" w:type="dxa"/>
            <w:vMerge w:val="continue"/>
            <w:vAlign w:val="center"/>
          </w:tcPr>
          <w:p w14:paraId="419209B3">
            <w:pPr>
              <w:jc w:val="center"/>
              <w:rPr>
                <w:rFonts w:ascii="仿宋_GB2312" w:hAnsi="宋体" w:eastAsia="仿宋_GB2312"/>
                <w:color w:val="000000"/>
                <w:sz w:val="18"/>
                <w:szCs w:val="18"/>
              </w:rPr>
            </w:pPr>
          </w:p>
        </w:tc>
        <w:tc>
          <w:tcPr>
            <w:tcW w:w="1260" w:type="dxa"/>
            <w:vAlign w:val="center"/>
          </w:tcPr>
          <w:p w14:paraId="2384B128">
            <w:pPr>
              <w:rPr>
                <w:rFonts w:ascii="仿宋_GB2312" w:hAnsi="宋体" w:eastAsia="仿宋_GB2312"/>
                <w:color w:val="000000"/>
                <w:sz w:val="18"/>
                <w:szCs w:val="18"/>
              </w:rPr>
            </w:pPr>
            <w:r>
              <w:rPr>
                <w:rFonts w:hint="eastAsia" w:ascii="仿宋_GB2312" w:hAnsi="宋体" w:eastAsia="仿宋_GB2312"/>
                <w:color w:val="000000"/>
                <w:sz w:val="18"/>
                <w:szCs w:val="18"/>
              </w:rPr>
              <w:t>公益性岗位补贴申领</w:t>
            </w:r>
          </w:p>
        </w:tc>
        <w:tc>
          <w:tcPr>
            <w:tcW w:w="2520" w:type="dxa"/>
            <w:vAlign w:val="center"/>
          </w:tcPr>
          <w:p w14:paraId="042AE5B4">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vAlign w:val="center"/>
          </w:tcPr>
          <w:p w14:paraId="0AD5C846">
            <w:pPr>
              <w:rPr>
                <w:rFonts w:ascii="仿宋_GB2312" w:hAnsi="宋体" w:eastAsia="仿宋_GB2312"/>
                <w:color w:val="000000"/>
                <w:sz w:val="18"/>
                <w:szCs w:val="18"/>
              </w:rPr>
            </w:pPr>
          </w:p>
        </w:tc>
        <w:tc>
          <w:tcPr>
            <w:tcW w:w="1800" w:type="dxa"/>
            <w:vAlign w:val="center"/>
          </w:tcPr>
          <w:p w14:paraId="7B09C167">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2BA043B4">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人民政府社会事务办公室</w:t>
            </w:r>
          </w:p>
        </w:tc>
        <w:tc>
          <w:tcPr>
            <w:tcW w:w="1980" w:type="dxa"/>
            <w:vAlign w:val="center"/>
          </w:tcPr>
          <w:p w14:paraId="6D0F6958">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 xml:space="preserve">人民政府政务公开及门户网站    </w:t>
            </w:r>
          </w:p>
          <w:p w14:paraId="1AED8A50">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612" w:type="dxa"/>
            <w:vAlign w:val="center"/>
          </w:tcPr>
          <w:p w14:paraId="0CC41A2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4CDA827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6DC81D3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4037BE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A7775E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CFFB7B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0905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D9AF83E">
            <w:pPr>
              <w:jc w:val="center"/>
              <w:rPr>
                <w:rFonts w:ascii="仿宋_GB2312" w:hAnsi="宋体" w:eastAsia="仿宋_GB2312"/>
                <w:color w:val="000000"/>
                <w:sz w:val="18"/>
                <w:szCs w:val="18"/>
              </w:rPr>
            </w:pPr>
            <w:r>
              <w:rPr>
                <w:rFonts w:hint="eastAsia" w:ascii="仿宋_GB2312" w:hAnsi="宋体" w:eastAsia="仿宋_GB2312"/>
                <w:color w:val="000000"/>
                <w:sz w:val="18"/>
                <w:szCs w:val="18"/>
              </w:rPr>
              <w:t>20</w:t>
            </w:r>
          </w:p>
        </w:tc>
        <w:tc>
          <w:tcPr>
            <w:tcW w:w="720" w:type="dxa"/>
            <w:vAlign w:val="center"/>
          </w:tcPr>
          <w:p w14:paraId="6624102F">
            <w:pPr>
              <w:jc w:val="center"/>
              <w:rPr>
                <w:rFonts w:ascii="仿宋_GB2312" w:hAnsi="宋体" w:eastAsia="仿宋_GB2312"/>
                <w:color w:val="000000"/>
                <w:sz w:val="18"/>
                <w:szCs w:val="18"/>
              </w:rPr>
            </w:pPr>
            <w:r>
              <w:rPr>
                <w:rFonts w:hint="eastAsia" w:ascii="仿宋_GB2312" w:hAnsi="宋体" w:eastAsia="仿宋_GB2312"/>
                <w:color w:val="000000"/>
                <w:sz w:val="18"/>
                <w:szCs w:val="18"/>
              </w:rPr>
              <w:t>高校毕业生就业服务</w:t>
            </w:r>
          </w:p>
        </w:tc>
        <w:tc>
          <w:tcPr>
            <w:tcW w:w="1260" w:type="dxa"/>
            <w:vAlign w:val="center"/>
          </w:tcPr>
          <w:p w14:paraId="3B1F08E0">
            <w:pPr>
              <w:rPr>
                <w:rFonts w:ascii="仿宋_GB2312" w:hAnsi="宋体" w:eastAsia="仿宋_GB2312"/>
                <w:color w:val="000000"/>
                <w:sz w:val="18"/>
                <w:szCs w:val="18"/>
              </w:rPr>
            </w:pPr>
            <w:r>
              <w:rPr>
                <w:rFonts w:hint="eastAsia" w:ascii="仿宋_GB2312" w:hAnsi="宋体" w:eastAsia="仿宋_GB2312"/>
                <w:color w:val="000000"/>
                <w:sz w:val="18"/>
                <w:szCs w:val="18"/>
              </w:rPr>
              <w:t>高等学校等毕业生接收手续办理、就业见习补贴、求职创业补贴及高校毕业生社保补贴申领。</w:t>
            </w:r>
          </w:p>
        </w:tc>
        <w:tc>
          <w:tcPr>
            <w:tcW w:w="2520" w:type="dxa"/>
            <w:vAlign w:val="center"/>
          </w:tcPr>
          <w:p w14:paraId="49D6FEAE">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vAlign w:val="center"/>
          </w:tcPr>
          <w:p w14:paraId="09484EE6">
            <w:pPr>
              <w:rPr>
                <w:rFonts w:ascii="仿宋_GB2312" w:hAnsi="宋体" w:eastAsia="仿宋_GB2312"/>
                <w:color w:val="000000"/>
                <w:sz w:val="18"/>
                <w:szCs w:val="18"/>
              </w:rPr>
            </w:pPr>
          </w:p>
        </w:tc>
        <w:tc>
          <w:tcPr>
            <w:tcW w:w="1800" w:type="dxa"/>
            <w:vAlign w:val="center"/>
          </w:tcPr>
          <w:p w14:paraId="7A52D85A">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6529DD94">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人民政府社会事务办公室</w:t>
            </w:r>
          </w:p>
        </w:tc>
        <w:tc>
          <w:tcPr>
            <w:tcW w:w="1980" w:type="dxa"/>
            <w:vAlign w:val="center"/>
          </w:tcPr>
          <w:p w14:paraId="7A67619D">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 xml:space="preserve">人民政府政务公开及门户网站    </w:t>
            </w:r>
          </w:p>
          <w:p w14:paraId="4C1028A1">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612" w:type="dxa"/>
            <w:vAlign w:val="center"/>
          </w:tcPr>
          <w:p w14:paraId="6DE1276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59381EA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58D808B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D54D12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B70D39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45654F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14:paraId="0DDAA7D4">
      <w:pPr>
        <w:jc w:val="center"/>
        <w:rPr>
          <w:rFonts w:ascii="Times New Roman" w:hAnsi="Times New Roman" w:eastAsia="方正小标宋_GBK"/>
          <w:sz w:val="28"/>
          <w:szCs w:val="28"/>
        </w:rPr>
      </w:pPr>
    </w:p>
    <w:p w14:paraId="62554E54">
      <w:pPr>
        <w:pStyle w:val="2"/>
        <w:jc w:val="center"/>
        <w:rPr>
          <w:rFonts w:ascii="方正小标宋_GBK" w:eastAsia="方正小标宋_GBK"/>
          <w:b w:val="0"/>
          <w:sz w:val="30"/>
          <w:szCs w:val="30"/>
        </w:rPr>
      </w:pPr>
      <w:bookmarkStart w:id="15" w:name="_Toc26725"/>
      <w:r>
        <w:rPr>
          <w:rFonts w:hint="eastAsia" w:ascii="方正小标宋_GBK" w:eastAsia="方正小标宋_GBK"/>
          <w:b w:val="0"/>
          <w:sz w:val="30"/>
          <w:szCs w:val="30"/>
        </w:rPr>
        <w:t>（十三）社会保险领域基层政务公开标准目录</w:t>
      </w:r>
      <w:bookmarkEnd w:id="15"/>
    </w:p>
    <w:tbl>
      <w:tblPr>
        <w:tblStyle w:val="7"/>
        <w:tblW w:w="15716" w:type="dxa"/>
        <w:tblInd w:w="-8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080"/>
        <w:gridCol w:w="3060"/>
        <w:gridCol w:w="2036"/>
        <w:gridCol w:w="1620"/>
        <w:gridCol w:w="1024"/>
        <w:gridCol w:w="1496"/>
        <w:gridCol w:w="720"/>
        <w:gridCol w:w="720"/>
        <w:gridCol w:w="540"/>
        <w:gridCol w:w="720"/>
        <w:gridCol w:w="720"/>
        <w:gridCol w:w="720"/>
      </w:tblGrid>
      <w:tr w14:paraId="56C07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540" w:type="dxa"/>
            <w:vMerge w:val="restart"/>
            <w:vAlign w:val="center"/>
          </w:tcPr>
          <w:p w14:paraId="2186474B">
            <w:pPr>
              <w:widowControl/>
              <w:jc w:val="center"/>
              <w:rPr>
                <w:rFonts w:ascii="黑体" w:hAnsi="Times New Roman" w:eastAsia="黑体"/>
                <w:color w:val="000000"/>
                <w:kern w:val="0"/>
                <w:sz w:val="22"/>
              </w:rPr>
            </w:pPr>
            <w:r>
              <w:rPr>
                <w:rFonts w:hint="eastAsia" w:ascii="黑体" w:hAnsi="宋体" w:eastAsia="黑体"/>
                <w:color w:val="000000"/>
                <w:kern w:val="0"/>
                <w:sz w:val="22"/>
              </w:rPr>
              <w:t>序号</w:t>
            </w:r>
          </w:p>
        </w:tc>
        <w:tc>
          <w:tcPr>
            <w:tcW w:w="1800" w:type="dxa"/>
            <w:gridSpan w:val="2"/>
            <w:vAlign w:val="center"/>
          </w:tcPr>
          <w:p w14:paraId="654442B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3060" w:type="dxa"/>
            <w:vMerge w:val="restart"/>
            <w:vAlign w:val="center"/>
          </w:tcPr>
          <w:p w14:paraId="147D7EA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036" w:type="dxa"/>
            <w:vMerge w:val="restart"/>
            <w:vAlign w:val="center"/>
          </w:tcPr>
          <w:p w14:paraId="4DA038F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620" w:type="dxa"/>
            <w:vMerge w:val="restart"/>
            <w:vAlign w:val="center"/>
          </w:tcPr>
          <w:p w14:paraId="218C301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24" w:type="dxa"/>
            <w:vMerge w:val="restart"/>
            <w:vAlign w:val="center"/>
          </w:tcPr>
          <w:p w14:paraId="2953C3F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96" w:type="dxa"/>
            <w:vMerge w:val="restart"/>
            <w:vAlign w:val="center"/>
          </w:tcPr>
          <w:p w14:paraId="74E1835F">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40" w:type="dxa"/>
            <w:gridSpan w:val="2"/>
            <w:vAlign w:val="center"/>
          </w:tcPr>
          <w:p w14:paraId="1BBB6AF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60" w:type="dxa"/>
            <w:gridSpan w:val="2"/>
            <w:vAlign w:val="center"/>
          </w:tcPr>
          <w:p w14:paraId="158BD16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79848ED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7B032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739E8023">
            <w:pPr>
              <w:widowControl/>
              <w:jc w:val="left"/>
              <w:rPr>
                <w:rFonts w:ascii="Times New Roman" w:hAnsi="Times New Roman"/>
                <w:color w:val="000000"/>
                <w:kern w:val="0"/>
                <w:sz w:val="15"/>
                <w:szCs w:val="15"/>
              </w:rPr>
            </w:pPr>
          </w:p>
        </w:tc>
        <w:tc>
          <w:tcPr>
            <w:tcW w:w="720" w:type="dxa"/>
            <w:vAlign w:val="center"/>
          </w:tcPr>
          <w:p w14:paraId="06C6CA2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vAlign w:val="center"/>
          </w:tcPr>
          <w:p w14:paraId="763E9F0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3060" w:type="dxa"/>
            <w:vMerge w:val="continue"/>
            <w:vAlign w:val="center"/>
          </w:tcPr>
          <w:p w14:paraId="5B45952E">
            <w:pPr>
              <w:widowControl/>
              <w:rPr>
                <w:rFonts w:ascii="黑体" w:hAnsi="宋体" w:eastAsia="黑体" w:cs="宋体"/>
                <w:color w:val="000000"/>
                <w:kern w:val="0"/>
                <w:sz w:val="22"/>
              </w:rPr>
            </w:pPr>
          </w:p>
        </w:tc>
        <w:tc>
          <w:tcPr>
            <w:tcW w:w="2036" w:type="dxa"/>
            <w:vMerge w:val="continue"/>
            <w:vAlign w:val="center"/>
          </w:tcPr>
          <w:p w14:paraId="3B91DD2F">
            <w:pPr>
              <w:widowControl/>
              <w:jc w:val="left"/>
              <w:rPr>
                <w:rFonts w:ascii="黑体" w:hAnsi="宋体" w:eastAsia="黑体" w:cs="宋体"/>
                <w:color w:val="000000"/>
                <w:kern w:val="0"/>
                <w:sz w:val="22"/>
              </w:rPr>
            </w:pPr>
          </w:p>
        </w:tc>
        <w:tc>
          <w:tcPr>
            <w:tcW w:w="1620" w:type="dxa"/>
            <w:vMerge w:val="continue"/>
            <w:vAlign w:val="center"/>
          </w:tcPr>
          <w:p w14:paraId="0E7E7190">
            <w:pPr>
              <w:widowControl/>
              <w:jc w:val="left"/>
              <w:rPr>
                <w:rFonts w:ascii="黑体" w:hAnsi="宋体" w:eastAsia="黑体" w:cs="宋体"/>
                <w:color w:val="000000"/>
                <w:kern w:val="0"/>
                <w:sz w:val="22"/>
              </w:rPr>
            </w:pPr>
          </w:p>
        </w:tc>
        <w:tc>
          <w:tcPr>
            <w:tcW w:w="1024" w:type="dxa"/>
            <w:vMerge w:val="continue"/>
            <w:vAlign w:val="center"/>
          </w:tcPr>
          <w:p w14:paraId="384F2AD9">
            <w:pPr>
              <w:widowControl/>
              <w:jc w:val="left"/>
              <w:rPr>
                <w:rFonts w:ascii="黑体" w:hAnsi="宋体" w:eastAsia="黑体" w:cs="宋体"/>
                <w:color w:val="000000"/>
                <w:kern w:val="0"/>
                <w:sz w:val="22"/>
              </w:rPr>
            </w:pPr>
          </w:p>
        </w:tc>
        <w:tc>
          <w:tcPr>
            <w:tcW w:w="1496" w:type="dxa"/>
            <w:vMerge w:val="continue"/>
            <w:vAlign w:val="center"/>
          </w:tcPr>
          <w:p w14:paraId="41A7CC9C">
            <w:pPr>
              <w:widowControl/>
              <w:jc w:val="left"/>
              <w:rPr>
                <w:rFonts w:ascii="黑体" w:hAnsi="宋体" w:eastAsia="黑体" w:cs="宋体"/>
                <w:kern w:val="0"/>
                <w:sz w:val="22"/>
              </w:rPr>
            </w:pPr>
          </w:p>
        </w:tc>
        <w:tc>
          <w:tcPr>
            <w:tcW w:w="720" w:type="dxa"/>
            <w:vAlign w:val="center"/>
          </w:tcPr>
          <w:p w14:paraId="5A54F6E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vAlign w:val="center"/>
          </w:tcPr>
          <w:p w14:paraId="5066330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40" w:type="dxa"/>
            <w:vAlign w:val="center"/>
          </w:tcPr>
          <w:p w14:paraId="6497B5C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35BB126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145D49D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2A7A330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1CE5D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37E0086">
            <w:pPr>
              <w:jc w:val="center"/>
              <w:rPr>
                <w:rFonts w:ascii="仿宋_GB2312" w:hAnsi="宋体" w:eastAsia="仿宋_GB2312"/>
                <w:color w:val="000000"/>
                <w:sz w:val="18"/>
                <w:szCs w:val="18"/>
              </w:rPr>
            </w:pPr>
            <w:r>
              <w:rPr>
                <w:rFonts w:ascii="仿宋_GB2312" w:hAnsi="宋体" w:eastAsia="仿宋_GB2312"/>
                <w:color w:val="000000"/>
                <w:sz w:val="18"/>
                <w:szCs w:val="18"/>
              </w:rPr>
              <w:t>1</w:t>
            </w:r>
          </w:p>
        </w:tc>
        <w:tc>
          <w:tcPr>
            <w:tcW w:w="720" w:type="dxa"/>
            <w:vMerge w:val="restart"/>
            <w:vAlign w:val="center"/>
          </w:tcPr>
          <w:p w14:paraId="2B77BD0F">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社会保险登记</w:t>
            </w:r>
          </w:p>
        </w:tc>
        <w:tc>
          <w:tcPr>
            <w:tcW w:w="1080" w:type="dxa"/>
            <w:vAlign w:val="center"/>
          </w:tcPr>
          <w:p w14:paraId="564EF982">
            <w:pPr>
              <w:rPr>
                <w:rFonts w:ascii="仿宋_GB2312" w:hAnsi="宋体" w:eastAsia="仿宋_GB2312"/>
                <w:color w:val="000000"/>
                <w:sz w:val="18"/>
                <w:szCs w:val="18"/>
              </w:rPr>
            </w:pPr>
            <w:r>
              <w:rPr>
                <w:rFonts w:hint="eastAsia" w:ascii="仿宋_GB2312" w:hAnsi="宋体" w:eastAsia="仿宋_GB2312"/>
                <w:color w:val="000000"/>
                <w:sz w:val="18"/>
                <w:szCs w:val="18"/>
              </w:rPr>
              <w:t>机关事业单位社会保险登记</w:t>
            </w:r>
          </w:p>
        </w:tc>
        <w:tc>
          <w:tcPr>
            <w:tcW w:w="3060" w:type="dxa"/>
            <w:vAlign w:val="center"/>
          </w:tcPr>
          <w:p w14:paraId="1CBE5F45">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14:paraId="1F96ACE0">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《政府信息公开条例》、《社会保险法》、《国务院关于机关事业单位工作人员养老保险制度改革的决定》</w:t>
            </w:r>
          </w:p>
        </w:tc>
        <w:tc>
          <w:tcPr>
            <w:tcW w:w="1620" w:type="dxa"/>
            <w:vAlign w:val="center"/>
          </w:tcPr>
          <w:p w14:paraId="15F4BA11">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14:paraId="51C39304">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人民政府社会事务办公室</w:t>
            </w:r>
          </w:p>
        </w:tc>
        <w:tc>
          <w:tcPr>
            <w:tcW w:w="1496" w:type="dxa"/>
            <w:vAlign w:val="center"/>
          </w:tcPr>
          <w:p w14:paraId="090DBE67">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 xml:space="preserve">人民政府政务公开及门户网站    </w:t>
            </w:r>
          </w:p>
          <w:p w14:paraId="05C6C495">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44F9427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8285DC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0BAB7CA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B1EB2F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E125AD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AE4035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72BE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10FCF63">
            <w:pPr>
              <w:jc w:val="center"/>
              <w:rPr>
                <w:rFonts w:ascii="仿宋_GB2312" w:hAnsi="宋体" w:eastAsia="仿宋_GB2312"/>
                <w:color w:val="000000"/>
                <w:sz w:val="18"/>
                <w:szCs w:val="18"/>
              </w:rPr>
            </w:pPr>
            <w:r>
              <w:rPr>
                <w:rFonts w:ascii="仿宋_GB2312" w:hAnsi="宋体" w:eastAsia="仿宋_GB2312"/>
                <w:color w:val="000000"/>
                <w:sz w:val="18"/>
                <w:szCs w:val="18"/>
              </w:rPr>
              <w:t>2</w:t>
            </w:r>
          </w:p>
        </w:tc>
        <w:tc>
          <w:tcPr>
            <w:tcW w:w="720" w:type="dxa"/>
            <w:vMerge w:val="continue"/>
            <w:vAlign w:val="center"/>
          </w:tcPr>
          <w:p w14:paraId="6559BC12">
            <w:pPr>
              <w:rPr>
                <w:rFonts w:ascii="仿宋_GB2312" w:hAnsi="宋体" w:eastAsia="仿宋_GB2312"/>
                <w:color w:val="000000"/>
                <w:sz w:val="18"/>
                <w:szCs w:val="18"/>
              </w:rPr>
            </w:pPr>
          </w:p>
        </w:tc>
        <w:tc>
          <w:tcPr>
            <w:tcW w:w="1080" w:type="dxa"/>
            <w:vAlign w:val="center"/>
          </w:tcPr>
          <w:p w14:paraId="11B9A59E">
            <w:pPr>
              <w:rPr>
                <w:rFonts w:ascii="仿宋_GB2312" w:hAnsi="宋体" w:eastAsia="仿宋_GB2312"/>
                <w:color w:val="000000"/>
                <w:sz w:val="18"/>
                <w:szCs w:val="18"/>
              </w:rPr>
            </w:pPr>
            <w:r>
              <w:rPr>
                <w:rFonts w:hint="eastAsia" w:ascii="仿宋_GB2312" w:hAnsi="宋体" w:eastAsia="仿宋_GB2312"/>
                <w:color w:val="000000"/>
                <w:sz w:val="18"/>
                <w:szCs w:val="18"/>
              </w:rPr>
              <w:t>工程建设项目办理工伤保险参保登记</w:t>
            </w:r>
          </w:p>
        </w:tc>
        <w:tc>
          <w:tcPr>
            <w:tcW w:w="3060" w:type="dxa"/>
            <w:vAlign w:val="center"/>
          </w:tcPr>
          <w:p w14:paraId="527A5BDC">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14:paraId="55F505C6">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《政府信息公开条例》、《社会保险法》、《社会保险费征缴暂行条例》</w:t>
            </w:r>
          </w:p>
        </w:tc>
        <w:tc>
          <w:tcPr>
            <w:tcW w:w="1620" w:type="dxa"/>
            <w:vAlign w:val="center"/>
          </w:tcPr>
          <w:p w14:paraId="0E62B2C1">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14:paraId="57B3E247">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人民政府社会事务办公室</w:t>
            </w:r>
          </w:p>
        </w:tc>
        <w:tc>
          <w:tcPr>
            <w:tcW w:w="1496" w:type="dxa"/>
            <w:vAlign w:val="center"/>
          </w:tcPr>
          <w:p w14:paraId="751B4542">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 xml:space="preserve">人民政府政务公开及门户网站   </w:t>
            </w:r>
          </w:p>
          <w:p w14:paraId="07B55FE4">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724671F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BAECF9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59E651D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E4A7DD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66F8A6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C34696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E0F9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0789A09">
            <w:pPr>
              <w:jc w:val="center"/>
              <w:rPr>
                <w:rFonts w:ascii="仿宋_GB2312" w:hAnsi="宋体" w:eastAsia="仿宋_GB2312"/>
                <w:color w:val="000000"/>
                <w:sz w:val="18"/>
                <w:szCs w:val="18"/>
              </w:rPr>
            </w:pPr>
            <w:r>
              <w:rPr>
                <w:rFonts w:ascii="仿宋_GB2312" w:hAnsi="宋体" w:eastAsia="仿宋_GB2312"/>
                <w:color w:val="000000"/>
                <w:sz w:val="18"/>
                <w:szCs w:val="18"/>
              </w:rPr>
              <w:t>3</w:t>
            </w:r>
          </w:p>
        </w:tc>
        <w:tc>
          <w:tcPr>
            <w:tcW w:w="720" w:type="dxa"/>
            <w:vMerge w:val="restart"/>
            <w:vAlign w:val="center"/>
          </w:tcPr>
          <w:p w14:paraId="4E06E003">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社会保险登记</w:t>
            </w:r>
          </w:p>
          <w:p w14:paraId="1DDCF37C">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1080" w:type="dxa"/>
            <w:vAlign w:val="center"/>
          </w:tcPr>
          <w:p w14:paraId="50CFDF6D">
            <w:pPr>
              <w:rPr>
                <w:rFonts w:ascii="仿宋_GB2312" w:hAnsi="宋体" w:eastAsia="仿宋_GB2312"/>
                <w:color w:val="000000"/>
                <w:sz w:val="18"/>
                <w:szCs w:val="18"/>
              </w:rPr>
            </w:pPr>
            <w:r>
              <w:rPr>
                <w:rFonts w:hint="eastAsia" w:ascii="仿宋_GB2312" w:hAnsi="宋体" w:eastAsia="仿宋_GB2312"/>
                <w:color w:val="000000"/>
                <w:sz w:val="18"/>
                <w:szCs w:val="18"/>
              </w:rPr>
              <w:t>参保单位注销</w:t>
            </w:r>
          </w:p>
        </w:tc>
        <w:tc>
          <w:tcPr>
            <w:tcW w:w="3060" w:type="dxa"/>
            <w:vMerge w:val="restart"/>
            <w:vAlign w:val="center"/>
          </w:tcPr>
          <w:p w14:paraId="22EB7BCA">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14:paraId="7811B0EA">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《政府信息公开条例》、《社会保险法》、《社会保险费征缴暂行条例》</w:t>
            </w:r>
          </w:p>
        </w:tc>
        <w:tc>
          <w:tcPr>
            <w:tcW w:w="1620" w:type="dxa"/>
            <w:vMerge w:val="restart"/>
            <w:vAlign w:val="center"/>
          </w:tcPr>
          <w:p w14:paraId="0CA095FF">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vAlign w:val="center"/>
          </w:tcPr>
          <w:p w14:paraId="36E02FFB">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人民政府社会事务办公室</w:t>
            </w:r>
          </w:p>
        </w:tc>
        <w:tc>
          <w:tcPr>
            <w:tcW w:w="1496" w:type="dxa"/>
            <w:vMerge w:val="restart"/>
            <w:vAlign w:val="center"/>
          </w:tcPr>
          <w:p w14:paraId="70914C30">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 xml:space="preserve">人民政府政务公开及门户网站   </w:t>
            </w:r>
          </w:p>
          <w:p w14:paraId="2DF66A31">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630E6DA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30BBE0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0B94DF6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8D5D45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50BDAF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9E30E9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87A7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85B2552">
            <w:pPr>
              <w:jc w:val="center"/>
              <w:rPr>
                <w:rFonts w:ascii="仿宋_GB2312" w:hAnsi="宋体" w:eastAsia="仿宋_GB2312"/>
                <w:color w:val="000000"/>
                <w:sz w:val="18"/>
                <w:szCs w:val="18"/>
              </w:rPr>
            </w:pPr>
            <w:r>
              <w:rPr>
                <w:rFonts w:ascii="仿宋_GB2312" w:hAnsi="宋体" w:eastAsia="仿宋_GB2312"/>
                <w:color w:val="000000"/>
                <w:sz w:val="18"/>
                <w:szCs w:val="18"/>
              </w:rPr>
              <w:t>4</w:t>
            </w:r>
          </w:p>
        </w:tc>
        <w:tc>
          <w:tcPr>
            <w:tcW w:w="720" w:type="dxa"/>
            <w:vMerge w:val="continue"/>
            <w:vAlign w:val="center"/>
          </w:tcPr>
          <w:p w14:paraId="59F5AA84">
            <w:pPr>
              <w:rPr>
                <w:rFonts w:ascii="仿宋_GB2312" w:hAnsi="宋体" w:eastAsia="仿宋_GB2312"/>
                <w:color w:val="000000"/>
                <w:sz w:val="18"/>
                <w:szCs w:val="18"/>
              </w:rPr>
            </w:pPr>
          </w:p>
        </w:tc>
        <w:tc>
          <w:tcPr>
            <w:tcW w:w="1080" w:type="dxa"/>
            <w:vAlign w:val="center"/>
          </w:tcPr>
          <w:p w14:paraId="6EDD0FCA">
            <w:pPr>
              <w:rPr>
                <w:rFonts w:ascii="仿宋_GB2312" w:hAnsi="宋体" w:eastAsia="仿宋_GB2312"/>
                <w:color w:val="000000"/>
                <w:sz w:val="18"/>
                <w:szCs w:val="18"/>
              </w:rPr>
            </w:pPr>
            <w:r>
              <w:rPr>
                <w:rFonts w:hint="eastAsia" w:ascii="仿宋_GB2312" w:hAnsi="宋体" w:eastAsia="仿宋_GB2312"/>
                <w:color w:val="000000"/>
                <w:sz w:val="18"/>
                <w:szCs w:val="18"/>
              </w:rPr>
              <w:t>职工参保登记</w:t>
            </w:r>
          </w:p>
        </w:tc>
        <w:tc>
          <w:tcPr>
            <w:tcW w:w="3060" w:type="dxa"/>
            <w:vMerge w:val="continue"/>
            <w:vAlign w:val="center"/>
          </w:tcPr>
          <w:p w14:paraId="00463AF6">
            <w:pPr>
              <w:jc w:val="left"/>
              <w:rPr>
                <w:rFonts w:ascii="仿宋_GB2312" w:hAnsi="宋体" w:eastAsia="仿宋_GB2312"/>
                <w:color w:val="000000"/>
                <w:sz w:val="18"/>
                <w:szCs w:val="18"/>
              </w:rPr>
            </w:pPr>
          </w:p>
        </w:tc>
        <w:tc>
          <w:tcPr>
            <w:tcW w:w="2036" w:type="dxa"/>
            <w:vMerge w:val="continue"/>
            <w:vAlign w:val="center"/>
          </w:tcPr>
          <w:p w14:paraId="3FA7D37B">
            <w:pPr>
              <w:rPr>
                <w:rFonts w:ascii="仿宋_GB2312" w:hAnsi="宋体" w:eastAsia="仿宋_GB2312"/>
                <w:color w:val="000000"/>
                <w:sz w:val="18"/>
                <w:szCs w:val="18"/>
              </w:rPr>
            </w:pPr>
          </w:p>
        </w:tc>
        <w:tc>
          <w:tcPr>
            <w:tcW w:w="1620" w:type="dxa"/>
            <w:vMerge w:val="continue"/>
            <w:vAlign w:val="center"/>
          </w:tcPr>
          <w:p w14:paraId="0054EBDC">
            <w:pPr>
              <w:rPr>
                <w:rFonts w:ascii="仿宋_GB2312" w:hAnsi="宋体" w:eastAsia="仿宋_GB2312"/>
                <w:color w:val="000000"/>
                <w:sz w:val="18"/>
                <w:szCs w:val="18"/>
              </w:rPr>
            </w:pPr>
          </w:p>
        </w:tc>
        <w:tc>
          <w:tcPr>
            <w:tcW w:w="1024" w:type="dxa"/>
            <w:vMerge w:val="continue"/>
            <w:vAlign w:val="center"/>
          </w:tcPr>
          <w:p w14:paraId="09F01BC8">
            <w:pPr>
              <w:rPr>
                <w:rFonts w:ascii="仿宋_GB2312" w:hAnsi="宋体" w:eastAsia="仿宋_GB2312"/>
                <w:color w:val="000000"/>
                <w:sz w:val="18"/>
                <w:szCs w:val="18"/>
              </w:rPr>
            </w:pPr>
          </w:p>
        </w:tc>
        <w:tc>
          <w:tcPr>
            <w:tcW w:w="1496" w:type="dxa"/>
            <w:vMerge w:val="continue"/>
            <w:vAlign w:val="center"/>
          </w:tcPr>
          <w:p w14:paraId="524CAEDF">
            <w:pPr>
              <w:rPr>
                <w:rFonts w:ascii="仿宋_GB2312" w:hAnsi="宋体" w:eastAsia="仿宋_GB2312"/>
                <w:color w:val="000000"/>
                <w:sz w:val="18"/>
                <w:szCs w:val="18"/>
              </w:rPr>
            </w:pPr>
          </w:p>
        </w:tc>
        <w:tc>
          <w:tcPr>
            <w:tcW w:w="720" w:type="dxa"/>
            <w:vAlign w:val="center"/>
          </w:tcPr>
          <w:p w14:paraId="3BA3AA6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A09DEB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3ACA1FF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38C2D2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8EFF92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0EC717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21E6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6E63988">
            <w:pPr>
              <w:jc w:val="center"/>
              <w:rPr>
                <w:rFonts w:ascii="仿宋_GB2312" w:hAnsi="宋体" w:eastAsia="仿宋_GB2312"/>
                <w:color w:val="000000"/>
                <w:sz w:val="18"/>
                <w:szCs w:val="18"/>
              </w:rPr>
            </w:pPr>
            <w:r>
              <w:rPr>
                <w:rFonts w:ascii="仿宋_GB2312" w:hAnsi="宋体" w:eastAsia="仿宋_GB2312"/>
                <w:color w:val="000000"/>
                <w:sz w:val="18"/>
                <w:szCs w:val="18"/>
              </w:rPr>
              <w:t>5</w:t>
            </w:r>
          </w:p>
        </w:tc>
        <w:tc>
          <w:tcPr>
            <w:tcW w:w="720" w:type="dxa"/>
            <w:vMerge w:val="continue"/>
            <w:vAlign w:val="center"/>
          </w:tcPr>
          <w:p w14:paraId="0E1EB739">
            <w:pPr>
              <w:rPr>
                <w:rFonts w:ascii="仿宋_GB2312" w:hAnsi="宋体" w:eastAsia="仿宋_GB2312"/>
                <w:color w:val="000000"/>
                <w:sz w:val="18"/>
                <w:szCs w:val="18"/>
              </w:rPr>
            </w:pPr>
          </w:p>
        </w:tc>
        <w:tc>
          <w:tcPr>
            <w:tcW w:w="1080" w:type="dxa"/>
            <w:vAlign w:val="center"/>
          </w:tcPr>
          <w:p w14:paraId="342F7B59">
            <w:pPr>
              <w:rPr>
                <w:rFonts w:ascii="仿宋_GB2312" w:hAnsi="宋体" w:eastAsia="仿宋_GB2312"/>
                <w:color w:val="000000"/>
                <w:sz w:val="18"/>
                <w:szCs w:val="18"/>
              </w:rPr>
            </w:pPr>
            <w:r>
              <w:rPr>
                <w:rFonts w:hint="eastAsia" w:ascii="仿宋_GB2312" w:hAnsi="宋体" w:eastAsia="仿宋_GB2312"/>
                <w:color w:val="000000"/>
                <w:sz w:val="18"/>
                <w:szCs w:val="18"/>
              </w:rPr>
              <w:t>城乡居民养老保险参保登记</w:t>
            </w:r>
          </w:p>
        </w:tc>
        <w:tc>
          <w:tcPr>
            <w:tcW w:w="3060" w:type="dxa"/>
            <w:vMerge w:val="continue"/>
            <w:vAlign w:val="center"/>
          </w:tcPr>
          <w:p w14:paraId="3CDDDA68">
            <w:pPr>
              <w:jc w:val="left"/>
              <w:rPr>
                <w:rFonts w:ascii="仿宋_GB2312" w:hAnsi="宋体" w:eastAsia="仿宋_GB2312"/>
                <w:color w:val="000000"/>
                <w:sz w:val="18"/>
                <w:szCs w:val="18"/>
              </w:rPr>
            </w:pPr>
          </w:p>
        </w:tc>
        <w:tc>
          <w:tcPr>
            <w:tcW w:w="2036" w:type="dxa"/>
            <w:vMerge w:val="continue"/>
            <w:vAlign w:val="center"/>
          </w:tcPr>
          <w:p w14:paraId="2A042378">
            <w:pPr>
              <w:rPr>
                <w:rFonts w:ascii="仿宋_GB2312" w:hAnsi="宋体" w:eastAsia="仿宋_GB2312"/>
                <w:color w:val="000000"/>
                <w:sz w:val="18"/>
                <w:szCs w:val="18"/>
              </w:rPr>
            </w:pPr>
          </w:p>
        </w:tc>
        <w:tc>
          <w:tcPr>
            <w:tcW w:w="1620" w:type="dxa"/>
            <w:vMerge w:val="continue"/>
            <w:vAlign w:val="center"/>
          </w:tcPr>
          <w:p w14:paraId="5B451B2D">
            <w:pPr>
              <w:rPr>
                <w:rFonts w:ascii="仿宋_GB2312" w:hAnsi="宋体" w:eastAsia="仿宋_GB2312"/>
                <w:color w:val="000000"/>
                <w:sz w:val="18"/>
                <w:szCs w:val="18"/>
              </w:rPr>
            </w:pPr>
          </w:p>
        </w:tc>
        <w:tc>
          <w:tcPr>
            <w:tcW w:w="1024" w:type="dxa"/>
            <w:vMerge w:val="continue"/>
            <w:vAlign w:val="center"/>
          </w:tcPr>
          <w:p w14:paraId="1D333CE7">
            <w:pPr>
              <w:rPr>
                <w:rFonts w:ascii="仿宋_GB2312" w:hAnsi="宋体" w:eastAsia="仿宋_GB2312"/>
                <w:color w:val="000000"/>
                <w:sz w:val="18"/>
                <w:szCs w:val="18"/>
              </w:rPr>
            </w:pPr>
          </w:p>
        </w:tc>
        <w:tc>
          <w:tcPr>
            <w:tcW w:w="1496" w:type="dxa"/>
            <w:vMerge w:val="continue"/>
            <w:vAlign w:val="center"/>
          </w:tcPr>
          <w:p w14:paraId="56BAF1E0">
            <w:pPr>
              <w:rPr>
                <w:rFonts w:ascii="仿宋_GB2312" w:hAnsi="宋体" w:eastAsia="仿宋_GB2312"/>
                <w:color w:val="000000"/>
                <w:sz w:val="18"/>
                <w:szCs w:val="18"/>
              </w:rPr>
            </w:pPr>
          </w:p>
        </w:tc>
        <w:tc>
          <w:tcPr>
            <w:tcW w:w="720" w:type="dxa"/>
            <w:vAlign w:val="center"/>
          </w:tcPr>
          <w:p w14:paraId="29B791F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250F0D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47A7C04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FCBC5E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DF3E92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AC9E8F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B987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115F9F5">
            <w:pPr>
              <w:jc w:val="center"/>
              <w:rPr>
                <w:rFonts w:ascii="仿宋_GB2312" w:hAnsi="宋体" w:eastAsia="仿宋_GB2312"/>
                <w:color w:val="000000"/>
                <w:sz w:val="18"/>
                <w:szCs w:val="18"/>
              </w:rPr>
            </w:pPr>
            <w:r>
              <w:rPr>
                <w:rFonts w:ascii="仿宋_GB2312" w:hAnsi="宋体" w:eastAsia="仿宋_GB2312"/>
                <w:color w:val="000000"/>
                <w:sz w:val="18"/>
                <w:szCs w:val="18"/>
              </w:rPr>
              <w:t>6</w:t>
            </w:r>
          </w:p>
        </w:tc>
        <w:tc>
          <w:tcPr>
            <w:tcW w:w="720" w:type="dxa"/>
            <w:vMerge w:val="restart"/>
            <w:vAlign w:val="center"/>
          </w:tcPr>
          <w:p w14:paraId="2425C052">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社会保险参保信息维护</w:t>
            </w:r>
          </w:p>
        </w:tc>
        <w:tc>
          <w:tcPr>
            <w:tcW w:w="1080" w:type="dxa"/>
            <w:vAlign w:val="center"/>
          </w:tcPr>
          <w:p w14:paraId="1501CE96">
            <w:pPr>
              <w:rPr>
                <w:rFonts w:ascii="仿宋_GB2312" w:hAnsi="宋体" w:eastAsia="仿宋_GB2312"/>
                <w:color w:val="000000"/>
                <w:sz w:val="18"/>
                <w:szCs w:val="18"/>
              </w:rPr>
            </w:pPr>
            <w:r>
              <w:rPr>
                <w:rFonts w:hint="eastAsia" w:ascii="仿宋_GB2312" w:hAnsi="宋体" w:eastAsia="仿宋_GB2312"/>
                <w:color w:val="000000"/>
                <w:sz w:val="18"/>
                <w:szCs w:val="18"/>
              </w:rPr>
              <w:t>单位（项目）基本信息变更</w:t>
            </w:r>
          </w:p>
        </w:tc>
        <w:tc>
          <w:tcPr>
            <w:tcW w:w="3060" w:type="dxa"/>
            <w:vMerge w:val="restart"/>
            <w:vAlign w:val="center"/>
          </w:tcPr>
          <w:p w14:paraId="18400FD3">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14:paraId="62652CB0">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《政府信息公开条例》、《社会保险法》、《社会保险费征缴暂行条例》</w:t>
            </w:r>
          </w:p>
        </w:tc>
        <w:tc>
          <w:tcPr>
            <w:tcW w:w="1620" w:type="dxa"/>
            <w:vMerge w:val="restart"/>
            <w:vAlign w:val="center"/>
          </w:tcPr>
          <w:p w14:paraId="56BB7958">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vAlign w:val="center"/>
          </w:tcPr>
          <w:p w14:paraId="130A366C">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人民政府社会事务办公室</w:t>
            </w:r>
          </w:p>
        </w:tc>
        <w:tc>
          <w:tcPr>
            <w:tcW w:w="1496" w:type="dxa"/>
            <w:vMerge w:val="restart"/>
            <w:vAlign w:val="center"/>
          </w:tcPr>
          <w:p w14:paraId="264BCA31">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 xml:space="preserve">人民政府政务公开及门户网站    </w:t>
            </w:r>
          </w:p>
          <w:p w14:paraId="04654A7B">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4BF0B3F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441A03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58A15BB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895A20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6DCD31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CBAD09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B0CD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EF648FF">
            <w:pPr>
              <w:jc w:val="center"/>
              <w:rPr>
                <w:rFonts w:ascii="仿宋_GB2312" w:hAnsi="宋体" w:eastAsia="仿宋_GB2312"/>
                <w:color w:val="000000"/>
                <w:sz w:val="18"/>
                <w:szCs w:val="18"/>
              </w:rPr>
            </w:pPr>
            <w:r>
              <w:rPr>
                <w:rFonts w:ascii="仿宋_GB2312" w:hAnsi="宋体" w:eastAsia="仿宋_GB2312"/>
                <w:color w:val="000000"/>
                <w:sz w:val="18"/>
                <w:szCs w:val="18"/>
              </w:rPr>
              <w:t>7</w:t>
            </w:r>
          </w:p>
        </w:tc>
        <w:tc>
          <w:tcPr>
            <w:tcW w:w="720" w:type="dxa"/>
            <w:vMerge w:val="continue"/>
            <w:vAlign w:val="center"/>
          </w:tcPr>
          <w:p w14:paraId="554CC2E1">
            <w:pPr>
              <w:rPr>
                <w:rFonts w:ascii="仿宋_GB2312" w:hAnsi="宋体" w:eastAsia="仿宋_GB2312"/>
                <w:color w:val="000000"/>
                <w:sz w:val="18"/>
                <w:szCs w:val="18"/>
              </w:rPr>
            </w:pPr>
          </w:p>
        </w:tc>
        <w:tc>
          <w:tcPr>
            <w:tcW w:w="1080" w:type="dxa"/>
            <w:vAlign w:val="center"/>
          </w:tcPr>
          <w:p w14:paraId="246709C4">
            <w:pPr>
              <w:rPr>
                <w:rFonts w:ascii="仿宋_GB2312" w:hAnsi="宋体" w:eastAsia="仿宋_GB2312"/>
                <w:color w:val="000000"/>
                <w:sz w:val="18"/>
                <w:szCs w:val="18"/>
              </w:rPr>
            </w:pPr>
            <w:r>
              <w:rPr>
                <w:rFonts w:hint="eastAsia" w:ascii="仿宋_GB2312" w:hAnsi="宋体" w:eastAsia="仿宋_GB2312"/>
                <w:color w:val="000000"/>
                <w:sz w:val="18"/>
                <w:szCs w:val="18"/>
              </w:rPr>
              <w:t>个人基本信息变更</w:t>
            </w:r>
          </w:p>
        </w:tc>
        <w:tc>
          <w:tcPr>
            <w:tcW w:w="3060" w:type="dxa"/>
            <w:vMerge w:val="continue"/>
            <w:vAlign w:val="center"/>
          </w:tcPr>
          <w:p w14:paraId="62067C0A">
            <w:pPr>
              <w:jc w:val="left"/>
              <w:rPr>
                <w:rFonts w:ascii="仿宋_GB2312" w:hAnsi="宋体" w:eastAsia="仿宋_GB2312"/>
                <w:color w:val="000000"/>
                <w:sz w:val="18"/>
                <w:szCs w:val="18"/>
              </w:rPr>
            </w:pPr>
          </w:p>
        </w:tc>
        <w:tc>
          <w:tcPr>
            <w:tcW w:w="2036" w:type="dxa"/>
            <w:vMerge w:val="continue"/>
            <w:vAlign w:val="center"/>
          </w:tcPr>
          <w:p w14:paraId="6F7F5807">
            <w:pPr>
              <w:rPr>
                <w:rFonts w:ascii="仿宋_GB2312" w:hAnsi="宋体" w:eastAsia="仿宋_GB2312"/>
                <w:color w:val="000000"/>
                <w:sz w:val="18"/>
                <w:szCs w:val="18"/>
              </w:rPr>
            </w:pPr>
          </w:p>
        </w:tc>
        <w:tc>
          <w:tcPr>
            <w:tcW w:w="1620" w:type="dxa"/>
            <w:vMerge w:val="continue"/>
            <w:vAlign w:val="center"/>
          </w:tcPr>
          <w:p w14:paraId="5AB9D0C4">
            <w:pPr>
              <w:rPr>
                <w:rFonts w:ascii="仿宋_GB2312" w:hAnsi="宋体" w:eastAsia="仿宋_GB2312"/>
                <w:color w:val="000000"/>
                <w:sz w:val="18"/>
                <w:szCs w:val="18"/>
              </w:rPr>
            </w:pPr>
          </w:p>
        </w:tc>
        <w:tc>
          <w:tcPr>
            <w:tcW w:w="1024" w:type="dxa"/>
            <w:vMerge w:val="continue"/>
            <w:vAlign w:val="center"/>
          </w:tcPr>
          <w:p w14:paraId="49392156">
            <w:pPr>
              <w:rPr>
                <w:rFonts w:ascii="仿宋_GB2312" w:hAnsi="宋体" w:eastAsia="仿宋_GB2312"/>
                <w:color w:val="000000"/>
                <w:sz w:val="18"/>
                <w:szCs w:val="18"/>
              </w:rPr>
            </w:pPr>
          </w:p>
        </w:tc>
        <w:tc>
          <w:tcPr>
            <w:tcW w:w="1496" w:type="dxa"/>
            <w:vMerge w:val="continue"/>
            <w:vAlign w:val="center"/>
          </w:tcPr>
          <w:p w14:paraId="658B469E">
            <w:pPr>
              <w:rPr>
                <w:rFonts w:ascii="仿宋_GB2312" w:hAnsi="宋体" w:eastAsia="仿宋_GB2312"/>
                <w:color w:val="000000"/>
                <w:sz w:val="18"/>
                <w:szCs w:val="18"/>
              </w:rPr>
            </w:pPr>
          </w:p>
        </w:tc>
        <w:tc>
          <w:tcPr>
            <w:tcW w:w="720" w:type="dxa"/>
            <w:vAlign w:val="center"/>
          </w:tcPr>
          <w:p w14:paraId="469E245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891A3F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7085C77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85893D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51433B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3EDB16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ACCC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D25906A">
            <w:pPr>
              <w:jc w:val="center"/>
              <w:rPr>
                <w:rFonts w:ascii="仿宋_GB2312" w:hAnsi="宋体" w:eastAsia="仿宋_GB2312"/>
                <w:color w:val="000000"/>
                <w:sz w:val="18"/>
                <w:szCs w:val="18"/>
              </w:rPr>
            </w:pPr>
            <w:r>
              <w:rPr>
                <w:rFonts w:ascii="仿宋_GB2312" w:hAnsi="宋体" w:eastAsia="仿宋_GB2312"/>
                <w:color w:val="000000"/>
                <w:sz w:val="18"/>
                <w:szCs w:val="18"/>
              </w:rPr>
              <w:t>8</w:t>
            </w:r>
          </w:p>
        </w:tc>
        <w:tc>
          <w:tcPr>
            <w:tcW w:w="720" w:type="dxa"/>
            <w:vMerge w:val="restart"/>
            <w:vAlign w:val="center"/>
          </w:tcPr>
          <w:p w14:paraId="4CD658B9">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社会保险参保信息维护</w:t>
            </w:r>
          </w:p>
        </w:tc>
        <w:tc>
          <w:tcPr>
            <w:tcW w:w="1080" w:type="dxa"/>
            <w:vAlign w:val="center"/>
          </w:tcPr>
          <w:p w14:paraId="4CC0CEEB">
            <w:pPr>
              <w:rPr>
                <w:rFonts w:ascii="仿宋_GB2312" w:hAnsi="宋体" w:eastAsia="仿宋_GB2312"/>
                <w:color w:val="000000"/>
                <w:sz w:val="18"/>
                <w:szCs w:val="18"/>
              </w:rPr>
            </w:pPr>
            <w:r>
              <w:rPr>
                <w:rFonts w:hint="eastAsia" w:ascii="仿宋_GB2312" w:hAnsi="宋体" w:eastAsia="仿宋_GB2312"/>
                <w:color w:val="000000"/>
                <w:sz w:val="18"/>
                <w:szCs w:val="18"/>
              </w:rPr>
              <w:t>养老保险待遇发放账户维护申请</w:t>
            </w:r>
          </w:p>
        </w:tc>
        <w:tc>
          <w:tcPr>
            <w:tcW w:w="3060" w:type="dxa"/>
            <w:vMerge w:val="restart"/>
            <w:vAlign w:val="center"/>
          </w:tcPr>
          <w:p w14:paraId="69486189">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14:paraId="3623437C">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《政府信息公开条例》、《社会保险法》、《社会保险费征缴暂行条例》</w:t>
            </w:r>
          </w:p>
        </w:tc>
        <w:tc>
          <w:tcPr>
            <w:tcW w:w="1620" w:type="dxa"/>
            <w:vMerge w:val="restart"/>
            <w:vAlign w:val="center"/>
          </w:tcPr>
          <w:p w14:paraId="5858F0FF">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vAlign w:val="center"/>
          </w:tcPr>
          <w:p w14:paraId="76ACFF01">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人民政府社会事务办公室</w:t>
            </w:r>
          </w:p>
        </w:tc>
        <w:tc>
          <w:tcPr>
            <w:tcW w:w="1496" w:type="dxa"/>
            <w:vMerge w:val="restart"/>
            <w:vAlign w:val="center"/>
          </w:tcPr>
          <w:p w14:paraId="5E3ADC5E">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 xml:space="preserve">人民政府政务公开及门户网站    </w:t>
            </w:r>
          </w:p>
          <w:p w14:paraId="56840224">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31955F5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947227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03AA086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C4DB4D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6B7370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394601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F55B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929ADFD">
            <w:pPr>
              <w:jc w:val="center"/>
              <w:rPr>
                <w:rFonts w:ascii="仿宋_GB2312" w:hAnsi="宋体" w:eastAsia="仿宋_GB2312"/>
                <w:color w:val="000000"/>
                <w:sz w:val="18"/>
                <w:szCs w:val="18"/>
              </w:rPr>
            </w:pPr>
            <w:r>
              <w:rPr>
                <w:rFonts w:ascii="仿宋_GB2312" w:hAnsi="宋体" w:eastAsia="仿宋_GB2312"/>
                <w:color w:val="000000"/>
                <w:sz w:val="18"/>
                <w:szCs w:val="18"/>
              </w:rPr>
              <w:t>9</w:t>
            </w:r>
          </w:p>
        </w:tc>
        <w:tc>
          <w:tcPr>
            <w:tcW w:w="720" w:type="dxa"/>
            <w:vMerge w:val="continue"/>
            <w:vAlign w:val="center"/>
          </w:tcPr>
          <w:p w14:paraId="6899A172">
            <w:pPr>
              <w:rPr>
                <w:rFonts w:ascii="仿宋_GB2312" w:hAnsi="宋体" w:eastAsia="仿宋_GB2312"/>
                <w:color w:val="000000"/>
                <w:sz w:val="18"/>
                <w:szCs w:val="18"/>
              </w:rPr>
            </w:pPr>
          </w:p>
        </w:tc>
        <w:tc>
          <w:tcPr>
            <w:tcW w:w="1080" w:type="dxa"/>
            <w:vAlign w:val="center"/>
          </w:tcPr>
          <w:p w14:paraId="058BFAB6">
            <w:pPr>
              <w:rPr>
                <w:rFonts w:ascii="仿宋_GB2312" w:hAnsi="宋体" w:eastAsia="仿宋_GB2312"/>
                <w:color w:val="000000"/>
                <w:sz w:val="18"/>
                <w:szCs w:val="18"/>
              </w:rPr>
            </w:pPr>
            <w:r>
              <w:rPr>
                <w:rFonts w:hint="eastAsia" w:ascii="仿宋_GB2312" w:hAnsi="宋体" w:eastAsia="仿宋_GB2312"/>
                <w:color w:val="000000"/>
                <w:sz w:val="18"/>
                <w:szCs w:val="18"/>
              </w:rPr>
              <w:t>工伤保险待遇发放账户维护申请</w:t>
            </w:r>
          </w:p>
        </w:tc>
        <w:tc>
          <w:tcPr>
            <w:tcW w:w="3060" w:type="dxa"/>
            <w:vMerge w:val="continue"/>
            <w:vAlign w:val="center"/>
          </w:tcPr>
          <w:p w14:paraId="494E02D4">
            <w:pPr>
              <w:jc w:val="left"/>
              <w:rPr>
                <w:rFonts w:ascii="仿宋_GB2312" w:hAnsi="宋体" w:eastAsia="仿宋_GB2312"/>
                <w:color w:val="000000"/>
                <w:sz w:val="18"/>
                <w:szCs w:val="18"/>
              </w:rPr>
            </w:pPr>
          </w:p>
        </w:tc>
        <w:tc>
          <w:tcPr>
            <w:tcW w:w="2036" w:type="dxa"/>
            <w:vMerge w:val="continue"/>
            <w:vAlign w:val="center"/>
          </w:tcPr>
          <w:p w14:paraId="4E4F9AAC">
            <w:pPr>
              <w:rPr>
                <w:rFonts w:ascii="仿宋_GB2312" w:hAnsi="宋体" w:eastAsia="仿宋_GB2312"/>
                <w:color w:val="000000"/>
                <w:sz w:val="18"/>
                <w:szCs w:val="18"/>
              </w:rPr>
            </w:pPr>
          </w:p>
        </w:tc>
        <w:tc>
          <w:tcPr>
            <w:tcW w:w="1620" w:type="dxa"/>
            <w:vMerge w:val="continue"/>
            <w:vAlign w:val="center"/>
          </w:tcPr>
          <w:p w14:paraId="00E8C444">
            <w:pPr>
              <w:rPr>
                <w:rFonts w:ascii="仿宋_GB2312" w:hAnsi="宋体" w:eastAsia="仿宋_GB2312"/>
                <w:color w:val="000000"/>
                <w:sz w:val="18"/>
                <w:szCs w:val="18"/>
              </w:rPr>
            </w:pPr>
          </w:p>
        </w:tc>
        <w:tc>
          <w:tcPr>
            <w:tcW w:w="1024" w:type="dxa"/>
            <w:vMerge w:val="continue"/>
            <w:vAlign w:val="center"/>
          </w:tcPr>
          <w:p w14:paraId="554CA046">
            <w:pPr>
              <w:rPr>
                <w:rFonts w:ascii="仿宋_GB2312" w:hAnsi="宋体" w:eastAsia="仿宋_GB2312"/>
                <w:color w:val="000000"/>
                <w:sz w:val="18"/>
                <w:szCs w:val="18"/>
              </w:rPr>
            </w:pPr>
          </w:p>
        </w:tc>
        <w:tc>
          <w:tcPr>
            <w:tcW w:w="1496" w:type="dxa"/>
            <w:vMerge w:val="continue"/>
            <w:vAlign w:val="center"/>
          </w:tcPr>
          <w:p w14:paraId="1D7B3D21">
            <w:pPr>
              <w:rPr>
                <w:rFonts w:ascii="仿宋_GB2312" w:hAnsi="宋体" w:eastAsia="仿宋_GB2312"/>
                <w:color w:val="000000"/>
                <w:sz w:val="18"/>
                <w:szCs w:val="18"/>
              </w:rPr>
            </w:pPr>
          </w:p>
        </w:tc>
        <w:tc>
          <w:tcPr>
            <w:tcW w:w="720" w:type="dxa"/>
            <w:vAlign w:val="center"/>
          </w:tcPr>
          <w:p w14:paraId="289FD20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DD4745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2627645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138E61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D09357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DA1E4C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FB7B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8F13A69">
            <w:pPr>
              <w:jc w:val="center"/>
              <w:rPr>
                <w:rFonts w:ascii="仿宋_GB2312" w:hAnsi="宋体" w:eastAsia="仿宋_GB2312"/>
                <w:color w:val="000000"/>
                <w:sz w:val="18"/>
                <w:szCs w:val="18"/>
              </w:rPr>
            </w:pPr>
            <w:r>
              <w:rPr>
                <w:rFonts w:ascii="仿宋_GB2312" w:hAnsi="宋体" w:eastAsia="仿宋_GB2312"/>
                <w:color w:val="000000"/>
                <w:sz w:val="18"/>
                <w:szCs w:val="18"/>
              </w:rPr>
              <w:t>10</w:t>
            </w:r>
          </w:p>
        </w:tc>
        <w:tc>
          <w:tcPr>
            <w:tcW w:w="720" w:type="dxa"/>
            <w:vMerge w:val="continue"/>
            <w:vAlign w:val="center"/>
          </w:tcPr>
          <w:p w14:paraId="3125F672">
            <w:pPr>
              <w:rPr>
                <w:rFonts w:ascii="仿宋_GB2312" w:hAnsi="宋体" w:eastAsia="仿宋_GB2312"/>
                <w:color w:val="000000"/>
                <w:sz w:val="18"/>
                <w:szCs w:val="18"/>
              </w:rPr>
            </w:pPr>
          </w:p>
        </w:tc>
        <w:tc>
          <w:tcPr>
            <w:tcW w:w="1080" w:type="dxa"/>
            <w:vAlign w:val="center"/>
          </w:tcPr>
          <w:p w14:paraId="11A82F8D">
            <w:pPr>
              <w:rPr>
                <w:rFonts w:ascii="仿宋_GB2312" w:hAnsi="宋体" w:eastAsia="仿宋_GB2312"/>
                <w:color w:val="000000"/>
                <w:sz w:val="18"/>
                <w:szCs w:val="18"/>
              </w:rPr>
            </w:pPr>
            <w:r>
              <w:rPr>
                <w:rFonts w:hint="eastAsia" w:ascii="仿宋_GB2312" w:hAnsi="宋体" w:eastAsia="仿宋_GB2312"/>
                <w:color w:val="000000"/>
                <w:sz w:val="18"/>
                <w:szCs w:val="18"/>
              </w:rPr>
              <w:t>失业保险待遇发放账户维护申请</w:t>
            </w:r>
          </w:p>
        </w:tc>
        <w:tc>
          <w:tcPr>
            <w:tcW w:w="3060" w:type="dxa"/>
            <w:vMerge w:val="continue"/>
            <w:vAlign w:val="center"/>
          </w:tcPr>
          <w:p w14:paraId="55BD46EE">
            <w:pPr>
              <w:jc w:val="left"/>
              <w:rPr>
                <w:rFonts w:ascii="仿宋_GB2312" w:hAnsi="宋体" w:eastAsia="仿宋_GB2312"/>
                <w:color w:val="000000"/>
                <w:sz w:val="18"/>
                <w:szCs w:val="18"/>
              </w:rPr>
            </w:pPr>
          </w:p>
        </w:tc>
        <w:tc>
          <w:tcPr>
            <w:tcW w:w="2036" w:type="dxa"/>
            <w:vMerge w:val="continue"/>
            <w:vAlign w:val="center"/>
          </w:tcPr>
          <w:p w14:paraId="590FDF4B">
            <w:pPr>
              <w:rPr>
                <w:rFonts w:ascii="仿宋_GB2312" w:hAnsi="宋体" w:eastAsia="仿宋_GB2312"/>
                <w:color w:val="000000"/>
                <w:sz w:val="18"/>
                <w:szCs w:val="18"/>
              </w:rPr>
            </w:pPr>
          </w:p>
        </w:tc>
        <w:tc>
          <w:tcPr>
            <w:tcW w:w="1620" w:type="dxa"/>
            <w:vMerge w:val="continue"/>
            <w:vAlign w:val="center"/>
          </w:tcPr>
          <w:p w14:paraId="68B8299E">
            <w:pPr>
              <w:rPr>
                <w:rFonts w:ascii="仿宋_GB2312" w:hAnsi="宋体" w:eastAsia="仿宋_GB2312"/>
                <w:color w:val="000000"/>
                <w:sz w:val="18"/>
                <w:szCs w:val="18"/>
              </w:rPr>
            </w:pPr>
          </w:p>
        </w:tc>
        <w:tc>
          <w:tcPr>
            <w:tcW w:w="1024" w:type="dxa"/>
            <w:vMerge w:val="continue"/>
            <w:vAlign w:val="center"/>
          </w:tcPr>
          <w:p w14:paraId="30527F44">
            <w:pPr>
              <w:rPr>
                <w:rFonts w:ascii="仿宋_GB2312" w:hAnsi="宋体" w:eastAsia="仿宋_GB2312"/>
                <w:color w:val="000000"/>
                <w:sz w:val="18"/>
                <w:szCs w:val="18"/>
              </w:rPr>
            </w:pPr>
          </w:p>
        </w:tc>
        <w:tc>
          <w:tcPr>
            <w:tcW w:w="1496" w:type="dxa"/>
            <w:vMerge w:val="continue"/>
            <w:vAlign w:val="center"/>
          </w:tcPr>
          <w:p w14:paraId="5FA7CDF0">
            <w:pPr>
              <w:rPr>
                <w:rFonts w:ascii="仿宋_GB2312" w:hAnsi="宋体" w:eastAsia="仿宋_GB2312"/>
                <w:color w:val="000000"/>
                <w:sz w:val="18"/>
                <w:szCs w:val="18"/>
              </w:rPr>
            </w:pPr>
          </w:p>
        </w:tc>
        <w:tc>
          <w:tcPr>
            <w:tcW w:w="720" w:type="dxa"/>
            <w:vAlign w:val="center"/>
          </w:tcPr>
          <w:p w14:paraId="6D65CC5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90BE56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71EA59E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16B134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688315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AB9B8B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162B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1A9EAEE">
            <w:pPr>
              <w:jc w:val="center"/>
              <w:rPr>
                <w:rFonts w:ascii="仿宋_GB2312" w:hAnsi="宋体" w:eastAsia="仿宋_GB2312"/>
                <w:color w:val="000000"/>
                <w:sz w:val="18"/>
                <w:szCs w:val="18"/>
              </w:rPr>
            </w:pPr>
            <w:r>
              <w:rPr>
                <w:rFonts w:ascii="仿宋_GB2312" w:hAnsi="宋体" w:eastAsia="仿宋_GB2312"/>
                <w:color w:val="000000"/>
                <w:sz w:val="18"/>
                <w:szCs w:val="18"/>
              </w:rPr>
              <w:t>11</w:t>
            </w:r>
          </w:p>
        </w:tc>
        <w:tc>
          <w:tcPr>
            <w:tcW w:w="720" w:type="dxa"/>
            <w:vAlign w:val="center"/>
          </w:tcPr>
          <w:p w14:paraId="6472B47B">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社会保险缴费申报</w:t>
            </w:r>
          </w:p>
        </w:tc>
        <w:tc>
          <w:tcPr>
            <w:tcW w:w="1080" w:type="dxa"/>
            <w:vAlign w:val="center"/>
          </w:tcPr>
          <w:p w14:paraId="5D21C553">
            <w:pPr>
              <w:rPr>
                <w:rFonts w:ascii="仿宋_GB2312" w:hAnsi="宋体" w:eastAsia="仿宋_GB2312"/>
                <w:color w:val="000000"/>
                <w:sz w:val="18"/>
                <w:szCs w:val="18"/>
              </w:rPr>
            </w:pPr>
            <w:r>
              <w:rPr>
                <w:rFonts w:hint="eastAsia" w:ascii="仿宋_GB2312" w:hAnsi="宋体" w:eastAsia="仿宋_GB2312"/>
                <w:color w:val="000000"/>
                <w:sz w:val="18"/>
                <w:szCs w:val="18"/>
              </w:rPr>
              <w:t>缴费人员增减申报；社会保险缴费申报与变更；社会保险费延缴申请；社会保险费欠费补缴申报。</w:t>
            </w:r>
          </w:p>
        </w:tc>
        <w:tc>
          <w:tcPr>
            <w:tcW w:w="3060" w:type="dxa"/>
            <w:vAlign w:val="center"/>
          </w:tcPr>
          <w:p w14:paraId="23460B43">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14:paraId="62801462">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《政府信息公开条例》、《社会保险法》、《社会保险费征缴暂行条例》</w:t>
            </w:r>
          </w:p>
        </w:tc>
        <w:tc>
          <w:tcPr>
            <w:tcW w:w="1620" w:type="dxa"/>
            <w:vAlign w:val="center"/>
          </w:tcPr>
          <w:p w14:paraId="4C524530">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14:paraId="4CE8D36D">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人民政府社会事务办公室</w:t>
            </w:r>
          </w:p>
        </w:tc>
        <w:tc>
          <w:tcPr>
            <w:tcW w:w="1496" w:type="dxa"/>
            <w:vAlign w:val="center"/>
          </w:tcPr>
          <w:p w14:paraId="1BE80A18">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 xml:space="preserve">人民政府政务公开及门户网站    </w:t>
            </w:r>
          </w:p>
          <w:p w14:paraId="4A24E938">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633B2C1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135306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1082155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BDD524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4D7F19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2F6C12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6B28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6F91B1C">
            <w:pPr>
              <w:jc w:val="center"/>
              <w:rPr>
                <w:rFonts w:ascii="仿宋_GB2312" w:hAnsi="宋体" w:eastAsia="仿宋_GB2312"/>
                <w:color w:val="000000"/>
                <w:sz w:val="18"/>
                <w:szCs w:val="18"/>
              </w:rPr>
            </w:pPr>
            <w:r>
              <w:rPr>
                <w:rFonts w:ascii="仿宋_GB2312" w:hAnsi="宋体" w:eastAsia="仿宋_GB2312"/>
                <w:color w:val="000000"/>
                <w:sz w:val="18"/>
                <w:szCs w:val="18"/>
              </w:rPr>
              <w:t>1</w:t>
            </w:r>
            <w:r>
              <w:rPr>
                <w:rFonts w:hint="eastAsia" w:ascii="仿宋_GB2312" w:hAnsi="宋体" w:eastAsia="仿宋_GB2312"/>
                <w:color w:val="000000"/>
                <w:sz w:val="18"/>
                <w:szCs w:val="18"/>
              </w:rPr>
              <w:t>2</w:t>
            </w:r>
          </w:p>
        </w:tc>
        <w:tc>
          <w:tcPr>
            <w:tcW w:w="720" w:type="dxa"/>
            <w:vAlign w:val="center"/>
          </w:tcPr>
          <w:p w14:paraId="51B14A80">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养老保险服务</w:t>
            </w:r>
          </w:p>
        </w:tc>
        <w:tc>
          <w:tcPr>
            <w:tcW w:w="1080" w:type="dxa"/>
            <w:vAlign w:val="center"/>
          </w:tcPr>
          <w:p w14:paraId="29C9ECF3">
            <w:pPr>
              <w:rPr>
                <w:rFonts w:ascii="仿宋_GB2312" w:hAnsi="宋体" w:eastAsia="仿宋_GB2312"/>
                <w:color w:val="000000"/>
                <w:sz w:val="18"/>
                <w:szCs w:val="18"/>
              </w:rPr>
            </w:pPr>
            <w:r>
              <w:rPr>
                <w:rFonts w:hint="eastAsia" w:ascii="仿宋_GB2312" w:hAnsi="宋体" w:eastAsia="仿宋_GB2312"/>
                <w:color w:val="000000"/>
                <w:sz w:val="18"/>
                <w:szCs w:val="18"/>
              </w:rPr>
              <w:t>职工正常退休(职)申请；城乡居民养老保险待遇申领；暂停养老保险待遇申请；恢复养老保险待遇申请；个人账户一次性待遇申领；丧葬补助金、抚恤金申领。</w:t>
            </w:r>
          </w:p>
        </w:tc>
        <w:tc>
          <w:tcPr>
            <w:tcW w:w="3060" w:type="dxa"/>
            <w:vAlign w:val="center"/>
          </w:tcPr>
          <w:p w14:paraId="79CA1D58">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14:paraId="797FC56D">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《政府信息公开条例》、《社会保险法》、《劳动保险条例》</w:t>
            </w:r>
          </w:p>
        </w:tc>
        <w:tc>
          <w:tcPr>
            <w:tcW w:w="1620" w:type="dxa"/>
            <w:vAlign w:val="center"/>
          </w:tcPr>
          <w:p w14:paraId="453242B4">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14:paraId="1ABF3366">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人民政府社会事务办公室</w:t>
            </w:r>
          </w:p>
        </w:tc>
        <w:tc>
          <w:tcPr>
            <w:tcW w:w="1496" w:type="dxa"/>
            <w:vAlign w:val="center"/>
          </w:tcPr>
          <w:p w14:paraId="0BF903DD">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 xml:space="preserve">人民政府政务公开及门户网站    </w:t>
            </w:r>
          </w:p>
          <w:p w14:paraId="20FC4BBC">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7C107E5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E011BA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0907695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8B8060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8511C4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18A22E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2CC8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0A5C583">
            <w:pPr>
              <w:jc w:val="center"/>
              <w:rPr>
                <w:rFonts w:ascii="仿宋_GB2312" w:hAnsi="宋体" w:eastAsia="仿宋_GB2312"/>
                <w:color w:val="000000"/>
                <w:sz w:val="18"/>
                <w:szCs w:val="18"/>
              </w:rPr>
            </w:pPr>
            <w:r>
              <w:rPr>
                <w:rFonts w:hint="eastAsia" w:ascii="仿宋_GB2312" w:hAnsi="宋体" w:eastAsia="仿宋_GB2312"/>
                <w:color w:val="000000"/>
                <w:sz w:val="18"/>
                <w:szCs w:val="18"/>
              </w:rPr>
              <w:t>13</w:t>
            </w:r>
          </w:p>
        </w:tc>
        <w:tc>
          <w:tcPr>
            <w:tcW w:w="720" w:type="dxa"/>
            <w:vMerge w:val="restart"/>
            <w:vAlign w:val="center"/>
          </w:tcPr>
          <w:p w14:paraId="522ECC31">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养老保险服务</w:t>
            </w:r>
          </w:p>
        </w:tc>
        <w:tc>
          <w:tcPr>
            <w:tcW w:w="1080" w:type="dxa"/>
            <w:vAlign w:val="center"/>
          </w:tcPr>
          <w:p w14:paraId="384C556F">
            <w:pPr>
              <w:rPr>
                <w:rFonts w:ascii="仿宋_GB2312" w:hAnsi="宋体" w:eastAsia="仿宋_GB2312"/>
                <w:color w:val="000000"/>
                <w:sz w:val="18"/>
                <w:szCs w:val="18"/>
              </w:rPr>
            </w:pPr>
            <w:r>
              <w:rPr>
                <w:rFonts w:hint="eastAsia" w:ascii="仿宋_GB2312" w:hAnsi="宋体" w:eastAsia="仿宋_GB2312"/>
                <w:color w:val="000000"/>
                <w:sz w:val="18"/>
                <w:szCs w:val="18"/>
              </w:rPr>
              <w:t>居民养老保险注销登记</w:t>
            </w:r>
          </w:p>
        </w:tc>
        <w:tc>
          <w:tcPr>
            <w:tcW w:w="3060" w:type="dxa"/>
            <w:vMerge w:val="restart"/>
            <w:vAlign w:val="center"/>
          </w:tcPr>
          <w:p w14:paraId="21970E0C">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14:paraId="5EBE7112">
            <w:pPr>
              <w:rPr>
                <w:rFonts w:ascii="仿宋_GB2312" w:hAnsi="宋体" w:eastAsia="仿宋_GB2312"/>
                <w:color w:val="000000"/>
                <w:sz w:val="18"/>
                <w:szCs w:val="18"/>
              </w:rPr>
            </w:pPr>
            <w:r>
              <w:rPr>
                <w:rFonts w:hint="eastAsia" w:ascii="仿宋_GB2312" w:hAnsi="宋体" w:eastAsia="仿宋_GB2312"/>
                <w:color w:val="000000"/>
                <w:sz w:val="18"/>
                <w:szCs w:val="18"/>
              </w:rPr>
              <w:t>《信息公开条例》、《社会保险法》、《劳动保险条例》</w:t>
            </w:r>
          </w:p>
        </w:tc>
        <w:tc>
          <w:tcPr>
            <w:tcW w:w="1620" w:type="dxa"/>
            <w:vMerge w:val="restart"/>
            <w:vAlign w:val="center"/>
          </w:tcPr>
          <w:p w14:paraId="7C64AFB9">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vAlign w:val="center"/>
          </w:tcPr>
          <w:p w14:paraId="78D12A6E">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人民政府社会事务办公室</w:t>
            </w:r>
          </w:p>
        </w:tc>
        <w:tc>
          <w:tcPr>
            <w:tcW w:w="1496" w:type="dxa"/>
            <w:vMerge w:val="restart"/>
            <w:vAlign w:val="center"/>
          </w:tcPr>
          <w:p w14:paraId="69B808F9">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 xml:space="preserve">人民政府政务公开及门户网站    </w:t>
            </w:r>
          </w:p>
          <w:p w14:paraId="71C3E2E4">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3A3AC85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D1597E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027D34E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60FFC0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22F324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CB1059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9C6C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35102C1">
            <w:pPr>
              <w:jc w:val="center"/>
              <w:rPr>
                <w:rFonts w:ascii="仿宋_GB2312" w:hAnsi="宋体" w:eastAsia="仿宋_GB2312"/>
                <w:color w:val="000000"/>
                <w:sz w:val="18"/>
                <w:szCs w:val="18"/>
              </w:rPr>
            </w:pPr>
            <w:r>
              <w:rPr>
                <w:rFonts w:hint="eastAsia" w:ascii="仿宋_GB2312" w:hAnsi="宋体" w:eastAsia="仿宋_GB2312"/>
                <w:color w:val="000000"/>
                <w:sz w:val="18"/>
                <w:szCs w:val="18"/>
              </w:rPr>
              <w:t>14</w:t>
            </w:r>
          </w:p>
        </w:tc>
        <w:tc>
          <w:tcPr>
            <w:tcW w:w="720" w:type="dxa"/>
            <w:vMerge w:val="continue"/>
            <w:vAlign w:val="center"/>
          </w:tcPr>
          <w:p w14:paraId="6AEB27FC">
            <w:pPr>
              <w:rPr>
                <w:rFonts w:ascii="仿宋_GB2312" w:hAnsi="宋体" w:eastAsia="仿宋_GB2312"/>
                <w:color w:val="000000"/>
                <w:sz w:val="18"/>
                <w:szCs w:val="18"/>
              </w:rPr>
            </w:pPr>
          </w:p>
        </w:tc>
        <w:tc>
          <w:tcPr>
            <w:tcW w:w="1080" w:type="dxa"/>
            <w:vAlign w:val="center"/>
          </w:tcPr>
          <w:p w14:paraId="5B9C313A">
            <w:pPr>
              <w:rPr>
                <w:rFonts w:ascii="仿宋_GB2312" w:hAnsi="宋体" w:eastAsia="仿宋_GB2312"/>
                <w:color w:val="000000"/>
                <w:sz w:val="18"/>
                <w:szCs w:val="18"/>
              </w:rPr>
            </w:pPr>
            <w:r>
              <w:rPr>
                <w:rFonts w:hint="eastAsia" w:ascii="仿宋_GB2312" w:hAnsi="宋体" w:eastAsia="仿宋_GB2312"/>
                <w:color w:val="000000"/>
                <w:sz w:val="18"/>
                <w:szCs w:val="18"/>
              </w:rPr>
              <w:t>遗属待遇申领</w:t>
            </w:r>
          </w:p>
        </w:tc>
        <w:tc>
          <w:tcPr>
            <w:tcW w:w="3060" w:type="dxa"/>
            <w:vMerge w:val="continue"/>
            <w:vAlign w:val="center"/>
          </w:tcPr>
          <w:p w14:paraId="4B827753">
            <w:pPr>
              <w:jc w:val="left"/>
              <w:rPr>
                <w:rFonts w:ascii="仿宋_GB2312" w:hAnsi="宋体" w:eastAsia="仿宋_GB2312"/>
                <w:color w:val="000000"/>
                <w:sz w:val="18"/>
                <w:szCs w:val="18"/>
              </w:rPr>
            </w:pPr>
          </w:p>
        </w:tc>
        <w:tc>
          <w:tcPr>
            <w:tcW w:w="2036" w:type="dxa"/>
            <w:vMerge w:val="continue"/>
            <w:vAlign w:val="center"/>
          </w:tcPr>
          <w:p w14:paraId="2CFF135F">
            <w:pPr>
              <w:rPr>
                <w:rFonts w:ascii="仿宋_GB2312" w:hAnsi="宋体" w:eastAsia="仿宋_GB2312"/>
                <w:color w:val="000000"/>
                <w:sz w:val="18"/>
                <w:szCs w:val="18"/>
              </w:rPr>
            </w:pPr>
          </w:p>
        </w:tc>
        <w:tc>
          <w:tcPr>
            <w:tcW w:w="1620" w:type="dxa"/>
            <w:vMerge w:val="continue"/>
            <w:vAlign w:val="center"/>
          </w:tcPr>
          <w:p w14:paraId="632E7C59">
            <w:pPr>
              <w:rPr>
                <w:rFonts w:ascii="仿宋_GB2312" w:hAnsi="宋体" w:eastAsia="仿宋_GB2312"/>
                <w:color w:val="000000"/>
                <w:sz w:val="18"/>
                <w:szCs w:val="18"/>
              </w:rPr>
            </w:pPr>
          </w:p>
        </w:tc>
        <w:tc>
          <w:tcPr>
            <w:tcW w:w="1024" w:type="dxa"/>
            <w:vMerge w:val="continue"/>
            <w:vAlign w:val="center"/>
          </w:tcPr>
          <w:p w14:paraId="1C9462C1">
            <w:pPr>
              <w:rPr>
                <w:rFonts w:ascii="仿宋_GB2312" w:hAnsi="宋体" w:eastAsia="仿宋_GB2312"/>
                <w:color w:val="000000"/>
                <w:sz w:val="18"/>
                <w:szCs w:val="18"/>
              </w:rPr>
            </w:pPr>
          </w:p>
        </w:tc>
        <w:tc>
          <w:tcPr>
            <w:tcW w:w="1496" w:type="dxa"/>
            <w:vMerge w:val="continue"/>
            <w:vAlign w:val="center"/>
          </w:tcPr>
          <w:p w14:paraId="4A00502B">
            <w:pPr>
              <w:rPr>
                <w:rFonts w:ascii="仿宋_GB2312" w:hAnsi="宋体" w:eastAsia="仿宋_GB2312"/>
                <w:color w:val="000000"/>
                <w:sz w:val="18"/>
                <w:szCs w:val="18"/>
              </w:rPr>
            </w:pPr>
          </w:p>
        </w:tc>
        <w:tc>
          <w:tcPr>
            <w:tcW w:w="720" w:type="dxa"/>
            <w:vAlign w:val="center"/>
          </w:tcPr>
          <w:p w14:paraId="1BCD1B7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356597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41961FB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73F4D8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0C5D04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A87C27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4B9C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836B985">
            <w:pPr>
              <w:jc w:val="center"/>
              <w:rPr>
                <w:rFonts w:ascii="仿宋_GB2312" w:hAnsi="宋体" w:eastAsia="仿宋_GB2312"/>
                <w:color w:val="000000"/>
                <w:sz w:val="18"/>
                <w:szCs w:val="18"/>
              </w:rPr>
            </w:pPr>
            <w:r>
              <w:rPr>
                <w:rFonts w:hint="eastAsia" w:ascii="仿宋_GB2312" w:hAnsi="宋体" w:eastAsia="仿宋_GB2312"/>
                <w:color w:val="000000"/>
                <w:sz w:val="18"/>
                <w:szCs w:val="18"/>
              </w:rPr>
              <w:t>15</w:t>
            </w:r>
          </w:p>
        </w:tc>
        <w:tc>
          <w:tcPr>
            <w:tcW w:w="720" w:type="dxa"/>
            <w:vMerge w:val="continue"/>
            <w:vAlign w:val="center"/>
          </w:tcPr>
          <w:p w14:paraId="3FB57AD7">
            <w:pPr>
              <w:rPr>
                <w:rFonts w:ascii="仿宋_GB2312" w:hAnsi="宋体" w:eastAsia="仿宋_GB2312"/>
                <w:color w:val="000000"/>
                <w:sz w:val="18"/>
                <w:szCs w:val="18"/>
              </w:rPr>
            </w:pPr>
          </w:p>
        </w:tc>
        <w:tc>
          <w:tcPr>
            <w:tcW w:w="1080" w:type="dxa"/>
            <w:vAlign w:val="center"/>
          </w:tcPr>
          <w:p w14:paraId="2D90F0A5">
            <w:pPr>
              <w:rPr>
                <w:rFonts w:ascii="仿宋_GB2312" w:hAnsi="宋体" w:eastAsia="仿宋_GB2312"/>
                <w:color w:val="000000"/>
                <w:sz w:val="18"/>
                <w:szCs w:val="18"/>
              </w:rPr>
            </w:pPr>
            <w:r>
              <w:rPr>
                <w:rFonts w:hint="eastAsia" w:ascii="仿宋_GB2312" w:hAnsi="宋体" w:eastAsia="仿宋_GB2312"/>
                <w:color w:val="000000"/>
                <w:sz w:val="18"/>
                <w:szCs w:val="18"/>
              </w:rPr>
              <w:t>病残津贴申领</w:t>
            </w:r>
          </w:p>
        </w:tc>
        <w:tc>
          <w:tcPr>
            <w:tcW w:w="3060" w:type="dxa"/>
            <w:vMerge w:val="continue"/>
            <w:vAlign w:val="center"/>
          </w:tcPr>
          <w:p w14:paraId="6CFD2FB5">
            <w:pPr>
              <w:jc w:val="left"/>
              <w:rPr>
                <w:rFonts w:ascii="仿宋_GB2312" w:hAnsi="宋体" w:eastAsia="仿宋_GB2312"/>
                <w:color w:val="000000"/>
                <w:sz w:val="18"/>
                <w:szCs w:val="18"/>
              </w:rPr>
            </w:pPr>
          </w:p>
        </w:tc>
        <w:tc>
          <w:tcPr>
            <w:tcW w:w="2036" w:type="dxa"/>
            <w:vMerge w:val="continue"/>
            <w:vAlign w:val="center"/>
          </w:tcPr>
          <w:p w14:paraId="231A4564">
            <w:pPr>
              <w:rPr>
                <w:rFonts w:ascii="仿宋_GB2312" w:hAnsi="宋体" w:eastAsia="仿宋_GB2312"/>
                <w:color w:val="000000"/>
                <w:sz w:val="18"/>
                <w:szCs w:val="18"/>
              </w:rPr>
            </w:pPr>
          </w:p>
        </w:tc>
        <w:tc>
          <w:tcPr>
            <w:tcW w:w="1620" w:type="dxa"/>
            <w:vMerge w:val="continue"/>
            <w:vAlign w:val="center"/>
          </w:tcPr>
          <w:p w14:paraId="15365301">
            <w:pPr>
              <w:rPr>
                <w:rFonts w:ascii="仿宋_GB2312" w:hAnsi="宋体" w:eastAsia="仿宋_GB2312"/>
                <w:color w:val="000000"/>
                <w:sz w:val="18"/>
                <w:szCs w:val="18"/>
              </w:rPr>
            </w:pPr>
          </w:p>
        </w:tc>
        <w:tc>
          <w:tcPr>
            <w:tcW w:w="1024" w:type="dxa"/>
            <w:vMerge w:val="continue"/>
            <w:vAlign w:val="center"/>
          </w:tcPr>
          <w:p w14:paraId="7B2CE36C">
            <w:pPr>
              <w:rPr>
                <w:rFonts w:ascii="仿宋_GB2312" w:hAnsi="宋体" w:eastAsia="仿宋_GB2312"/>
                <w:color w:val="000000"/>
                <w:sz w:val="18"/>
                <w:szCs w:val="18"/>
              </w:rPr>
            </w:pPr>
          </w:p>
        </w:tc>
        <w:tc>
          <w:tcPr>
            <w:tcW w:w="1496" w:type="dxa"/>
            <w:vMerge w:val="continue"/>
            <w:vAlign w:val="center"/>
          </w:tcPr>
          <w:p w14:paraId="7E762C9C">
            <w:pPr>
              <w:rPr>
                <w:rFonts w:ascii="仿宋_GB2312" w:hAnsi="宋体" w:eastAsia="仿宋_GB2312"/>
                <w:color w:val="000000"/>
                <w:sz w:val="18"/>
                <w:szCs w:val="18"/>
              </w:rPr>
            </w:pPr>
          </w:p>
        </w:tc>
        <w:tc>
          <w:tcPr>
            <w:tcW w:w="720" w:type="dxa"/>
            <w:vAlign w:val="center"/>
          </w:tcPr>
          <w:p w14:paraId="645E5C6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44F1EC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39A28ED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D4C2A8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597B6C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C373F3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AAD7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EAD5775">
            <w:pPr>
              <w:jc w:val="center"/>
              <w:rPr>
                <w:rFonts w:ascii="仿宋_GB2312" w:hAnsi="宋体" w:eastAsia="仿宋_GB2312"/>
                <w:color w:val="000000"/>
                <w:sz w:val="18"/>
                <w:szCs w:val="18"/>
              </w:rPr>
            </w:pPr>
            <w:r>
              <w:rPr>
                <w:rFonts w:hint="eastAsia" w:ascii="仿宋_GB2312" w:hAnsi="宋体" w:eastAsia="仿宋_GB2312"/>
                <w:color w:val="000000"/>
                <w:sz w:val="18"/>
                <w:szCs w:val="18"/>
              </w:rPr>
              <w:t>16</w:t>
            </w:r>
          </w:p>
        </w:tc>
        <w:tc>
          <w:tcPr>
            <w:tcW w:w="720" w:type="dxa"/>
            <w:vMerge w:val="restart"/>
            <w:vAlign w:val="center"/>
          </w:tcPr>
          <w:p w14:paraId="5BA95D98">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养老保险服务</w:t>
            </w:r>
          </w:p>
        </w:tc>
        <w:tc>
          <w:tcPr>
            <w:tcW w:w="1080" w:type="dxa"/>
            <w:vAlign w:val="center"/>
          </w:tcPr>
          <w:p w14:paraId="01C5C883">
            <w:pPr>
              <w:rPr>
                <w:rFonts w:ascii="仿宋_GB2312" w:hAnsi="宋体" w:eastAsia="仿宋_GB2312"/>
                <w:color w:val="000000"/>
                <w:sz w:val="18"/>
                <w:szCs w:val="18"/>
              </w:rPr>
            </w:pPr>
            <w:r>
              <w:rPr>
                <w:rFonts w:hint="eastAsia" w:ascii="仿宋_GB2312" w:hAnsi="宋体" w:eastAsia="仿宋_GB2312"/>
                <w:color w:val="000000"/>
                <w:sz w:val="18"/>
                <w:szCs w:val="18"/>
              </w:rPr>
              <w:t>城乡居民基本养老保险关系转移接续申请</w:t>
            </w:r>
          </w:p>
        </w:tc>
        <w:tc>
          <w:tcPr>
            <w:tcW w:w="3060" w:type="dxa"/>
            <w:vMerge w:val="restart"/>
            <w:vAlign w:val="center"/>
          </w:tcPr>
          <w:p w14:paraId="66987FC0">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14:paraId="3D6E2667">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《政府信息公开条例》、《社会保险法》、《劳动保险条例》</w:t>
            </w:r>
          </w:p>
        </w:tc>
        <w:tc>
          <w:tcPr>
            <w:tcW w:w="1620" w:type="dxa"/>
            <w:vAlign w:val="center"/>
          </w:tcPr>
          <w:p w14:paraId="7A94F425">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14:paraId="1CA9DE4A">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人民政府社会事务办公室</w:t>
            </w:r>
          </w:p>
        </w:tc>
        <w:tc>
          <w:tcPr>
            <w:tcW w:w="1496" w:type="dxa"/>
            <w:vAlign w:val="center"/>
          </w:tcPr>
          <w:p w14:paraId="0D32AEED">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 xml:space="preserve">人民政府政务公开及门户网站    </w:t>
            </w:r>
          </w:p>
          <w:p w14:paraId="080696EA">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4BDBF47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14FF44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7DF9EE5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396106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80C719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6AFD78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55FB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8BA253E">
            <w:pPr>
              <w:jc w:val="center"/>
              <w:rPr>
                <w:rFonts w:ascii="仿宋_GB2312" w:hAnsi="宋体" w:eastAsia="仿宋_GB2312"/>
                <w:color w:val="000000"/>
                <w:sz w:val="18"/>
                <w:szCs w:val="18"/>
              </w:rPr>
            </w:pPr>
            <w:r>
              <w:rPr>
                <w:rFonts w:hint="eastAsia" w:ascii="仿宋_GB2312" w:hAnsi="宋体" w:eastAsia="仿宋_GB2312"/>
                <w:color w:val="000000"/>
                <w:sz w:val="18"/>
                <w:szCs w:val="18"/>
              </w:rPr>
              <w:t>17</w:t>
            </w:r>
          </w:p>
        </w:tc>
        <w:tc>
          <w:tcPr>
            <w:tcW w:w="720" w:type="dxa"/>
            <w:vMerge w:val="continue"/>
            <w:vAlign w:val="center"/>
          </w:tcPr>
          <w:p w14:paraId="69761DD1">
            <w:pPr>
              <w:rPr>
                <w:rFonts w:ascii="仿宋_GB2312" w:hAnsi="宋体" w:eastAsia="仿宋_GB2312"/>
                <w:color w:val="000000"/>
                <w:sz w:val="18"/>
                <w:szCs w:val="18"/>
              </w:rPr>
            </w:pPr>
          </w:p>
        </w:tc>
        <w:tc>
          <w:tcPr>
            <w:tcW w:w="1080" w:type="dxa"/>
            <w:vAlign w:val="center"/>
          </w:tcPr>
          <w:p w14:paraId="5C75083F">
            <w:pPr>
              <w:rPr>
                <w:rFonts w:ascii="仿宋_GB2312" w:hAnsi="宋体" w:eastAsia="仿宋_GB2312"/>
                <w:color w:val="000000"/>
                <w:sz w:val="18"/>
                <w:szCs w:val="18"/>
              </w:rPr>
            </w:pPr>
            <w:r>
              <w:rPr>
                <w:rFonts w:hint="eastAsia" w:ascii="仿宋_GB2312" w:hAnsi="宋体" w:eastAsia="仿宋_GB2312"/>
                <w:color w:val="000000"/>
                <w:sz w:val="18"/>
                <w:szCs w:val="18"/>
              </w:rPr>
              <w:t>机关事业单位基本养老保险与城镇企业职工基本养老保险互转申请</w:t>
            </w:r>
          </w:p>
        </w:tc>
        <w:tc>
          <w:tcPr>
            <w:tcW w:w="3060" w:type="dxa"/>
            <w:vMerge w:val="continue"/>
            <w:vAlign w:val="center"/>
          </w:tcPr>
          <w:p w14:paraId="461B7E90">
            <w:pPr>
              <w:jc w:val="left"/>
              <w:rPr>
                <w:rFonts w:ascii="仿宋_GB2312" w:hAnsi="宋体" w:eastAsia="仿宋_GB2312"/>
                <w:color w:val="000000"/>
                <w:sz w:val="18"/>
                <w:szCs w:val="18"/>
              </w:rPr>
            </w:pPr>
          </w:p>
        </w:tc>
        <w:tc>
          <w:tcPr>
            <w:tcW w:w="2036" w:type="dxa"/>
            <w:vAlign w:val="center"/>
          </w:tcPr>
          <w:p w14:paraId="33CA124D">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《政府信息公开条例》、《社会保险法》、《人力资源社会保障部财政部关于机关事业单位基本养老保险关系和职业年金转移接续有关问题的通知》</w:t>
            </w:r>
          </w:p>
        </w:tc>
        <w:tc>
          <w:tcPr>
            <w:tcW w:w="1620" w:type="dxa"/>
            <w:vAlign w:val="center"/>
          </w:tcPr>
          <w:p w14:paraId="694380C2">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14:paraId="709D790E">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人民政府社会事务办公室</w:t>
            </w:r>
          </w:p>
        </w:tc>
        <w:tc>
          <w:tcPr>
            <w:tcW w:w="1496" w:type="dxa"/>
            <w:vAlign w:val="center"/>
          </w:tcPr>
          <w:p w14:paraId="5783E381">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 xml:space="preserve">人民政府政务公开及门户网站    </w:t>
            </w:r>
          </w:p>
          <w:p w14:paraId="4E9CB939">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4B477AC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2EF468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55639BF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8A23A9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0DF5F0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57F26F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2DAE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FCE7537">
            <w:pPr>
              <w:jc w:val="center"/>
              <w:rPr>
                <w:rFonts w:ascii="仿宋_GB2312" w:hAnsi="宋体" w:eastAsia="仿宋_GB2312"/>
                <w:color w:val="000000"/>
                <w:sz w:val="18"/>
                <w:szCs w:val="18"/>
              </w:rPr>
            </w:pPr>
            <w:r>
              <w:rPr>
                <w:rFonts w:hint="eastAsia" w:ascii="仿宋_GB2312" w:hAnsi="宋体" w:eastAsia="仿宋_GB2312"/>
                <w:color w:val="000000"/>
                <w:sz w:val="18"/>
                <w:szCs w:val="18"/>
              </w:rPr>
              <w:t>18</w:t>
            </w:r>
          </w:p>
        </w:tc>
        <w:tc>
          <w:tcPr>
            <w:tcW w:w="720" w:type="dxa"/>
            <w:vMerge w:val="continue"/>
            <w:vAlign w:val="center"/>
          </w:tcPr>
          <w:p w14:paraId="3C8C4860">
            <w:pPr>
              <w:rPr>
                <w:rFonts w:ascii="仿宋_GB2312" w:hAnsi="宋体" w:eastAsia="仿宋_GB2312"/>
                <w:color w:val="000000"/>
                <w:sz w:val="18"/>
                <w:szCs w:val="18"/>
              </w:rPr>
            </w:pPr>
          </w:p>
        </w:tc>
        <w:tc>
          <w:tcPr>
            <w:tcW w:w="1080" w:type="dxa"/>
            <w:vAlign w:val="center"/>
          </w:tcPr>
          <w:p w14:paraId="4F92C2BB">
            <w:pPr>
              <w:rPr>
                <w:rFonts w:ascii="仿宋_GB2312" w:hAnsi="宋体" w:eastAsia="仿宋_GB2312"/>
                <w:color w:val="000000"/>
                <w:sz w:val="18"/>
                <w:szCs w:val="18"/>
              </w:rPr>
            </w:pPr>
            <w:r>
              <w:rPr>
                <w:rFonts w:hint="eastAsia" w:ascii="仿宋_GB2312" w:hAnsi="宋体" w:eastAsia="仿宋_GB2312"/>
                <w:color w:val="000000"/>
                <w:sz w:val="18"/>
                <w:szCs w:val="18"/>
              </w:rPr>
              <w:t xml:space="preserve">城镇职工基本养老保险与城乡居民基本养老保险制度衔接申请  </w:t>
            </w:r>
          </w:p>
        </w:tc>
        <w:tc>
          <w:tcPr>
            <w:tcW w:w="3060" w:type="dxa"/>
            <w:vMerge w:val="continue"/>
            <w:vAlign w:val="center"/>
          </w:tcPr>
          <w:p w14:paraId="5239DFFB">
            <w:pPr>
              <w:jc w:val="left"/>
              <w:rPr>
                <w:rFonts w:ascii="仿宋_GB2312" w:hAnsi="宋体" w:eastAsia="仿宋_GB2312"/>
                <w:color w:val="000000"/>
                <w:sz w:val="18"/>
                <w:szCs w:val="18"/>
              </w:rPr>
            </w:pPr>
          </w:p>
        </w:tc>
        <w:tc>
          <w:tcPr>
            <w:tcW w:w="2036" w:type="dxa"/>
            <w:vAlign w:val="center"/>
          </w:tcPr>
          <w:p w14:paraId="00A63CF3">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《政府信息公开条例》、《社会保险法》《人力资源社会保障部财政部关于印发＜城乡养老保险制度衔接暂行办法＞的通知》</w:t>
            </w:r>
          </w:p>
        </w:tc>
        <w:tc>
          <w:tcPr>
            <w:tcW w:w="1620" w:type="dxa"/>
            <w:vAlign w:val="center"/>
          </w:tcPr>
          <w:p w14:paraId="32D609AD">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14:paraId="28E69FC3">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人民政府社会事务办公室</w:t>
            </w:r>
          </w:p>
        </w:tc>
        <w:tc>
          <w:tcPr>
            <w:tcW w:w="1496" w:type="dxa"/>
            <w:vAlign w:val="center"/>
          </w:tcPr>
          <w:p w14:paraId="72016F4D">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 xml:space="preserve">人民政府政务公开及门户网站    </w:t>
            </w:r>
          </w:p>
          <w:p w14:paraId="3ECBF721">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■便民服务中心</w:t>
            </w:r>
          </w:p>
          <w:p w14:paraId="4AB5489A">
            <w:pPr>
              <w:rPr>
                <w:rFonts w:hint="eastAsia" w:ascii="仿宋_GB2312" w:hAnsi="宋体" w:eastAsia="仿宋_GB2312"/>
                <w:color w:val="000000"/>
                <w:sz w:val="18"/>
                <w:szCs w:val="18"/>
                <w:lang w:eastAsia="zh-CN"/>
              </w:rPr>
            </w:pPr>
          </w:p>
        </w:tc>
        <w:tc>
          <w:tcPr>
            <w:tcW w:w="720" w:type="dxa"/>
            <w:vAlign w:val="center"/>
          </w:tcPr>
          <w:p w14:paraId="6D1DF9E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FD2F61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39DB519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828E8A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0192E3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76F8AC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14:paraId="1B06CACB">
      <w:pPr>
        <w:jc w:val="center"/>
        <w:rPr>
          <w:rFonts w:ascii="Times New Roman" w:hAnsi="Times New Roman" w:eastAsia="方正小标宋_GBK"/>
          <w:color w:val="FF0000"/>
          <w:sz w:val="28"/>
          <w:szCs w:val="28"/>
        </w:rPr>
      </w:pPr>
    </w:p>
    <w:p w14:paraId="1099A6B2">
      <w:pPr>
        <w:pStyle w:val="2"/>
        <w:jc w:val="center"/>
        <w:rPr>
          <w:rFonts w:ascii="方正小标宋_GBK" w:hAnsi="方正小标宋_GBK" w:eastAsia="方正小标宋_GBK"/>
          <w:b w:val="0"/>
          <w:bCs w:val="0"/>
          <w:sz w:val="30"/>
        </w:rPr>
      </w:pPr>
      <w:r>
        <w:rPr>
          <w:sz w:val="28"/>
          <w:szCs w:val="28"/>
        </w:rPr>
        <w:br w:type="page"/>
      </w:r>
      <w:bookmarkStart w:id="16" w:name="_Toc23315"/>
      <w:bookmarkStart w:id="17" w:name="_Toc24724708"/>
      <w:r>
        <w:rPr>
          <w:rFonts w:hint="eastAsia" w:ascii="方正小标宋_GBK" w:hAnsi="方正小标宋_GBK" w:eastAsia="方正小标宋_GBK"/>
          <w:b w:val="0"/>
          <w:bCs w:val="0"/>
          <w:sz w:val="30"/>
        </w:rPr>
        <w:t>（十四）社会救助领域基层政务公开标准目录</w:t>
      </w:r>
      <w:bookmarkEnd w:id="16"/>
      <w:bookmarkEnd w:id="17"/>
    </w:p>
    <w:tbl>
      <w:tblPr>
        <w:tblStyle w:val="7"/>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160"/>
        <w:gridCol w:w="2520"/>
        <w:gridCol w:w="1440"/>
        <w:gridCol w:w="1620"/>
        <w:gridCol w:w="1800"/>
        <w:gridCol w:w="540"/>
        <w:gridCol w:w="709"/>
        <w:gridCol w:w="551"/>
        <w:gridCol w:w="720"/>
        <w:gridCol w:w="720"/>
        <w:gridCol w:w="720"/>
      </w:tblGrid>
      <w:tr w14:paraId="03D15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1651A6F4">
            <w:pPr>
              <w:widowControl/>
              <w:jc w:val="center"/>
              <w:rPr>
                <w:rFonts w:ascii="Times New Roman" w:hAnsi="Times New Roman"/>
                <w:color w:val="000000"/>
                <w:kern w:val="0"/>
                <w:sz w:val="22"/>
              </w:rPr>
            </w:pPr>
            <w:r>
              <w:rPr>
                <w:rFonts w:ascii="Times New Roman" w:hAnsi="宋体"/>
                <w:color w:val="000000"/>
                <w:kern w:val="0"/>
                <w:sz w:val="22"/>
              </w:rPr>
              <w:t>序号</w:t>
            </w:r>
          </w:p>
        </w:tc>
        <w:tc>
          <w:tcPr>
            <w:tcW w:w="1440" w:type="dxa"/>
            <w:gridSpan w:val="2"/>
            <w:vAlign w:val="center"/>
          </w:tcPr>
          <w:p w14:paraId="0ED8DC6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160" w:type="dxa"/>
            <w:vMerge w:val="restart"/>
            <w:vAlign w:val="center"/>
          </w:tcPr>
          <w:p w14:paraId="74F704C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520" w:type="dxa"/>
            <w:vMerge w:val="restart"/>
            <w:vAlign w:val="center"/>
          </w:tcPr>
          <w:p w14:paraId="0F4B36D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40" w:type="dxa"/>
            <w:vMerge w:val="restart"/>
            <w:vAlign w:val="center"/>
          </w:tcPr>
          <w:p w14:paraId="7DD6CA4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620" w:type="dxa"/>
            <w:vMerge w:val="restart"/>
            <w:vAlign w:val="center"/>
          </w:tcPr>
          <w:p w14:paraId="69AFE4C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800" w:type="dxa"/>
            <w:vMerge w:val="restart"/>
            <w:vAlign w:val="center"/>
          </w:tcPr>
          <w:p w14:paraId="2A11BF4B">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49" w:type="dxa"/>
            <w:gridSpan w:val="2"/>
            <w:vAlign w:val="center"/>
          </w:tcPr>
          <w:p w14:paraId="5BD560F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004D1E6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78A7581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721C8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478CC9DD">
            <w:pPr>
              <w:widowControl/>
              <w:jc w:val="left"/>
              <w:rPr>
                <w:rFonts w:ascii="Times New Roman" w:hAnsi="Times New Roman"/>
                <w:color w:val="000000"/>
                <w:kern w:val="0"/>
                <w:sz w:val="22"/>
              </w:rPr>
            </w:pPr>
          </w:p>
        </w:tc>
        <w:tc>
          <w:tcPr>
            <w:tcW w:w="720" w:type="dxa"/>
            <w:vAlign w:val="center"/>
          </w:tcPr>
          <w:p w14:paraId="19D146F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20" w:type="dxa"/>
            <w:vAlign w:val="center"/>
          </w:tcPr>
          <w:p w14:paraId="67753EB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160" w:type="dxa"/>
            <w:vMerge w:val="continue"/>
            <w:vAlign w:val="center"/>
          </w:tcPr>
          <w:p w14:paraId="2D015A73">
            <w:pPr>
              <w:widowControl/>
              <w:jc w:val="left"/>
              <w:rPr>
                <w:rFonts w:ascii="黑体" w:hAnsi="宋体" w:eastAsia="黑体" w:cs="宋体"/>
                <w:color w:val="000000"/>
                <w:kern w:val="0"/>
                <w:sz w:val="22"/>
              </w:rPr>
            </w:pPr>
          </w:p>
        </w:tc>
        <w:tc>
          <w:tcPr>
            <w:tcW w:w="2520" w:type="dxa"/>
            <w:vMerge w:val="continue"/>
            <w:vAlign w:val="center"/>
          </w:tcPr>
          <w:p w14:paraId="13C81EB4">
            <w:pPr>
              <w:widowControl/>
              <w:jc w:val="left"/>
              <w:rPr>
                <w:rFonts w:ascii="黑体" w:hAnsi="宋体" w:eastAsia="黑体" w:cs="宋体"/>
                <w:color w:val="000000"/>
                <w:kern w:val="0"/>
                <w:sz w:val="22"/>
              </w:rPr>
            </w:pPr>
          </w:p>
        </w:tc>
        <w:tc>
          <w:tcPr>
            <w:tcW w:w="1440" w:type="dxa"/>
            <w:vMerge w:val="continue"/>
            <w:vAlign w:val="center"/>
          </w:tcPr>
          <w:p w14:paraId="1870DA5E">
            <w:pPr>
              <w:widowControl/>
              <w:jc w:val="left"/>
              <w:rPr>
                <w:rFonts w:ascii="黑体" w:hAnsi="宋体" w:eastAsia="黑体" w:cs="宋体"/>
                <w:color w:val="000000"/>
                <w:kern w:val="0"/>
                <w:sz w:val="22"/>
              </w:rPr>
            </w:pPr>
          </w:p>
        </w:tc>
        <w:tc>
          <w:tcPr>
            <w:tcW w:w="1620" w:type="dxa"/>
            <w:vMerge w:val="continue"/>
            <w:vAlign w:val="center"/>
          </w:tcPr>
          <w:p w14:paraId="613C7CB4">
            <w:pPr>
              <w:widowControl/>
              <w:jc w:val="left"/>
              <w:rPr>
                <w:rFonts w:ascii="黑体" w:hAnsi="宋体" w:eastAsia="黑体" w:cs="宋体"/>
                <w:color w:val="000000"/>
                <w:kern w:val="0"/>
                <w:sz w:val="22"/>
              </w:rPr>
            </w:pPr>
          </w:p>
        </w:tc>
        <w:tc>
          <w:tcPr>
            <w:tcW w:w="1800" w:type="dxa"/>
            <w:vMerge w:val="continue"/>
            <w:vAlign w:val="center"/>
          </w:tcPr>
          <w:p w14:paraId="59E42362">
            <w:pPr>
              <w:widowControl/>
              <w:jc w:val="left"/>
              <w:rPr>
                <w:rFonts w:ascii="黑体" w:hAnsi="宋体" w:eastAsia="黑体" w:cs="宋体"/>
                <w:kern w:val="0"/>
                <w:sz w:val="22"/>
              </w:rPr>
            </w:pPr>
          </w:p>
        </w:tc>
        <w:tc>
          <w:tcPr>
            <w:tcW w:w="540" w:type="dxa"/>
            <w:vAlign w:val="center"/>
          </w:tcPr>
          <w:p w14:paraId="6C1A4AB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21127BD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2A32E88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232642B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4B98E78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7035165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7B4AB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7EF2E29">
            <w:pPr>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720" w:type="dxa"/>
            <w:vMerge w:val="restart"/>
            <w:vAlign w:val="center"/>
          </w:tcPr>
          <w:p w14:paraId="0757B34C">
            <w:pPr>
              <w:jc w:val="center"/>
              <w:rPr>
                <w:rFonts w:ascii="仿宋_GB2312" w:hAnsi="宋体" w:eastAsia="仿宋_GB2312"/>
                <w:color w:val="000000"/>
                <w:sz w:val="18"/>
                <w:szCs w:val="18"/>
              </w:rPr>
            </w:pPr>
            <w:r>
              <w:rPr>
                <w:rFonts w:hint="eastAsia" w:ascii="仿宋_GB2312" w:hAnsi="宋体" w:eastAsia="仿宋_GB2312"/>
                <w:color w:val="000000"/>
                <w:sz w:val="18"/>
                <w:szCs w:val="18"/>
              </w:rPr>
              <w:t>综合业务</w:t>
            </w:r>
          </w:p>
        </w:tc>
        <w:tc>
          <w:tcPr>
            <w:tcW w:w="720" w:type="dxa"/>
            <w:vAlign w:val="center"/>
          </w:tcPr>
          <w:p w14:paraId="1D998E66">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政策</w:t>
            </w:r>
          </w:p>
          <w:p w14:paraId="17492E9E">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法规</w:t>
            </w:r>
          </w:p>
          <w:p w14:paraId="051B82F0">
            <w:pPr>
              <w:jc w:val="center"/>
              <w:rPr>
                <w:rFonts w:ascii="仿宋_GB2312" w:hAnsi="宋体" w:eastAsia="仿宋_GB2312"/>
                <w:color w:val="000000"/>
                <w:sz w:val="18"/>
                <w:szCs w:val="18"/>
              </w:rPr>
            </w:pPr>
            <w:r>
              <w:rPr>
                <w:rFonts w:hint="eastAsia" w:ascii="仿宋_GB2312" w:hAnsi="宋体" w:eastAsia="仿宋_GB2312"/>
                <w:color w:val="000000"/>
                <w:sz w:val="18"/>
                <w:szCs w:val="18"/>
              </w:rPr>
              <w:t>文件</w:t>
            </w:r>
          </w:p>
        </w:tc>
        <w:tc>
          <w:tcPr>
            <w:tcW w:w="2160" w:type="dxa"/>
            <w:vAlign w:val="center"/>
          </w:tcPr>
          <w:p w14:paraId="29BA1B31">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 xml:space="preserve">《社会救助暂行办法》                 </w:t>
            </w:r>
          </w:p>
          <w:p w14:paraId="58C3DF5F">
            <w:pPr>
              <w:rPr>
                <w:rFonts w:ascii="仿宋_GB2312" w:hAnsi="宋体" w:eastAsia="仿宋_GB2312"/>
                <w:color w:val="000000"/>
                <w:sz w:val="18"/>
                <w:szCs w:val="18"/>
              </w:rPr>
            </w:pPr>
            <w:r>
              <w:rPr>
                <w:rFonts w:hint="eastAsia" w:ascii="仿宋_GB2312" w:hAnsi="宋体" w:eastAsia="仿宋_GB2312"/>
                <w:color w:val="000000"/>
                <w:sz w:val="18"/>
                <w:szCs w:val="18"/>
              </w:rPr>
              <w:t>各地配套政策法规文件</w:t>
            </w:r>
          </w:p>
        </w:tc>
        <w:tc>
          <w:tcPr>
            <w:tcW w:w="2520" w:type="dxa"/>
            <w:vAlign w:val="center"/>
          </w:tcPr>
          <w:p w14:paraId="7CF0DA4C">
            <w:pPr>
              <w:jc w:val="cente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440" w:type="dxa"/>
            <w:vAlign w:val="center"/>
          </w:tcPr>
          <w:p w14:paraId="5A98B758">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3F682AB1">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人民政府社会事务办公室</w:t>
            </w:r>
          </w:p>
        </w:tc>
        <w:tc>
          <w:tcPr>
            <w:tcW w:w="1800" w:type="dxa"/>
            <w:vAlign w:val="center"/>
          </w:tcPr>
          <w:p w14:paraId="21D38D77">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 xml:space="preserve">人民政府政务公开及门户网站                                                                                                                                                                                                       </w:t>
            </w:r>
          </w:p>
          <w:p w14:paraId="067E85BF">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0DA2BEA8">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14:paraId="0A9E4E3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7E0CB0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0FE6BC5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9EF2D9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2389D5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CAB49F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AE23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129788B">
            <w:pPr>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continue"/>
            <w:vAlign w:val="center"/>
          </w:tcPr>
          <w:p w14:paraId="42C4D243">
            <w:pPr>
              <w:rPr>
                <w:rFonts w:ascii="仿宋_GB2312" w:hAnsi="宋体" w:eastAsia="仿宋_GB2312"/>
                <w:color w:val="000000"/>
                <w:sz w:val="18"/>
                <w:szCs w:val="18"/>
              </w:rPr>
            </w:pPr>
          </w:p>
        </w:tc>
        <w:tc>
          <w:tcPr>
            <w:tcW w:w="720" w:type="dxa"/>
            <w:vAlign w:val="center"/>
          </w:tcPr>
          <w:p w14:paraId="5097F4A3">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监督</w:t>
            </w:r>
          </w:p>
          <w:p w14:paraId="3148A525">
            <w:pPr>
              <w:jc w:val="center"/>
              <w:rPr>
                <w:rFonts w:ascii="仿宋_GB2312" w:hAnsi="宋体" w:eastAsia="仿宋_GB2312"/>
                <w:color w:val="000000"/>
                <w:sz w:val="18"/>
                <w:szCs w:val="18"/>
              </w:rPr>
            </w:pPr>
            <w:r>
              <w:rPr>
                <w:rFonts w:hint="eastAsia" w:ascii="仿宋_GB2312" w:hAnsi="宋体" w:eastAsia="仿宋_GB2312"/>
                <w:color w:val="000000"/>
                <w:sz w:val="18"/>
                <w:szCs w:val="18"/>
              </w:rPr>
              <w:t>检查</w:t>
            </w:r>
          </w:p>
        </w:tc>
        <w:tc>
          <w:tcPr>
            <w:tcW w:w="2160" w:type="dxa"/>
            <w:vAlign w:val="center"/>
          </w:tcPr>
          <w:p w14:paraId="264B68D5">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社会救助信访通讯地址</w:t>
            </w:r>
          </w:p>
          <w:p w14:paraId="6186B7EA">
            <w:pPr>
              <w:rPr>
                <w:rFonts w:ascii="仿宋_GB2312" w:hAnsi="宋体" w:eastAsia="仿宋_GB2312"/>
                <w:color w:val="000000"/>
                <w:sz w:val="18"/>
                <w:szCs w:val="18"/>
              </w:rPr>
            </w:pPr>
            <w:r>
              <w:rPr>
                <w:rFonts w:hint="eastAsia" w:ascii="仿宋_GB2312" w:hAnsi="宋体" w:eastAsia="仿宋_GB2312"/>
                <w:color w:val="000000"/>
                <w:sz w:val="18"/>
                <w:szCs w:val="18"/>
              </w:rPr>
              <w:t>社会救助投诉举报电话</w:t>
            </w:r>
          </w:p>
        </w:tc>
        <w:tc>
          <w:tcPr>
            <w:tcW w:w="2520" w:type="dxa"/>
            <w:vAlign w:val="center"/>
          </w:tcPr>
          <w:p w14:paraId="460CDBA8">
            <w:pPr>
              <w:jc w:val="cente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440" w:type="dxa"/>
            <w:vAlign w:val="center"/>
          </w:tcPr>
          <w:p w14:paraId="79BBDC83">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7B5A0314">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人民政府社会事务办公室</w:t>
            </w:r>
          </w:p>
        </w:tc>
        <w:tc>
          <w:tcPr>
            <w:tcW w:w="1800" w:type="dxa"/>
            <w:vAlign w:val="center"/>
          </w:tcPr>
          <w:p w14:paraId="3F6EA5CB">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 xml:space="preserve">人民政府政务公开及门户网站                                                                                                                                                                                                     </w:t>
            </w:r>
          </w:p>
          <w:p w14:paraId="5C4011C7">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p w14:paraId="2D6E8D92">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tc>
        <w:tc>
          <w:tcPr>
            <w:tcW w:w="540" w:type="dxa"/>
            <w:vAlign w:val="center"/>
          </w:tcPr>
          <w:p w14:paraId="41C5990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7D83BAD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51107DD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292A41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2A5C4C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A3907B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A2EE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3861895">
            <w:pPr>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Merge w:val="restart"/>
            <w:vAlign w:val="center"/>
          </w:tcPr>
          <w:p w14:paraId="34599C25">
            <w:pPr>
              <w:jc w:val="center"/>
              <w:rPr>
                <w:rFonts w:ascii="仿宋_GB2312" w:hAnsi="宋体" w:eastAsia="仿宋_GB2312"/>
                <w:color w:val="000000"/>
                <w:sz w:val="18"/>
                <w:szCs w:val="18"/>
              </w:rPr>
            </w:pPr>
            <w:r>
              <w:rPr>
                <w:rFonts w:hint="eastAsia" w:ascii="仿宋_GB2312" w:hAnsi="宋体" w:eastAsia="仿宋_GB2312"/>
                <w:color w:val="000000"/>
                <w:sz w:val="18"/>
                <w:szCs w:val="18"/>
              </w:rPr>
              <w:t>最低生活保障</w:t>
            </w:r>
          </w:p>
        </w:tc>
        <w:tc>
          <w:tcPr>
            <w:tcW w:w="720" w:type="dxa"/>
            <w:vAlign w:val="center"/>
          </w:tcPr>
          <w:p w14:paraId="06DDED17">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政策</w:t>
            </w:r>
          </w:p>
          <w:p w14:paraId="527C75EC">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法规</w:t>
            </w:r>
          </w:p>
          <w:p w14:paraId="7E59CE28">
            <w:pPr>
              <w:jc w:val="center"/>
              <w:rPr>
                <w:rFonts w:ascii="仿宋_GB2312" w:hAnsi="宋体" w:eastAsia="仿宋_GB2312"/>
                <w:color w:val="000000"/>
                <w:sz w:val="18"/>
                <w:szCs w:val="18"/>
              </w:rPr>
            </w:pPr>
            <w:r>
              <w:rPr>
                <w:rFonts w:hint="eastAsia" w:ascii="仿宋_GB2312" w:hAnsi="宋体" w:eastAsia="仿宋_GB2312"/>
                <w:color w:val="000000"/>
                <w:sz w:val="18"/>
                <w:szCs w:val="18"/>
              </w:rPr>
              <w:t>文件</w:t>
            </w:r>
          </w:p>
        </w:tc>
        <w:tc>
          <w:tcPr>
            <w:tcW w:w="2160" w:type="dxa"/>
            <w:vAlign w:val="center"/>
          </w:tcPr>
          <w:p w14:paraId="339F2204">
            <w:pPr>
              <w:jc w:val="left"/>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《国务院关于进一步加强和改进最低生活保障工作的意见》、《最低生活保障审核审批办法（试行）》、各地配套政策法规文件</w:t>
            </w:r>
          </w:p>
        </w:tc>
        <w:tc>
          <w:tcPr>
            <w:tcW w:w="2520" w:type="dxa"/>
            <w:vAlign w:val="center"/>
          </w:tcPr>
          <w:p w14:paraId="6934E010">
            <w:pPr>
              <w:jc w:val="cente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440" w:type="dxa"/>
            <w:vAlign w:val="center"/>
          </w:tcPr>
          <w:p w14:paraId="738A8976">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1ECBDE63">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人民政府社会事务办公室</w:t>
            </w:r>
          </w:p>
        </w:tc>
        <w:tc>
          <w:tcPr>
            <w:tcW w:w="1800" w:type="dxa"/>
            <w:vAlign w:val="center"/>
          </w:tcPr>
          <w:p w14:paraId="5ED48696">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 xml:space="preserve">人民政府政务公开及门户网站                                                                                                                                                                                                       </w:t>
            </w:r>
          </w:p>
          <w:p w14:paraId="14194CE4">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6875BAE7">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14:paraId="281D39C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88A1A8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2E9C457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21D5BF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0938CF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369EB3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B8C1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54577FA">
            <w:pPr>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Merge w:val="continue"/>
            <w:vAlign w:val="center"/>
          </w:tcPr>
          <w:p w14:paraId="355ACC72">
            <w:pPr>
              <w:rPr>
                <w:rFonts w:ascii="仿宋_GB2312" w:hAnsi="宋体" w:eastAsia="仿宋_GB2312"/>
                <w:color w:val="000000"/>
                <w:sz w:val="18"/>
                <w:szCs w:val="18"/>
              </w:rPr>
            </w:pPr>
          </w:p>
        </w:tc>
        <w:tc>
          <w:tcPr>
            <w:tcW w:w="720" w:type="dxa"/>
            <w:vAlign w:val="center"/>
          </w:tcPr>
          <w:p w14:paraId="55FE6C3E">
            <w:pPr>
              <w:jc w:val="center"/>
              <w:rPr>
                <w:rFonts w:ascii="仿宋_GB2312" w:hAnsi="宋体" w:eastAsia="仿宋_GB2312"/>
                <w:color w:val="000000"/>
                <w:sz w:val="18"/>
                <w:szCs w:val="18"/>
              </w:rPr>
            </w:pPr>
            <w:r>
              <w:rPr>
                <w:rFonts w:hint="eastAsia" w:ascii="仿宋_GB2312" w:hAnsi="宋体" w:eastAsia="仿宋_GB2312"/>
                <w:color w:val="000000"/>
                <w:sz w:val="18"/>
                <w:szCs w:val="18"/>
              </w:rPr>
              <w:t>办事  指南</w:t>
            </w:r>
          </w:p>
        </w:tc>
        <w:tc>
          <w:tcPr>
            <w:tcW w:w="2160" w:type="dxa"/>
            <w:vAlign w:val="center"/>
          </w:tcPr>
          <w:p w14:paraId="0A24D3B7">
            <w:pPr>
              <w:jc w:val="left"/>
              <w:rPr>
                <w:rFonts w:ascii="仿宋_GB2312" w:hAnsi="宋体" w:eastAsia="仿宋_GB2312"/>
                <w:color w:val="000000"/>
                <w:sz w:val="18"/>
                <w:szCs w:val="18"/>
              </w:rPr>
            </w:pPr>
            <w:r>
              <w:rPr>
                <w:rFonts w:hint="eastAsia" w:ascii="仿宋_GB2312" w:hAnsi="宋体" w:eastAsia="仿宋_GB2312"/>
                <w:color w:val="000000"/>
                <w:sz w:val="18"/>
                <w:szCs w:val="18"/>
              </w:rPr>
              <w:t>办理事项、办理条件、最低生活保障标准、申请材料、办理流程、办理时间、地点、联系方式</w:t>
            </w:r>
          </w:p>
        </w:tc>
        <w:tc>
          <w:tcPr>
            <w:tcW w:w="2520" w:type="dxa"/>
            <w:vAlign w:val="center"/>
          </w:tcPr>
          <w:p w14:paraId="18E3A394">
            <w:pPr>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《国务院关于进一步加强和改进最低生活保障工作的意见》、各地相关政策法规文件</w:t>
            </w:r>
          </w:p>
        </w:tc>
        <w:tc>
          <w:tcPr>
            <w:tcW w:w="1440" w:type="dxa"/>
            <w:vAlign w:val="center"/>
          </w:tcPr>
          <w:p w14:paraId="00BA95B0">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413D06B9">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人民政府社会事务办公室</w:t>
            </w:r>
          </w:p>
        </w:tc>
        <w:tc>
          <w:tcPr>
            <w:tcW w:w="1800" w:type="dxa"/>
            <w:vAlign w:val="center"/>
          </w:tcPr>
          <w:p w14:paraId="30A66A35">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 xml:space="preserve">人民政府政务公开及门户网站                                                                                                                                                                                                       </w:t>
            </w:r>
          </w:p>
          <w:p w14:paraId="5F2B460B">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00621C10">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14:paraId="5E41073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366BEDF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2678FC8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EB5548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BBB77F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8357F2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D87D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61815F2">
            <w:pPr>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vMerge w:val="continue"/>
            <w:vAlign w:val="center"/>
          </w:tcPr>
          <w:p w14:paraId="6CD49F9F">
            <w:pPr>
              <w:jc w:val="center"/>
              <w:rPr>
                <w:rFonts w:ascii="仿宋_GB2312" w:hAnsi="宋体" w:eastAsia="仿宋_GB2312"/>
                <w:color w:val="000000"/>
                <w:sz w:val="18"/>
                <w:szCs w:val="18"/>
              </w:rPr>
            </w:pPr>
          </w:p>
        </w:tc>
        <w:tc>
          <w:tcPr>
            <w:tcW w:w="720" w:type="dxa"/>
            <w:vAlign w:val="center"/>
          </w:tcPr>
          <w:p w14:paraId="4ABAF01D">
            <w:pPr>
              <w:jc w:val="center"/>
              <w:rPr>
                <w:rFonts w:ascii="仿宋_GB2312" w:hAnsi="宋体" w:eastAsia="仿宋_GB2312"/>
                <w:color w:val="000000"/>
                <w:sz w:val="18"/>
                <w:szCs w:val="18"/>
              </w:rPr>
            </w:pPr>
            <w:r>
              <w:rPr>
                <w:rFonts w:hint="eastAsia" w:ascii="仿宋_GB2312" w:hAnsi="宋体" w:eastAsia="仿宋_GB2312"/>
                <w:color w:val="000000"/>
                <w:sz w:val="18"/>
                <w:szCs w:val="18"/>
              </w:rPr>
              <w:t>审核及审批信息</w:t>
            </w:r>
          </w:p>
        </w:tc>
        <w:tc>
          <w:tcPr>
            <w:tcW w:w="2160" w:type="dxa"/>
            <w:vAlign w:val="center"/>
          </w:tcPr>
          <w:p w14:paraId="35AAF7FE">
            <w:pPr>
              <w:rPr>
                <w:rFonts w:ascii="仿宋_GB2312" w:hAnsi="宋体" w:eastAsia="仿宋_GB2312"/>
                <w:color w:val="000000"/>
                <w:sz w:val="18"/>
                <w:szCs w:val="18"/>
              </w:rPr>
            </w:pPr>
            <w:r>
              <w:rPr>
                <w:rFonts w:hint="eastAsia" w:ascii="仿宋_GB2312" w:hAnsi="宋体" w:eastAsia="仿宋_GB2312"/>
                <w:color w:val="000000"/>
                <w:sz w:val="18"/>
                <w:szCs w:val="18"/>
              </w:rPr>
              <w:t>①初审对象名单及相关信息；</w:t>
            </w:r>
          </w:p>
          <w:p w14:paraId="3A5A3CAC">
            <w:pPr>
              <w:rPr>
                <w:rFonts w:ascii="仿宋_GB2312" w:hAnsi="宋体" w:eastAsia="仿宋_GB2312"/>
                <w:color w:val="000000"/>
                <w:sz w:val="18"/>
                <w:szCs w:val="18"/>
              </w:rPr>
            </w:pPr>
            <w:r>
              <w:rPr>
                <w:rFonts w:hint="eastAsia" w:ascii="仿宋_GB2312" w:hAnsi="宋体" w:eastAsia="仿宋_GB2312"/>
                <w:color w:val="000000"/>
                <w:sz w:val="18"/>
                <w:szCs w:val="18"/>
              </w:rPr>
              <w:t>②低保对象名单及相关信息。</w:t>
            </w:r>
          </w:p>
        </w:tc>
        <w:tc>
          <w:tcPr>
            <w:tcW w:w="2520" w:type="dxa"/>
            <w:vAlign w:val="center"/>
          </w:tcPr>
          <w:p w14:paraId="002A153A">
            <w:pPr>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《国务院关于进一步加强和改进最低生活保障工作的意见》、各地相关政策法规文件</w:t>
            </w:r>
          </w:p>
        </w:tc>
        <w:tc>
          <w:tcPr>
            <w:tcW w:w="1440" w:type="dxa"/>
            <w:vAlign w:val="center"/>
          </w:tcPr>
          <w:p w14:paraId="3CA72D90">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制定或获取信息之日起10个工作日内（公示7个工作日）</w:t>
            </w:r>
          </w:p>
        </w:tc>
        <w:tc>
          <w:tcPr>
            <w:tcW w:w="1620" w:type="dxa"/>
            <w:vAlign w:val="center"/>
          </w:tcPr>
          <w:p w14:paraId="4B20044D">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人民政府社会事务办公室</w:t>
            </w:r>
          </w:p>
        </w:tc>
        <w:tc>
          <w:tcPr>
            <w:tcW w:w="1800" w:type="dxa"/>
            <w:vAlign w:val="center"/>
          </w:tcPr>
          <w:p w14:paraId="3723D183">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 xml:space="preserve">人民政府政务公开及门户网站               ■社区/企事业单位/村公示栏                                                                                                                                                                                 </w:t>
            </w:r>
          </w:p>
        </w:tc>
        <w:tc>
          <w:tcPr>
            <w:tcW w:w="540" w:type="dxa"/>
            <w:vAlign w:val="center"/>
          </w:tcPr>
          <w:p w14:paraId="2823DD5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12EAD98C">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45412C9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37C35E3">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A2DEC8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1F0FCD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5A09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5CF0560">
            <w:pPr>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720" w:type="dxa"/>
            <w:vMerge w:val="restart"/>
            <w:vAlign w:val="center"/>
          </w:tcPr>
          <w:p w14:paraId="447EEC7D">
            <w:pPr>
              <w:jc w:val="center"/>
              <w:rPr>
                <w:rFonts w:ascii="仿宋_GB2312" w:hAnsi="宋体" w:eastAsia="仿宋_GB2312"/>
                <w:color w:val="000000"/>
                <w:sz w:val="18"/>
                <w:szCs w:val="18"/>
              </w:rPr>
            </w:pPr>
            <w:r>
              <w:rPr>
                <w:rFonts w:hint="eastAsia" w:ascii="仿宋_GB2312" w:hAnsi="宋体" w:eastAsia="仿宋_GB2312"/>
                <w:color w:val="000000"/>
                <w:sz w:val="18"/>
                <w:szCs w:val="18"/>
              </w:rPr>
              <w:t>特困人员救助供养</w:t>
            </w:r>
          </w:p>
        </w:tc>
        <w:tc>
          <w:tcPr>
            <w:tcW w:w="720" w:type="dxa"/>
            <w:vAlign w:val="center"/>
          </w:tcPr>
          <w:p w14:paraId="5D29E39F">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政策</w:t>
            </w:r>
          </w:p>
          <w:p w14:paraId="07AE7085">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法规</w:t>
            </w:r>
          </w:p>
          <w:p w14:paraId="1F65770D">
            <w:pPr>
              <w:jc w:val="center"/>
              <w:rPr>
                <w:rFonts w:ascii="仿宋_GB2312" w:hAnsi="宋体" w:eastAsia="仿宋_GB2312"/>
                <w:color w:val="000000"/>
                <w:sz w:val="18"/>
                <w:szCs w:val="18"/>
              </w:rPr>
            </w:pPr>
            <w:r>
              <w:rPr>
                <w:rFonts w:hint="eastAsia" w:ascii="仿宋_GB2312" w:hAnsi="宋体" w:eastAsia="仿宋_GB2312"/>
                <w:color w:val="000000"/>
                <w:sz w:val="18"/>
                <w:szCs w:val="18"/>
              </w:rPr>
              <w:t>文件</w:t>
            </w:r>
          </w:p>
        </w:tc>
        <w:tc>
          <w:tcPr>
            <w:tcW w:w="2160" w:type="dxa"/>
            <w:vAlign w:val="center"/>
          </w:tcPr>
          <w:p w14:paraId="35DE943B">
            <w:pPr>
              <w:jc w:val="left"/>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健全特困人员救助供养制度的意见》、民政部关于印发《特困人员认定办法》的通知、民政部关于贯彻落实《国务院关于进一步健全特困人员救助供养制度的意见》的通知、各地配套政策法规文件</w:t>
            </w:r>
          </w:p>
        </w:tc>
        <w:tc>
          <w:tcPr>
            <w:tcW w:w="2520" w:type="dxa"/>
            <w:vAlign w:val="center"/>
          </w:tcPr>
          <w:p w14:paraId="55E0DAF1">
            <w:pPr>
              <w:jc w:val="cente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440" w:type="dxa"/>
            <w:vAlign w:val="center"/>
          </w:tcPr>
          <w:p w14:paraId="066CE7C1">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5DE656BA">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人民政府社会事务办公室</w:t>
            </w:r>
          </w:p>
        </w:tc>
        <w:tc>
          <w:tcPr>
            <w:tcW w:w="1800" w:type="dxa"/>
            <w:vAlign w:val="center"/>
          </w:tcPr>
          <w:p w14:paraId="3C3C427C">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 xml:space="preserve">人民政府政务公开及门户网站                                                                                                                                                                                                       </w:t>
            </w:r>
          </w:p>
          <w:p w14:paraId="66651947">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1D17FEE4">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14:paraId="2485BAA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76F3E4E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1A48048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967E0C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32EE85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45FA53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D1A1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32DCA2E">
            <w:pPr>
              <w:jc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720" w:type="dxa"/>
            <w:vMerge w:val="continue"/>
            <w:vAlign w:val="center"/>
          </w:tcPr>
          <w:p w14:paraId="7E749CD9">
            <w:pPr>
              <w:rPr>
                <w:rFonts w:ascii="仿宋_GB2312" w:hAnsi="宋体" w:eastAsia="仿宋_GB2312"/>
                <w:color w:val="000000"/>
                <w:sz w:val="18"/>
                <w:szCs w:val="18"/>
              </w:rPr>
            </w:pPr>
          </w:p>
        </w:tc>
        <w:tc>
          <w:tcPr>
            <w:tcW w:w="720" w:type="dxa"/>
            <w:vAlign w:val="center"/>
          </w:tcPr>
          <w:p w14:paraId="55652C29">
            <w:pPr>
              <w:jc w:val="center"/>
              <w:rPr>
                <w:rFonts w:ascii="仿宋_GB2312" w:hAnsi="宋体" w:eastAsia="仿宋_GB2312"/>
                <w:color w:val="000000"/>
                <w:sz w:val="18"/>
                <w:szCs w:val="18"/>
              </w:rPr>
            </w:pPr>
            <w:r>
              <w:rPr>
                <w:rFonts w:hint="eastAsia" w:ascii="仿宋_GB2312" w:hAnsi="宋体" w:eastAsia="仿宋_GB2312"/>
                <w:color w:val="000000"/>
                <w:sz w:val="18"/>
                <w:szCs w:val="18"/>
              </w:rPr>
              <w:t>办事  指南</w:t>
            </w:r>
          </w:p>
        </w:tc>
        <w:tc>
          <w:tcPr>
            <w:tcW w:w="2160" w:type="dxa"/>
            <w:vAlign w:val="center"/>
          </w:tcPr>
          <w:p w14:paraId="0CB1B788">
            <w:pPr>
              <w:rPr>
                <w:rFonts w:ascii="仿宋_GB2312" w:hAnsi="宋体" w:eastAsia="仿宋_GB2312"/>
                <w:color w:val="000000"/>
                <w:sz w:val="18"/>
                <w:szCs w:val="18"/>
              </w:rPr>
            </w:pPr>
            <w:r>
              <w:rPr>
                <w:rFonts w:hint="eastAsia" w:ascii="仿宋_GB2312" w:hAnsi="宋体" w:eastAsia="仿宋_GB2312"/>
                <w:color w:val="000000"/>
                <w:sz w:val="18"/>
                <w:szCs w:val="18"/>
              </w:rPr>
              <w:t xml:space="preserve">办理事项、办理条件、救助供养标准、申请材料、办理流程、办理时间、地点、联系方式 </w:t>
            </w:r>
          </w:p>
        </w:tc>
        <w:tc>
          <w:tcPr>
            <w:tcW w:w="2520" w:type="dxa"/>
            <w:vAlign w:val="center"/>
          </w:tcPr>
          <w:p w14:paraId="625300D9">
            <w:pPr>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《国务院关于进一步健全特困人员救助供养制度的意见》、各地相关政策法规文件</w:t>
            </w:r>
          </w:p>
        </w:tc>
        <w:tc>
          <w:tcPr>
            <w:tcW w:w="1440" w:type="dxa"/>
            <w:vAlign w:val="center"/>
          </w:tcPr>
          <w:p w14:paraId="2A7F84BA">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311E8885">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人民政府社会事务办公室</w:t>
            </w:r>
          </w:p>
        </w:tc>
        <w:tc>
          <w:tcPr>
            <w:tcW w:w="1800" w:type="dxa"/>
            <w:vAlign w:val="center"/>
          </w:tcPr>
          <w:p w14:paraId="1A4D31D5">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 xml:space="preserve">人民政府政务公开及门户网站                                                                                                                                                                                                      </w:t>
            </w:r>
          </w:p>
          <w:p w14:paraId="118AE140">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54833424">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14:paraId="28DDE59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47E96D0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5C60E8A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71413A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B8A9EB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8BC4D3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04F8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D0D9824">
            <w:pPr>
              <w:jc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720" w:type="dxa"/>
            <w:vMerge w:val="continue"/>
            <w:vAlign w:val="center"/>
          </w:tcPr>
          <w:p w14:paraId="65CFDE18">
            <w:pPr>
              <w:jc w:val="center"/>
              <w:rPr>
                <w:rFonts w:ascii="仿宋_GB2312" w:hAnsi="宋体" w:eastAsia="仿宋_GB2312"/>
                <w:color w:val="000000"/>
                <w:sz w:val="18"/>
                <w:szCs w:val="18"/>
              </w:rPr>
            </w:pPr>
          </w:p>
        </w:tc>
        <w:tc>
          <w:tcPr>
            <w:tcW w:w="720" w:type="dxa"/>
            <w:vAlign w:val="center"/>
          </w:tcPr>
          <w:p w14:paraId="663A3809">
            <w:pPr>
              <w:jc w:val="center"/>
              <w:rPr>
                <w:rFonts w:ascii="仿宋_GB2312" w:hAnsi="宋体" w:eastAsia="仿宋_GB2312"/>
                <w:color w:val="000000"/>
                <w:sz w:val="18"/>
                <w:szCs w:val="18"/>
              </w:rPr>
            </w:pPr>
            <w:r>
              <w:rPr>
                <w:rFonts w:hint="eastAsia" w:ascii="仿宋_GB2312" w:hAnsi="宋体" w:eastAsia="仿宋_GB2312"/>
                <w:color w:val="000000"/>
                <w:sz w:val="18"/>
                <w:szCs w:val="18"/>
              </w:rPr>
              <w:t>审核及审批信息</w:t>
            </w:r>
          </w:p>
        </w:tc>
        <w:tc>
          <w:tcPr>
            <w:tcW w:w="2160" w:type="dxa"/>
            <w:vAlign w:val="center"/>
          </w:tcPr>
          <w:p w14:paraId="4FD948EC">
            <w:pPr>
              <w:rPr>
                <w:rFonts w:ascii="仿宋_GB2312" w:hAnsi="宋体" w:eastAsia="仿宋_GB2312"/>
                <w:color w:val="000000"/>
                <w:sz w:val="18"/>
                <w:szCs w:val="18"/>
              </w:rPr>
            </w:pPr>
            <w:r>
              <w:rPr>
                <w:rFonts w:hint="eastAsia" w:ascii="仿宋_GB2312" w:hAnsi="宋体" w:eastAsia="仿宋_GB2312"/>
                <w:color w:val="000000"/>
                <w:sz w:val="18"/>
                <w:szCs w:val="18"/>
              </w:rPr>
              <w:t>①初审对象名单及相关信息、终止供养名单；</w:t>
            </w:r>
          </w:p>
          <w:p w14:paraId="1424326A">
            <w:pPr>
              <w:rPr>
                <w:rFonts w:ascii="仿宋_GB2312" w:hAnsi="宋体" w:eastAsia="仿宋_GB2312"/>
                <w:color w:val="000000"/>
                <w:sz w:val="18"/>
                <w:szCs w:val="18"/>
              </w:rPr>
            </w:pPr>
            <w:r>
              <w:rPr>
                <w:rFonts w:hint="eastAsia" w:ascii="仿宋_GB2312" w:hAnsi="宋体" w:eastAsia="仿宋_GB2312"/>
                <w:color w:val="000000"/>
                <w:sz w:val="18"/>
                <w:szCs w:val="18"/>
              </w:rPr>
              <w:t>②特困人员名单及相关信息.</w:t>
            </w:r>
          </w:p>
        </w:tc>
        <w:tc>
          <w:tcPr>
            <w:tcW w:w="2520" w:type="dxa"/>
            <w:vAlign w:val="center"/>
          </w:tcPr>
          <w:p w14:paraId="21A71C84">
            <w:pPr>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《国务院关于进一步健全特困人员救助供养制度的意见》、各地相关政策法规文件</w:t>
            </w:r>
          </w:p>
        </w:tc>
        <w:tc>
          <w:tcPr>
            <w:tcW w:w="1440" w:type="dxa"/>
            <w:vAlign w:val="center"/>
          </w:tcPr>
          <w:p w14:paraId="0B7D8CDD">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制定或获取信息之日起10个工作日内（公示7个工作日）</w:t>
            </w:r>
          </w:p>
        </w:tc>
        <w:tc>
          <w:tcPr>
            <w:tcW w:w="1620" w:type="dxa"/>
            <w:vAlign w:val="center"/>
          </w:tcPr>
          <w:p w14:paraId="7DF7059C">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人民政府社会事务办公室</w:t>
            </w:r>
          </w:p>
        </w:tc>
        <w:tc>
          <w:tcPr>
            <w:tcW w:w="1800" w:type="dxa"/>
            <w:vAlign w:val="center"/>
          </w:tcPr>
          <w:p w14:paraId="54EA2FE1">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 xml:space="preserve">人民政府政务公开及门户网站                                                                                                                                                                                                                  ■社区/企事业单位/村公示栏                                                                                                                                                                                          </w:t>
            </w:r>
          </w:p>
        </w:tc>
        <w:tc>
          <w:tcPr>
            <w:tcW w:w="540" w:type="dxa"/>
            <w:vAlign w:val="center"/>
          </w:tcPr>
          <w:p w14:paraId="5E251AE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1A851DB7">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1306144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8AFCC1E">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625322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7018D7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1408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FD38DAC">
            <w:pPr>
              <w:jc w:val="center"/>
              <w:rPr>
                <w:rFonts w:ascii="仿宋_GB2312" w:hAnsi="宋体" w:eastAsia="仿宋_GB2312"/>
                <w:color w:val="000000"/>
                <w:sz w:val="18"/>
                <w:szCs w:val="18"/>
              </w:rPr>
            </w:pPr>
            <w:r>
              <w:rPr>
                <w:rFonts w:hint="eastAsia" w:ascii="仿宋_GB2312" w:hAnsi="宋体" w:eastAsia="仿宋_GB2312"/>
                <w:color w:val="000000"/>
                <w:sz w:val="18"/>
                <w:szCs w:val="18"/>
              </w:rPr>
              <w:t>9</w:t>
            </w:r>
          </w:p>
        </w:tc>
        <w:tc>
          <w:tcPr>
            <w:tcW w:w="720" w:type="dxa"/>
            <w:vMerge w:val="restart"/>
            <w:vAlign w:val="center"/>
          </w:tcPr>
          <w:p w14:paraId="1AB7EDBB">
            <w:pPr>
              <w:jc w:val="center"/>
              <w:rPr>
                <w:rFonts w:ascii="仿宋_GB2312" w:hAnsi="宋体" w:eastAsia="仿宋_GB2312"/>
                <w:color w:val="000000"/>
                <w:sz w:val="18"/>
                <w:szCs w:val="18"/>
              </w:rPr>
            </w:pPr>
            <w:r>
              <w:rPr>
                <w:rFonts w:hint="eastAsia" w:ascii="仿宋_GB2312" w:hAnsi="宋体" w:eastAsia="仿宋_GB2312"/>
                <w:color w:val="000000"/>
                <w:sz w:val="18"/>
                <w:szCs w:val="18"/>
              </w:rPr>
              <w:t>临时救助</w:t>
            </w:r>
          </w:p>
        </w:tc>
        <w:tc>
          <w:tcPr>
            <w:tcW w:w="720" w:type="dxa"/>
            <w:vAlign w:val="center"/>
          </w:tcPr>
          <w:p w14:paraId="2AB1C1B6">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政策</w:t>
            </w:r>
          </w:p>
          <w:p w14:paraId="588A14FA">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法规</w:t>
            </w:r>
          </w:p>
          <w:p w14:paraId="3AAEFDBB">
            <w:pPr>
              <w:jc w:val="center"/>
              <w:rPr>
                <w:rFonts w:ascii="仿宋_GB2312" w:hAnsi="宋体" w:eastAsia="仿宋_GB2312"/>
                <w:color w:val="000000"/>
                <w:sz w:val="18"/>
                <w:szCs w:val="18"/>
              </w:rPr>
            </w:pPr>
            <w:r>
              <w:rPr>
                <w:rFonts w:hint="eastAsia" w:ascii="仿宋_GB2312" w:hAnsi="宋体" w:eastAsia="仿宋_GB2312"/>
                <w:color w:val="000000"/>
                <w:sz w:val="18"/>
                <w:szCs w:val="18"/>
              </w:rPr>
              <w:t>文件</w:t>
            </w:r>
          </w:p>
        </w:tc>
        <w:tc>
          <w:tcPr>
            <w:tcW w:w="2160" w:type="dxa"/>
            <w:vAlign w:val="center"/>
          </w:tcPr>
          <w:p w14:paraId="3BDEA057">
            <w:pPr>
              <w:rPr>
                <w:rFonts w:ascii="仿宋_GB2312" w:hAnsi="宋体" w:eastAsia="仿宋_GB2312"/>
                <w:color w:val="000000"/>
                <w:sz w:val="18"/>
                <w:szCs w:val="18"/>
              </w:rPr>
            </w:pPr>
            <w:r>
              <w:rPr>
                <w:rFonts w:hint="eastAsia" w:ascii="仿宋_GB2312" w:hAnsi="宋体" w:eastAsia="仿宋_GB2312"/>
                <w:color w:val="000000"/>
                <w:sz w:val="18"/>
                <w:szCs w:val="18"/>
              </w:rPr>
              <w:t>《国务院关于全面建立临时救助制度的通知》、《民政部 财政部关于进一步加强和改进临时救助工作的意见》、各地配套政策法规文件</w:t>
            </w:r>
          </w:p>
        </w:tc>
        <w:tc>
          <w:tcPr>
            <w:tcW w:w="2520" w:type="dxa"/>
            <w:vAlign w:val="center"/>
          </w:tcPr>
          <w:p w14:paraId="5B0A7132">
            <w:pPr>
              <w:jc w:val="cente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440" w:type="dxa"/>
            <w:vAlign w:val="center"/>
          </w:tcPr>
          <w:p w14:paraId="0F956B0A">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4AF77887">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人民政府社会事务办公室</w:t>
            </w:r>
          </w:p>
        </w:tc>
        <w:tc>
          <w:tcPr>
            <w:tcW w:w="1800" w:type="dxa"/>
            <w:vAlign w:val="center"/>
          </w:tcPr>
          <w:p w14:paraId="712740CA">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 xml:space="preserve">人民政府政务公开及门户网站                                                                                                                                                                                                      </w:t>
            </w:r>
          </w:p>
          <w:p w14:paraId="362B3363">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7E64763E">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14:paraId="199A0E2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4066AF5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5D73EF4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4D8FED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6DD382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D5CD2A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9A64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F742489">
            <w:pPr>
              <w:jc w:val="center"/>
              <w:rPr>
                <w:rFonts w:ascii="仿宋_GB2312" w:hAnsi="宋体" w:eastAsia="仿宋_GB2312"/>
                <w:color w:val="000000"/>
                <w:sz w:val="18"/>
                <w:szCs w:val="18"/>
              </w:rPr>
            </w:pPr>
            <w:r>
              <w:rPr>
                <w:rFonts w:hint="eastAsia" w:ascii="仿宋_GB2312" w:hAnsi="宋体" w:eastAsia="仿宋_GB2312"/>
                <w:color w:val="000000"/>
                <w:sz w:val="18"/>
                <w:szCs w:val="18"/>
              </w:rPr>
              <w:t>10</w:t>
            </w:r>
          </w:p>
        </w:tc>
        <w:tc>
          <w:tcPr>
            <w:tcW w:w="720" w:type="dxa"/>
            <w:vMerge w:val="continue"/>
            <w:vAlign w:val="center"/>
          </w:tcPr>
          <w:p w14:paraId="5111F72F">
            <w:pPr>
              <w:jc w:val="center"/>
              <w:rPr>
                <w:rFonts w:ascii="仿宋_GB2312" w:hAnsi="宋体" w:eastAsia="仿宋_GB2312"/>
                <w:color w:val="000000"/>
                <w:sz w:val="18"/>
                <w:szCs w:val="18"/>
              </w:rPr>
            </w:pPr>
          </w:p>
        </w:tc>
        <w:tc>
          <w:tcPr>
            <w:tcW w:w="720" w:type="dxa"/>
            <w:vAlign w:val="center"/>
          </w:tcPr>
          <w:p w14:paraId="2F0547C6">
            <w:pPr>
              <w:jc w:val="center"/>
              <w:rPr>
                <w:rFonts w:ascii="仿宋_GB2312" w:hAnsi="宋体" w:eastAsia="仿宋_GB2312"/>
                <w:color w:val="000000"/>
                <w:sz w:val="18"/>
                <w:szCs w:val="18"/>
              </w:rPr>
            </w:pPr>
            <w:r>
              <w:rPr>
                <w:rFonts w:hint="eastAsia" w:ascii="仿宋_GB2312" w:hAnsi="宋体" w:eastAsia="仿宋_GB2312"/>
                <w:color w:val="000000"/>
                <w:sz w:val="18"/>
                <w:szCs w:val="18"/>
              </w:rPr>
              <w:t>办事  指南</w:t>
            </w:r>
          </w:p>
        </w:tc>
        <w:tc>
          <w:tcPr>
            <w:tcW w:w="2160" w:type="dxa"/>
            <w:vAlign w:val="center"/>
          </w:tcPr>
          <w:p w14:paraId="1C3C841B">
            <w:pPr>
              <w:rPr>
                <w:rFonts w:ascii="仿宋_GB2312" w:hAnsi="宋体" w:eastAsia="仿宋_GB2312"/>
                <w:color w:val="000000"/>
                <w:sz w:val="18"/>
                <w:szCs w:val="18"/>
              </w:rPr>
            </w:pPr>
            <w:r>
              <w:rPr>
                <w:rFonts w:hint="eastAsia" w:ascii="仿宋_GB2312" w:hAnsi="宋体" w:eastAsia="仿宋_GB2312"/>
                <w:color w:val="000000"/>
                <w:sz w:val="18"/>
                <w:szCs w:val="18"/>
              </w:rPr>
              <w:t xml:space="preserve">办理事项、办理条件、救助标准、申请材料、办理流程、办理时间、地点、联系方式 </w:t>
            </w:r>
          </w:p>
        </w:tc>
        <w:tc>
          <w:tcPr>
            <w:tcW w:w="2520" w:type="dxa"/>
            <w:vAlign w:val="center"/>
          </w:tcPr>
          <w:p w14:paraId="11E612F2">
            <w:pPr>
              <w:rPr>
                <w:rFonts w:ascii="仿宋_GB2312" w:hAnsi="宋体" w:eastAsia="仿宋_GB2312"/>
                <w:color w:val="000000"/>
                <w:sz w:val="18"/>
                <w:szCs w:val="18"/>
              </w:rPr>
            </w:pPr>
            <w:r>
              <w:rPr>
                <w:rFonts w:hint="eastAsia" w:ascii="仿宋_GB2312" w:hAnsi="宋体" w:eastAsia="仿宋_GB2312"/>
                <w:color w:val="000000"/>
                <w:sz w:val="18"/>
                <w:szCs w:val="18"/>
              </w:rPr>
              <w:t>《国务院关于全面建立临时救助制度的通知》、各地相关政策法规文件</w:t>
            </w:r>
          </w:p>
        </w:tc>
        <w:tc>
          <w:tcPr>
            <w:tcW w:w="1440" w:type="dxa"/>
            <w:vAlign w:val="center"/>
          </w:tcPr>
          <w:p w14:paraId="05BF8475">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2EF06E4C">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人民政府社会事务办公室</w:t>
            </w:r>
          </w:p>
        </w:tc>
        <w:tc>
          <w:tcPr>
            <w:tcW w:w="1800" w:type="dxa"/>
            <w:vAlign w:val="center"/>
          </w:tcPr>
          <w:p w14:paraId="749C8D63">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 xml:space="preserve">人民政府政务公开及门户网站    </w:t>
            </w:r>
          </w:p>
          <w:p w14:paraId="79462FB6">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p w14:paraId="14E8002F">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tc>
        <w:tc>
          <w:tcPr>
            <w:tcW w:w="540" w:type="dxa"/>
            <w:vAlign w:val="center"/>
          </w:tcPr>
          <w:p w14:paraId="6493EC8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34D91EC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2F35AD3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9D5F59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71C542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4D694E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746F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A7D318A">
            <w:pPr>
              <w:jc w:val="center"/>
              <w:rPr>
                <w:rFonts w:ascii="仿宋_GB2312" w:hAnsi="宋体" w:eastAsia="仿宋_GB2312"/>
                <w:color w:val="000000"/>
                <w:sz w:val="18"/>
                <w:szCs w:val="18"/>
              </w:rPr>
            </w:pPr>
            <w:r>
              <w:rPr>
                <w:rFonts w:hint="eastAsia" w:ascii="仿宋_GB2312" w:hAnsi="宋体" w:eastAsia="仿宋_GB2312"/>
                <w:color w:val="000000"/>
                <w:sz w:val="18"/>
                <w:szCs w:val="18"/>
              </w:rPr>
              <w:t>11</w:t>
            </w:r>
          </w:p>
        </w:tc>
        <w:tc>
          <w:tcPr>
            <w:tcW w:w="720" w:type="dxa"/>
            <w:vMerge w:val="continue"/>
            <w:vAlign w:val="center"/>
          </w:tcPr>
          <w:p w14:paraId="34CFC35D">
            <w:pPr>
              <w:rPr>
                <w:rFonts w:ascii="仿宋_GB2312" w:hAnsi="宋体" w:eastAsia="仿宋_GB2312"/>
                <w:color w:val="000000"/>
                <w:sz w:val="18"/>
                <w:szCs w:val="18"/>
              </w:rPr>
            </w:pPr>
          </w:p>
        </w:tc>
        <w:tc>
          <w:tcPr>
            <w:tcW w:w="720" w:type="dxa"/>
            <w:vAlign w:val="center"/>
          </w:tcPr>
          <w:p w14:paraId="654291C0">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审核</w:t>
            </w:r>
          </w:p>
          <w:p w14:paraId="5AD79CED">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审批</w:t>
            </w:r>
          </w:p>
          <w:p w14:paraId="4216C4EB">
            <w:pPr>
              <w:jc w:val="center"/>
              <w:rPr>
                <w:rFonts w:ascii="仿宋_GB2312" w:hAnsi="宋体" w:eastAsia="仿宋_GB2312"/>
                <w:color w:val="000000"/>
                <w:sz w:val="18"/>
                <w:szCs w:val="18"/>
              </w:rPr>
            </w:pPr>
            <w:r>
              <w:rPr>
                <w:rFonts w:hint="eastAsia" w:ascii="仿宋_GB2312" w:hAnsi="宋体" w:eastAsia="仿宋_GB2312"/>
                <w:color w:val="000000"/>
                <w:sz w:val="18"/>
                <w:szCs w:val="18"/>
              </w:rPr>
              <w:t>信息</w:t>
            </w:r>
          </w:p>
        </w:tc>
        <w:tc>
          <w:tcPr>
            <w:tcW w:w="2160" w:type="dxa"/>
            <w:vAlign w:val="center"/>
          </w:tcPr>
          <w:p w14:paraId="00DCC6B3">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支出型临时救助对象名单、救助金额、救助事由 </w:t>
            </w:r>
          </w:p>
        </w:tc>
        <w:tc>
          <w:tcPr>
            <w:tcW w:w="2520" w:type="dxa"/>
            <w:vAlign w:val="center"/>
          </w:tcPr>
          <w:p w14:paraId="58F1D2CC">
            <w:pPr>
              <w:rPr>
                <w:rFonts w:ascii="仿宋_GB2312" w:hAnsi="宋体" w:eastAsia="仿宋_GB2312"/>
                <w:color w:val="000000"/>
                <w:sz w:val="18"/>
                <w:szCs w:val="18"/>
              </w:rPr>
            </w:pPr>
            <w:r>
              <w:rPr>
                <w:rFonts w:hint="eastAsia" w:ascii="仿宋_GB2312" w:hAnsi="宋体" w:eastAsia="仿宋_GB2312"/>
                <w:color w:val="000000"/>
                <w:sz w:val="18"/>
                <w:szCs w:val="18"/>
              </w:rPr>
              <w:t>《国务院关于全面建立临时救助制度的通知》、各地相关政策法规文件</w:t>
            </w:r>
          </w:p>
        </w:tc>
        <w:tc>
          <w:tcPr>
            <w:tcW w:w="1440" w:type="dxa"/>
            <w:vAlign w:val="center"/>
          </w:tcPr>
          <w:p w14:paraId="2A1350B6">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56DB01B1">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人民政府社会事务办公室</w:t>
            </w:r>
          </w:p>
        </w:tc>
        <w:tc>
          <w:tcPr>
            <w:tcW w:w="1800" w:type="dxa"/>
            <w:vAlign w:val="center"/>
          </w:tcPr>
          <w:p w14:paraId="785CCB58">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 xml:space="preserve">人民政府政务公开及门户网站                                                                                                                                                                                                      </w:t>
            </w:r>
          </w:p>
          <w:p w14:paraId="1490C1CA">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tc>
        <w:tc>
          <w:tcPr>
            <w:tcW w:w="540" w:type="dxa"/>
            <w:vAlign w:val="center"/>
          </w:tcPr>
          <w:p w14:paraId="546839B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4BB3981B">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38EF627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CF29D35">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B0BADD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5E1500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14:paraId="50196122">
      <w:pPr>
        <w:jc w:val="center"/>
        <w:rPr>
          <w:rFonts w:ascii="Times New Roman" w:hAnsi="Times New Roman" w:eastAsia="方正小标宋_GBK"/>
          <w:sz w:val="28"/>
          <w:szCs w:val="28"/>
        </w:rPr>
      </w:pPr>
    </w:p>
    <w:p w14:paraId="46FCB111">
      <w:pPr>
        <w:pStyle w:val="2"/>
        <w:jc w:val="center"/>
        <w:rPr>
          <w:rFonts w:ascii="方正小标宋_GBK" w:hAnsi="方正小标宋_GBK" w:eastAsia="方正小标宋_GBK"/>
          <w:b w:val="0"/>
          <w:bCs w:val="0"/>
          <w:sz w:val="30"/>
        </w:rPr>
      </w:pPr>
      <w:r>
        <w:rPr>
          <w:sz w:val="28"/>
          <w:szCs w:val="28"/>
        </w:rPr>
        <w:br w:type="page"/>
      </w:r>
      <w:bookmarkStart w:id="18" w:name="_Toc17996"/>
      <w:bookmarkStart w:id="19" w:name="_Toc24724709"/>
      <w:r>
        <w:rPr>
          <w:rFonts w:hint="eastAsia" w:ascii="方正小标宋_GBK" w:hAnsi="方正小标宋_GBK" w:eastAsia="方正小标宋_GBK"/>
          <w:b w:val="0"/>
          <w:bCs w:val="0"/>
          <w:sz w:val="30"/>
        </w:rPr>
        <w:t>（十五）养老服务领域基层政务公开标准目录</w:t>
      </w:r>
      <w:bookmarkEnd w:id="18"/>
      <w:bookmarkEnd w:id="19"/>
    </w:p>
    <w:tbl>
      <w:tblPr>
        <w:tblStyle w:val="7"/>
        <w:tblW w:w="16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761"/>
        <w:gridCol w:w="1521"/>
        <w:gridCol w:w="3043"/>
        <w:gridCol w:w="2092"/>
        <w:gridCol w:w="1331"/>
        <w:gridCol w:w="1141"/>
        <w:gridCol w:w="1711"/>
        <w:gridCol w:w="570"/>
        <w:gridCol w:w="749"/>
        <w:gridCol w:w="582"/>
        <w:gridCol w:w="761"/>
        <w:gridCol w:w="761"/>
        <w:gridCol w:w="761"/>
      </w:tblGrid>
      <w:tr w14:paraId="4FADD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14:paraId="26B0789E">
            <w:pPr>
              <w:widowControl/>
              <w:jc w:val="center"/>
              <w:rPr>
                <w:rFonts w:ascii="Times New Roman" w:hAnsi="Times New Roman"/>
                <w:color w:val="000000"/>
                <w:kern w:val="0"/>
                <w:sz w:val="22"/>
              </w:rPr>
            </w:pPr>
            <w:r>
              <w:rPr>
                <w:rFonts w:ascii="Times New Roman" w:hAnsi="宋体"/>
                <w:color w:val="000000"/>
                <w:kern w:val="0"/>
                <w:sz w:val="22"/>
              </w:rPr>
              <w:t>序号</w:t>
            </w:r>
          </w:p>
        </w:tc>
        <w:tc>
          <w:tcPr>
            <w:tcW w:w="2160" w:type="dxa"/>
            <w:gridSpan w:val="2"/>
            <w:vAlign w:val="center"/>
          </w:tcPr>
          <w:p w14:paraId="5C5D8FD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880" w:type="dxa"/>
            <w:vMerge w:val="restart"/>
            <w:vAlign w:val="center"/>
          </w:tcPr>
          <w:p w14:paraId="51C1109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80" w:type="dxa"/>
            <w:vMerge w:val="restart"/>
            <w:vAlign w:val="center"/>
          </w:tcPr>
          <w:p w14:paraId="27DE817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260" w:type="dxa"/>
            <w:vMerge w:val="restart"/>
            <w:vAlign w:val="center"/>
          </w:tcPr>
          <w:p w14:paraId="181D629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80" w:type="dxa"/>
            <w:vMerge w:val="restart"/>
            <w:vAlign w:val="center"/>
          </w:tcPr>
          <w:p w14:paraId="47DF6A9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620" w:type="dxa"/>
            <w:vMerge w:val="restart"/>
            <w:vAlign w:val="center"/>
          </w:tcPr>
          <w:p w14:paraId="7E1B042B">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49" w:type="dxa"/>
            <w:gridSpan w:val="2"/>
            <w:vAlign w:val="center"/>
          </w:tcPr>
          <w:p w14:paraId="21DD2B8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42C65C2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02EBF85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094CF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17F03EF5">
            <w:pPr>
              <w:widowControl/>
              <w:jc w:val="left"/>
              <w:rPr>
                <w:rFonts w:ascii="Times New Roman" w:hAnsi="Times New Roman"/>
                <w:color w:val="000000"/>
                <w:kern w:val="0"/>
                <w:sz w:val="22"/>
              </w:rPr>
            </w:pPr>
          </w:p>
        </w:tc>
        <w:tc>
          <w:tcPr>
            <w:tcW w:w="720" w:type="dxa"/>
            <w:vAlign w:val="center"/>
          </w:tcPr>
          <w:p w14:paraId="0B08B06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440" w:type="dxa"/>
            <w:vAlign w:val="center"/>
          </w:tcPr>
          <w:p w14:paraId="2A17139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880" w:type="dxa"/>
            <w:vMerge w:val="continue"/>
            <w:vAlign w:val="center"/>
          </w:tcPr>
          <w:p w14:paraId="2F4F998A">
            <w:pPr>
              <w:widowControl/>
              <w:jc w:val="left"/>
              <w:rPr>
                <w:rFonts w:ascii="黑体" w:hAnsi="宋体" w:eastAsia="黑体" w:cs="宋体"/>
                <w:color w:val="000000"/>
                <w:kern w:val="0"/>
                <w:sz w:val="22"/>
              </w:rPr>
            </w:pPr>
          </w:p>
        </w:tc>
        <w:tc>
          <w:tcPr>
            <w:tcW w:w="1980" w:type="dxa"/>
            <w:vMerge w:val="continue"/>
            <w:vAlign w:val="center"/>
          </w:tcPr>
          <w:p w14:paraId="46544CB4">
            <w:pPr>
              <w:widowControl/>
              <w:jc w:val="left"/>
              <w:rPr>
                <w:rFonts w:ascii="黑体" w:hAnsi="宋体" w:eastAsia="黑体" w:cs="宋体"/>
                <w:color w:val="000000"/>
                <w:kern w:val="0"/>
                <w:sz w:val="22"/>
              </w:rPr>
            </w:pPr>
          </w:p>
        </w:tc>
        <w:tc>
          <w:tcPr>
            <w:tcW w:w="1260" w:type="dxa"/>
            <w:vMerge w:val="continue"/>
            <w:vAlign w:val="center"/>
          </w:tcPr>
          <w:p w14:paraId="3EC46281">
            <w:pPr>
              <w:widowControl/>
              <w:jc w:val="left"/>
              <w:rPr>
                <w:rFonts w:ascii="黑体" w:hAnsi="宋体" w:eastAsia="黑体" w:cs="宋体"/>
                <w:color w:val="000000"/>
                <w:kern w:val="0"/>
                <w:sz w:val="22"/>
              </w:rPr>
            </w:pPr>
          </w:p>
        </w:tc>
        <w:tc>
          <w:tcPr>
            <w:tcW w:w="1080" w:type="dxa"/>
            <w:vMerge w:val="continue"/>
            <w:vAlign w:val="center"/>
          </w:tcPr>
          <w:p w14:paraId="58CBBAC0">
            <w:pPr>
              <w:widowControl/>
              <w:jc w:val="left"/>
              <w:rPr>
                <w:rFonts w:ascii="黑体" w:hAnsi="宋体" w:eastAsia="黑体" w:cs="宋体"/>
                <w:color w:val="000000"/>
                <w:kern w:val="0"/>
                <w:sz w:val="22"/>
              </w:rPr>
            </w:pPr>
          </w:p>
        </w:tc>
        <w:tc>
          <w:tcPr>
            <w:tcW w:w="1620" w:type="dxa"/>
            <w:vMerge w:val="continue"/>
            <w:vAlign w:val="center"/>
          </w:tcPr>
          <w:p w14:paraId="5C7FC9CE">
            <w:pPr>
              <w:widowControl/>
              <w:jc w:val="left"/>
              <w:rPr>
                <w:rFonts w:ascii="黑体" w:hAnsi="宋体" w:eastAsia="黑体" w:cs="宋体"/>
                <w:kern w:val="0"/>
                <w:sz w:val="22"/>
              </w:rPr>
            </w:pPr>
          </w:p>
        </w:tc>
        <w:tc>
          <w:tcPr>
            <w:tcW w:w="540" w:type="dxa"/>
            <w:vAlign w:val="center"/>
          </w:tcPr>
          <w:p w14:paraId="36F55B5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545F36A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388E3E1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6D841E3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391DCB3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0895118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336F6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8ECAFCF">
            <w:pPr>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720" w:type="dxa"/>
            <w:vMerge w:val="restart"/>
            <w:vAlign w:val="center"/>
          </w:tcPr>
          <w:p w14:paraId="183BE103">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养老服务通用政策</w:t>
            </w:r>
          </w:p>
        </w:tc>
        <w:tc>
          <w:tcPr>
            <w:tcW w:w="1440" w:type="dxa"/>
            <w:vAlign w:val="center"/>
          </w:tcPr>
          <w:p w14:paraId="61F4E86A">
            <w:pPr>
              <w:rPr>
                <w:rFonts w:ascii="仿宋_GB2312" w:hAnsi="宋体" w:eastAsia="仿宋_GB2312"/>
                <w:color w:val="000000"/>
                <w:sz w:val="18"/>
                <w:szCs w:val="18"/>
              </w:rPr>
            </w:pPr>
            <w:r>
              <w:rPr>
                <w:rFonts w:hint="eastAsia" w:ascii="仿宋_GB2312" w:hAnsi="宋体" w:eastAsia="仿宋_GB2312"/>
                <w:color w:val="000000"/>
                <w:sz w:val="18"/>
                <w:szCs w:val="18"/>
              </w:rPr>
              <w:t>国家和地方层面养老服务相关法律、法规、政策文件</w:t>
            </w:r>
          </w:p>
        </w:tc>
        <w:tc>
          <w:tcPr>
            <w:tcW w:w="2880" w:type="dxa"/>
            <w:vAlign w:val="center"/>
          </w:tcPr>
          <w:p w14:paraId="738AA527">
            <w:pPr>
              <w:rPr>
                <w:rFonts w:ascii="仿宋_GB2312" w:hAnsi="宋体" w:eastAsia="仿宋_GB2312"/>
                <w:color w:val="000000"/>
                <w:sz w:val="18"/>
                <w:szCs w:val="18"/>
              </w:rPr>
            </w:pPr>
            <w:r>
              <w:rPr>
                <w:rFonts w:hint="eastAsia" w:ascii="仿宋_GB2312" w:hAnsi="宋体" w:eastAsia="仿宋_GB2312"/>
                <w:color w:val="000000"/>
                <w:sz w:val="18"/>
                <w:szCs w:val="18"/>
              </w:rPr>
              <w:t>文件名称、文号、发文部门</w:t>
            </w:r>
          </w:p>
        </w:tc>
        <w:tc>
          <w:tcPr>
            <w:tcW w:w="1980" w:type="dxa"/>
            <w:vAlign w:val="center"/>
          </w:tcPr>
          <w:p w14:paraId="004A16B5">
            <w:pP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260" w:type="dxa"/>
            <w:vAlign w:val="center"/>
          </w:tcPr>
          <w:p w14:paraId="141E18D1">
            <w:pPr>
              <w:rPr>
                <w:rFonts w:ascii="仿宋_GB2312" w:hAnsi="宋体" w:eastAsia="仿宋_GB2312"/>
                <w:color w:val="000000"/>
                <w:sz w:val="18"/>
                <w:szCs w:val="18"/>
              </w:rPr>
            </w:pPr>
            <w:r>
              <w:rPr>
                <w:rFonts w:hint="eastAsia" w:ascii="仿宋_GB2312" w:hAnsi="宋体" w:eastAsia="仿宋_GB2312"/>
                <w:color w:val="000000"/>
                <w:sz w:val="18"/>
                <w:szCs w:val="18"/>
              </w:rPr>
              <w:t>制定或获取文件之日起10个工作日内</w:t>
            </w:r>
          </w:p>
        </w:tc>
        <w:tc>
          <w:tcPr>
            <w:tcW w:w="1080" w:type="dxa"/>
            <w:vAlign w:val="center"/>
          </w:tcPr>
          <w:p w14:paraId="273A4D36">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人民政府社会事务办公室</w:t>
            </w:r>
          </w:p>
        </w:tc>
        <w:tc>
          <w:tcPr>
            <w:tcW w:w="1620" w:type="dxa"/>
            <w:vMerge w:val="restart"/>
            <w:vAlign w:val="center"/>
          </w:tcPr>
          <w:p w14:paraId="51F580A2">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 xml:space="preserve">人民政府政务公开及门户网站                                                                                                                                                                                                                   </w:t>
            </w:r>
          </w:p>
          <w:p w14:paraId="0B8C4736">
            <w:pPr>
              <w:rPr>
                <w:rFonts w:ascii="仿宋_GB2312" w:hAnsi="宋体" w:eastAsia="仿宋_GB2312"/>
                <w:color w:val="000000"/>
                <w:sz w:val="18"/>
                <w:szCs w:val="18"/>
              </w:rPr>
            </w:pPr>
            <w:r>
              <w:rPr>
                <w:rFonts w:hint="eastAsia" w:ascii="仿宋_GB2312" w:hAnsi="宋体" w:eastAsia="仿宋_GB2312"/>
                <w:color w:val="000000"/>
                <w:sz w:val="18"/>
                <w:szCs w:val="18"/>
              </w:rPr>
              <w:t>■微信服务平台</w:t>
            </w:r>
          </w:p>
          <w:p w14:paraId="5270676B">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14:paraId="1177897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F89BFC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1D69904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857219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59B047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056D69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30203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0D4D4E1">
            <w:pPr>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continue"/>
            <w:vAlign w:val="center"/>
          </w:tcPr>
          <w:p w14:paraId="20B5F822">
            <w:pPr>
              <w:rPr>
                <w:rFonts w:ascii="仿宋_GB2312" w:hAnsi="宋体" w:eastAsia="仿宋_GB2312"/>
                <w:color w:val="000000"/>
                <w:sz w:val="18"/>
                <w:szCs w:val="18"/>
              </w:rPr>
            </w:pPr>
          </w:p>
        </w:tc>
        <w:tc>
          <w:tcPr>
            <w:tcW w:w="1440" w:type="dxa"/>
            <w:vAlign w:val="center"/>
          </w:tcPr>
          <w:p w14:paraId="184D4254">
            <w:pPr>
              <w:rPr>
                <w:rFonts w:ascii="仿宋_GB2312" w:hAnsi="宋体" w:eastAsia="仿宋_GB2312"/>
                <w:color w:val="000000"/>
                <w:sz w:val="18"/>
                <w:szCs w:val="18"/>
              </w:rPr>
            </w:pPr>
            <w:r>
              <w:rPr>
                <w:rFonts w:hint="eastAsia" w:ascii="仿宋_GB2312" w:hAnsi="宋体" w:eastAsia="仿宋_GB2312"/>
                <w:color w:val="000000"/>
                <w:sz w:val="18"/>
                <w:szCs w:val="18"/>
              </w:rPr>
              <w:t>养老服务扶持政策措施清单以及养老机构投资指南</w:t>
            </w:r>
          </w:p>
        </w:tc>
        <w:tc>
          <w:tcPr>
            <w:tcW w:w="2880" w:type="dxa"/>
            <w:vAlign w:val="center"/>
          </w:tcPr>
          <w:p w14:paraId="41A6B84E">
            <w:pPr>
              <w:rPr>
                <w:rFonts w:ascii="仿宋_GB2312" w:hAnsi="宋体" w:eastAsia="仿宋_GB2312"/>
                <w:color w:val="000000"/>
                <w:sz w:val="18"/>
                <w:szCs w:val="18"/>
              </w:rPr>
            </w:pPr>
            <w:r>
              <w:rPr>
                <w:rFonts w:hint="eastAsia" w:ascii="仿宋_GB2312" w:hAnsi="宋体" w:eastAsia="仿宋_GB2312"/>
                <w:color w:val="000000"/>
                <w:sz w:val="18"/>
                <w:szCs w:val="18"/>
              </w:rPr>
              <w:t>①扶持政策措施名称、扶持对象、实施部门、扶持政策措施内容和标准；</w:t>
            </w:r>
          </w:p>
          <w:p w14:paraId="71C7BA2D">
            <w:pPr>
              <w:rPr>
                <w:rFonts w:ascii="仿宋_GB2312" w:hAnsi="宋体" w:eastAsia="仿宋_GB2312"/>
                <w:color w:val="000000"/>
                <w:sz w:val="18"/>
                <w:szCs w:val="18"/>
              </w:rPr>
            </w:pPr>
            <w:r>
              <w:rPr>
                <w:rFonts w:hint="eastAsia" w:ascii="仿宋_GB2312" w:hAnsi="宋体" w:eastAsia="仿宋_GB2312"/>
                <w:color w:val="000000"/>
                <w:sz w:val="18"/>
                <w:szCs w:val="18"/>
              </w:rPr>
              <w:t>②</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人民政府养老机构投资环境简介；养老机构投资审批条件及依据；养老机构投资审批流程；投资审批涉及部门和联系方式。</w:t>
            </w:r>
          </w:p>
        </w:tc>
        <w:tc>
          <w:tcPr>
            <w:tcW w:w="1980" w:type="dxa"/>
            <w:vAlign w:val="center"/>
          </w:tcPr>
          <w:p w14:paraId="42BE1D05">
            <w:pP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260" w:type="dxa"/>
            <w:vAlign w:val="center"/>
          </w:tcPr>
          <w:p w14:paraId="207F2A95">
            <w:pPr>
              <w:rPr>
                <w:rFonts w:ascii="仿宋_GB2312" w:hAnsi="宋体" w:eastAsia="仿宋_GB2312"/>
                <w:color w:val="000000"/>
                <w:sz w:val="18"/>
                <w:szCs w:val="18"/>
              </w:rPr>
            </w:pPr>
            <w:r>
              <w:rPr>
                <w:rFonts w:hint="eastAsia" w:ascii="仿宋_GB2312" w:hAnsi="宋体" w:eastAsia="仿宋_GB2312"/>
                <w:color w:val="000000"/>
                <w:sz w:val="18"/>
                <w:szCs w:val="18"/>
              </w:rPr>
              <w:t>制定或获取扶持政策措施之日起10个工作日内</w:t>
            </w:r>
          </w:p>
        </w:tc>
        <w:tc>
          <w:tcPr>
            <w:tcW w:w="1080" w:type="dxa"/>
            <w:vAlign w:val="center"/>
          </w:tcPr>
          <w:p w14:paraId="45B275CB">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人民政府社会事务办公室</w:t>
            </w:r>
          </w:p>
        </w:tc>
        <w:tc>
          <w:tcPr>
            <w:tcW w:w="1620" w:type="dxa"/>
            <w:vMerge w:val="continue"/>
            <w:vAlign w:val="center"/>
          </w:tcPr>
          <w:p w14:paraId="30524CB5">
            <w:pPr>
              <w:rPr>
                <w:rFonts w:ascii="仿宋_GB2312" w:hAnsi="宋体" w:eastAsia="仿宋_GB2312"/>
                <w:color w:val="000000"/>
                <w:sz w:val="18"/>
                <w:szCs w:val="18"/>
              </w:rPr>
            </w:pPr>
          </w:p>
        </w:tc>
        <w:tc>
          <w:tcPr>
            <w:tcW w:w="540" w:type="dxa"/>
            <w:vAlign w:val="center"/>
          </w:tcPr>
          <w:p w14:paraId="7DEB789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18EEBFD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6173F34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C0486F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A49328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CFEFA9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3AEBD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9B17310">
            <w:pPr>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Align w:val="center"/>
          </w:tcPr>
          <w:p w14:paraId="471BA71C">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养老服务业务办理</w:t>
            </w:r>
          </w:p>
        </w:tc>
        <w:tc>
          <w:tcPr>
            <w:tcW w:w="1440" w:type="dxa"/>
            <w:vAlign w:val="center"/>
          </w:tcPr>
          <w:p w14:paraId="278B44C5">
            <w:pPr>
              <w:rPr>
                <w:rFonts w:ascii="仿宋_GB2312" w:hAnsi="宋体" w:eastAsia="仿宋_GB2312"/>
                <w:color w:val="000000"/>
                <w:sz w:val="18"/>
                <w:szCs w:val="18"/>
              </w:rPr>
            </w:pPr>
            <w:r>
              <w:rPr>
                <w:rFonts w:hint="eastAsia" w:ascii="仿宋_GB2312" w:hAnsi="宋体" w:eastAsia="仿宋_GB2312"/>
                <w:color w:val="000000"/>
                <w:sz w:val="18"/>
                <w:szCs w:val="18"/>
              </w:rPr>
              <w:t>养老机构备案以及养老服务扶持补贴</w:t>
            </w:r>
          </w:p>
        </w:tc>
        <w:tc>
          <w:tcPr>
            <w:tcW w:w="2880" w:type="dxa"/>
            <w:vAlign w:val="center"/>
          </w:tcPr>
          <w:p w14:paraId="31C7774B">
            <w:pPr>
              <w:rPr>
                <w:rFonts w:ascii="仿宋_GB2312" w:hAnsi="宋体" w:eastAsia="仿宋_GB2312"/>
                <w:color w:val="000000"/>
                <w:sz w:val="18"/>
                <w:szCs w:val="18"/>
              </w:rPr>
            </w:pPr>
            <w:r>
              <w:rPr>
                <w:rFonts w:hint="eastAsia" w:ascii="仿宋_GB2312" w:hAnsi="宋体" w:eastAsia="仿宋_GB2312"/>
                <w:color w:val="000000"/>
                <w:sz w:val="18"/>
                <w:szCs w:val="18"/>
              </w:rPr>
              <w:t>①备案申请材料清单及样式、备案流程、办理部门、办理时限，办理时间、地点，咨询电话；</w:t>
            </w:r>
          </w:p>
          <w:p w14:paraId="381FCEEC">
            <w:pPr>
              <w:rPr>
                <w:rFonts w:ascii="仿宋_GB2312" w:hAnsi="宋体" w:eastAsia="仿宋_GB2312"/>
                <w:color w:val="000000"/>
                <w:sz w:val="18"/>
                <w:szCs w:val="18"/>
              </w:rPr>
            </w:pPr>
            <w:r>
              <w:rPr>
                <w:rFonts w:hint="eastAsia" w:ascii="仿宋_GB2312" w:hAnsi="宋体" w:eastAsia="仿宋_GB2312"/>
                <w:color w:val="000000"/>
                <w:sz w:val="18"/>
                <w:szCs w:val="18"/>
              </w:rPr>
              <w:t>②养老服务扶持补贴名称（建设补贴、运营补贴等）、补贴依据、补贴对象、补贴申请条件、补贴内容和标准 补贴方式，补贴申请材料清单及样式，办理流程、办理部门、办理时限、办理时间、地点、咨询电话。</w:t>
            </w:r>
          </w:p>
        </w:tc>
        <w:tc>
          <w:tcPr>
            <w:tcW w:w="1980" w:type="dxa"/>
            <w:vAlign w:val="center"/>
          </w:tcPr>
          <w:p w14:paraId="1D2AE242">
            <w:pP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260" w:type="dxa"/>
            <w:vAlign w:val="center"/>
          </w:tcPr>
          <w:p w14:paraId="3BEE940E">
            <w:pPr>
              <w:rPr>
                <w:rFonts w:ascii="仿宋_GB2312" w:hAnsi="宋体" w:eastAsia="仿宋_GB2312"/>
                <w:color w:val="000000"/>
                <w:sz w:val="18"/>
                <w:szCs w:val="18"/>
              </w:rPr>
            </w:pPr>
            <w:r>
              <w:rPr>
                <w:rFonts w:hint="eastAsia" w:ascii="仿宋_GB2312" w:hAnsi="宋体" w:eastAsia="仿宋_GB2312"/>
                <w:color w:val="000000"/>
                <w:sz w:val="18"/>
                <w:szCs w:val="18"/>
              </w:rPr>
              <w:t>制定或获取备案政策之日起10个工作日内</w:t>
            </w:r>
          </w:p>
        </w:tc>
        <w:tc>
          <w:tcPr>
            <w:tcW w:w="1080" w:type="dxa"/>
            <w:vAlign w:val="center"/>
          </w:tcPr>
          <w:p w14:paraId="35C71270">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人民政府社会事务办公室</w:t>
            </w:r>
          </w:p>
        </w:tc>
        <w:tc>
          <w:tcPr>
            <w:tcW w:w="1620" w:type="dxa"/>
            <w:vAlign w:val="center"/>
          </w:tcPr>
          <w:p w14:paraId="70751545">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 xml:space="preserve">人民政府政务公开及门户网站                                                                                                                                                                                                                   </w:t>
            </w:r>
          </w:p>
          <w:p w14:paraId="739B73E5">
            <w:pPr>
              <w:rPr>
                <w:rFonts w:ascii="仿宋_GB2312" w:hAnsi="宋体" w:eastAsia="仿宋_GB2312"/>
                <w:color w:val="000000"/>
                <w:sz w:val="18"/>
                <w:szCs w:val="18"/>
              </w:rPr>
            </w:pPr>
            <w:r>
              <w:rPr>
                <w:rFonts w:hint="eastAsia" w:ascii="仿宋_GB2312" w:hAnsi="宋体" w:eastAsia="仿宋_GB2312"/>
                <w:color w:val="000000"/>
                <w:sz w:val="18"/>
                <w:szCs w:val="18"/>
              </w:rPr>
              <w:t>■微信服务平台</w:t>
            </w:r>
          </w:p>
          <w:p w14:paraId="335EE74C">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14:paraId="7405F03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43A39A8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0E340F7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5798D7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EA8DFE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69C273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6E142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59DCF04">
            <w:pPr>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Align w:val="center"/>
          </w:tcPr>
          <w:p w14:paraId="48D20E5F">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养老服务业务办理</w:t>
            </w:r>
          </w:p>
        </w:tc>
        <w:tc>
          <w:tcPr>
            <w:tcW w:w="1440" w:type="dxa"/>
            <w:vAlign w:val="center"/>
          </w:tcPr>
          <w:p w14:paraId="6F486A34">
            <w:pPr>
              <w:jc w:val="center"/>
              <w:rPr>
                <w:rFonts w:ascii="仿宋_GB2312" w:hAnsi="宋体" w:eastAsia="仿宋_GB2312"/>
                <w:color w:val="000000"/>
                <w:sz w:val="18"/>
                <w:szCs w:val="18"/>
              </w:rPr>
            </w:pPr>
            <w:r>
              <w:rPr>
                <w:rFonts w:hint="eastAsia" w:ascii="仿宋_GB2312" w:hAnsi="宋体" w:eastAsia="仿宋_GB2312"/>
                <w:color w:val="000000"/>
                <w:sz w:val="18"/>
                <w:szCs w:val="18"/>
              </w:rPr>
              <w:t>老年人补贴</w:t>
            </w:r>
          </w:p>
        </w:tc>
        <w:tc>
          <w:tcPr>
            <w:tcW w:w="2880" w:type="dxa"/>
            <w:vAlign w:val="center"/>
          </w:tcPr>
          <w:p w14:paraId="189EBE30">
            <w:pPr>
              <w:rPr>
                <w:rFonts w:ascii="仿宋_GB2312" w:hAnsi="宋体" w:eastAsia="仿宋_GB2312"/>
                <w:color w:val="000000"/>
                <w:sz w:val="18"/>
                <w:szCs w:val="18"/>
              </w:rPr>
            </w:pPr>
            <w:r>
              <w:rPr>
                <w:rFonts w:hint="eastAsia" w:ascii="仿宋_GB2312" w:hAnsi="宋体" w:eastAsia="仿宋_GB2312"/>
                <w:color w:val="000000"/>
                <w:sz w:val="18"/>
                <w:szCs w:val="18"/>
              </w:rPr>
              <w:t>老年人补贴名称（高龄津贴、养老服务补贴、护理补贴等）；各项老年人补贴依据；各项老年人补贴对象；各项老年人补贴内容和标准；各项老年人补贴方式；补贴申请材料清单及格式；办理流程、办理部门、办理时限、办理时间、地点、咨询电话</w:t>
            </w:r>
          </w:p>
        </w:tc>
        <w:tc>
          <w:tcPr>
            <w:tcW w:w="1980" w:type="dxa"/>
            <w:vAlign w:val="center"/>
          </w:tcPr>
          <w:p w14:paraId="45387D79">
            <w:pP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260" w:type="dxa"/>
            <w:vAlign w:val="center"/>
          </w:tcPr>
          <w:p w14:paraId="1E53DFE0">
            <w:pPr>
              <w:rPr>
                <w:rFonts w:ascii="仿宋_GB2312" w:hAnsi="宋体" w:eastAsia="仿宋_GB2312"/>
                <w:color w:val="000000"/>
                <w:sz w:val="18"/>
                <w:szCs w:val="18"/>
              </w:rPr>
            </w:pPr>
            <w:r>
              <w:rPr>
                <w:rFonts w:hint="eastAsia" w:ascii="仿宋_GB2312" w:hAnsi="宋体" w:eastAsia="仿宋_GB2312"/>
                <w:color w:val="000000"/>
                <w:sz w:val="18"/>
                <w:szCs w:val="18"/>
              </w:rPr>
              <w:t>制定或获取补贴政策之日起10个工作日内</w:t>
            </w:r>
          </w:p>
        </w:tc>
        <w:tc>
          <w:tcPr>
            <w:tcW w:w="1080" w:type="dxa"/>
            <w:vAlign w:val="center"/>
          </w:tcPr>
          <w:p w14:paraId="480AFAD9">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人民政府社会事务办公室</w:t>
            </w:r>
          </w:p>
        </w:tc>
        <w:tc>
          <w:tcPr>
            <w:tcW w:w="1620" w:type="dxa"/>
            <w:vAlign w:val="center"/>
          </w:tcPr>
          <w:p w14:paraId="340BB4CB">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 xml:space="preserve">人民政府政务公开及门户网站                                                                                                                                                                                                                   </w:t>
            </w:r>
          </w:p>
          <w:p w14:paraId="5E805AE1">
            <w:pPr>
              <w:rPr>
                <w:rFonts w:ascii="仿宋_GB2312" w:hAnsi="宋体" w:eastAsia="仿宋_GB2312"/>
                <w:color w:val="000000"/>
                <w:sz w:val="18"/>
                <w:szCs w:val="18"/>
              </w:rPr>
            </w:pPr>
            <w:r>
              <w:rPr>
                <w:rFonts w:hint="eastAsia" w:ascii="仿宋_GB2312" w:hAnsi="宋体" w:eastAsia="仿宋_GB2312"/>
                <w:color w:val="000000"/>
                <w:sz w:val="18"/>
                <w:szCs w:val="18"/>
              </w:rPr>
              <w:t>■微信服务平台</w:t>
            </w:r>
          </w:p>
          <w:p w14:paraId="12AAAA1B">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p w14:paraId="06F79BC6">
            <w:pPr>
              <w:rPr>
                <w:rFonts w:ascii="仿宋_GB2312" w:hAnsi="宋体" w:eastAsia="仿宋_GB2312"/>
                <w:color w:val="000000"/>
                <w:sz w:val="18"/>
                <w:szCs w:val="18"/>
              </w:rPr>
            </w:pPr>
            <w:r>
              <w:rPr>
                <w:rFonts w:hint="eastAsia" w:ascii="仿宋_GB2312" w:hAnsi="宋体" w:eastAsia="仿宋_GB2312"/>
                <w:color w:val="000000"/>
                <w:sz w:val="18"/>
                <w:szCs w:val="18"/>
              </w:rPr>
              <w:t xml:space="preserve">                                                                                                                                                                                                 </w:t>
            </w:r>
          </w:p>
          <w:p w14:paraId="7E0003C4">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tc>
        <w:tc>
          <w:tcPr>
            <w:tcW w:w="540" w:type="dxa"/>
            <w:vAlign w:val="center"/>
          </w:tcPr>
          <w:p w14:paraId="6800D3BF">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7095AC70">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10038700">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F509091">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8F2ED05">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355ABC0">
            <w:pP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4523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42BACFF">
            <w:pPr>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vMerge w:val="restart"/>
            <w:vAlign w:val="center"/>
          </w:tcPr>
          <w:p w14:paraId="37E84B41">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养老服务行业管理信息</w:t>
            </w:r>
          </w:p>
        </w:tc>
        <w:tc>
          <w:tcPr>
            <w:tcW w:w="1440" w:type="dxa"/>
            <w:vAlign w:val="center"/>
          </w:tcPr>
          <w:p w14:paraId="368B7590">
            <w:pPr>
              <w:rPr>
                <w:rFonts w:ascii="仿宋_GB2312" w:hAnsi="宋体" w:eastAsia="仿宋_GB2312"/>
                <w:color w:val="000000"/>
                <w:sz w:val="18"/>
                <w:szCs w:val="18"/>
              </w:rPr>
            </w:pPr>
            <w:r>
              <w:rPr>
                <w:rFonts w:hint="eastAsia" w:ascii="仿宋_GB2312" w:hAnsi="宋体" w:eastAsia="仿宋_GB2312"/>
                <w:color w:val="000000"/>
                <w:sz w:val="18"/>
                <w:szCs w:val="18"/>
              </w:rPr>
              <w:t>养老机构备案信息</w:t>
            </w:r>
          </w:p>
        </w:tc>
        <w:tc>
          <w:tcPr>
            <w:tcW w:w="2880" w:type="dxa"/>
            <w:vAlign w:val="center"/>
          </w:tcPr>
          <w:p w14:paraId="3741AA9C">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行政区域内已备案养老机构案数量；</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行政区域内已备案养老机构名称、机构地址、床位数量等基本信息</w:t>
            </w:r>
          </w:p>
        </w:tc>
        <w:tc>
          <w:tcPr>
            <w:tcW w:w="1980" w:type="dxa"/>
            <w:vAlign w:val="center"/>
          </w:tcPr>
          <w:p w14:paraId="7DAEB7ED">
            <w:pPr>
              <w:rPr>
                <w:rFonts w:ascii="仿宋_GB2312" w:hAnsi="宋体" w:eastAsia="仿宋_GB2312"/>
                <w:color w:val="000000"/>
                <w:sz w:val="18"/>
                <w:szCs w:val="18"/>
              </w:rPr>
            </w:pPr>
            <w:r>
              <w:rPr>
                <w:rFonts w:hint="eastAsia" w:ascii="仿宋_GB2312" w:hAnsi="宋体" w:eastAsia="仿宋_GB2312"/>
                <w:color w:val="000000"/>
                <w:sz w:val="18"/>
                <w:szCs w:val="18"/>
              </w:rPr>
              <w:t>《老年人权益保障法》、《养老机构管理办法》、《信息公开条例》及相关规定</w:t>
            </w:r>
          </w:p>
        </w:tc>
        <w:tc>
          <w:tcPr>
            <w:tcW w:w="1260" w:type="dxa"/>
            <w:vAlign w:val="center"/>
          </w:tcPr>
          <w:p w14:paraId="13E407AE">
            <w:pPr>
              <w:rPr>
                <w:rFonts w:ascii="仿宋_GB2312" w:hAnsi="宋体" w:eastAsia="仿宋_GB2312"/>
                <w:color w:val="000000"/>
                <w:sz w:val="18"/>
                <w:szCs w:val="18"/>
              </w:rPr>
            </w:pPr>
            <w:r>
              <w:rPr>
                <w:rFonts w:hint="eastAsia" w:ascii="仿宋_GB2312" w:hAnsi="宋体" w:eastAsia="仿宋_GB2312"/>
                <w:color w:val="000000"/>
                <w:sz w:val="18"/>
                <w:szCs w:val="18"/>
              </w:rPr>
              <w:t>每20个工作日更新</w:t>
            </w:r>
          </w:p>
        </w:tc>
        <w:tc>
          <w:tcPr>
            <w:tcW w:w="1080" w:type="dxa"/>
            <w:vAlign w:val="center"/>
          </w:tcPr>
          <w:p w14:paraId="7D4086D4">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人民政府社会事务办公室</w:t>
            </w:r>
          </w:p>
        </w:tc>
        <w:tc>
          <w:tcPr>
            <w:tcW w:w="1620" w:type="dxa"/>
            <w:vMerge w:val="restart"/>
            <w:vAlign w:val="center"/>
          </w:tcPr>
          <w:p w14:paraId="0F945AF8">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 xml:space="preserve">人民政府政务公开及门户网站                                                                                                                                                                                                                   </w:t>
            </w:r>
          </w:p>
          <w:p w14:paraId="03813559">
            <w:pPr>
              <w:rPr>
                <w:rFonts w:ascii="仿宋_GB2312" w:hAnsi="宋体" w:eastAsia="仿宋_GB2312"/>
                <w:color w:val="000000"/>
                <w:sz w:val="18"/>
                <w:szCs w:val="18"/>
              </w:rPr>
            </w:pPr>
            <w:r>
              <w:rPr>
                <w:rFonts w:hint="eastAsia" w:ascii="仿宋_GB2312" w:hAnsi="宋体" w:eastAsia="仿宋_GB2312"/>
                <w:color w:val="000000"/>
                <w:sz w:val="18"/>
                <w:szCs w:val="18"/>
              </w:rPr>
              <w:t>■微信服务平台</w:t>
            </w:r>
          </w:p>
          <w:p w14:paraId="014A0DF2">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14:paraId="12F8A8E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4DC7B8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66BF041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F0C2EF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A41C9F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F1CFDC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3030F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9BB66C4">
            <w:pPr>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720" w:type="dxa"/>
            <w:vMerge w:val="continue"/>
            <w:vAlign w:val="center"/>
          </w:tcPr>
          <w:p w14:paraId="73405172">
            <w:pPr>
              <w:rPr>
                <w:rFonts w:ascii="仿宋_GB2312" w:hAnsi="宋体" w:eastAsia="仿宋_GB2312"/>
                <w:color w:val="000000"/>
                <w:sz w:val="18"/>
                <w:szCs w:val="18"/>
              </w:rPr>
            </w:pPr>
          </w:p>
        </w:tc>
        <w:tc>
          <w:tcPr>
            <w:tcW w:w="1440" w:type="dxa"/>
            <w:vAlign w:val="center"/>
          </w:tcPr>
          <w:p w14:paraId="6F34844B">
            <w:pPr>
              <w:rPr>
                <w:rFonts w:ascii="仿宋_GB2312" w:hAnsi="宋体" w:eastAsia="仿宋_GB2312"/>
                <w:color w:val="000000"/>
                <w:sz w:val="18"/>
                <w:szCs w:val="18"/>
              </w:rPr>
            </w:pPr>
            <w:r>
              <w:rPr>
                <w:rFonts w:hint="eastAsia" w:ascii="仿宋_GB2312" w:hAnsi="宋体" w:eastAsia="仿宋_GB2312"/>
                <w:color w:val="000000"/>
                <w:sz w:val="18"/>
                <w:szCs w:val="18"/>
              </w:rPr>
              <w:t>养老服务扶持补贴信息以及老年人补贴申领和发放信息</w:t>
            </w:r>
          </w:p>
        </w:tc>
        <w:tc>
          <w:tcPr>
            <w:tcW w:w="2880" w:type="dxa"/>
            <w:vAlign w:val="center"/>
          </w:tcPr>
          <w:p w14:paraId="2B661D68">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行政区域内各项养老服务扶持及老年人补贴申请数量；</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行政区域内各项养老服务扶持、老年人补贴申请审核通过数量；</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行政区域内各项养老服务扶持、老年人补贴申请审核通过名单及补贴金额；</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行政区域内各项养老服务扶持及老年人补贴发放总金额。</w:t>
            </w:r>
          </w:p>
        </w:tc>
        <w:tc>
          <w:tcPr>
            <w:tcW w:w="1980" w:type="dxa"/>
            <w:vAlign w:val="center"/>
          </w:tcPr>
          <w:p w14:paraId="31BBD9A4">
            <w:pPr>
              <w:rPr>
                <w:rFonts w:ascii="仿宋_GB2312" w:hAnsi="宋体" w:eastAsia="仿宋_GB2312"/>
                <w:color w:val="000000"/>
                <w:sz w:val="18"/>
                <w:szCs w:val="18"/>
              </w:rPr>
            </w:pPr>
            <w:r>
              <w:rPr>
                <w:rFonts w:hint="eastAsia" w:ascii="仿宋_GB2312" w:hAnsi="宋体" w:eastAsia="仿宋_GB2312"/>
                <w:color w:val="000000"/>
                <w:sz w:val="18"/>
                <w:szCs w:val="18"/>
              </w:rPr>
              <w:t>①养老服务扶持补贴政策、《信息公开条例》及相关规定；</w:t>
            </w:r>
          </w:p>
          <w:p w14:paraId="5966BE56">
            <w:pPr>
              <w:rPr>
                <w:rFonts w:ascii="仿宋_GB2312" w:hAnsi="宋体" w:eastAsia="仿宋_GB2312"/>
                <w:color w:val="000000"/>
                <w:sz w:val="18"/>
                <w:szCs w:val="18"/>
              </w:rPr>
            </w:pPr>
            <w:r>
              <w:rPr>
                <w:rFonts w:hint="eastAsia" w:ascii="仿宋_GB2312" w:hAnsi="宋体" w:eastAsia="仿宋_GB2312"/>
                <w:color w:val="000000"/>
                <w:sz w:val="18"/>
                <w:szCs w:val="18"/>
              </w:rPr>
              <w:t>②《财政部 民政部 全国老龄办关于建立健全经济困难的高龄 失能等老年人补贴制度的通知》、各地相关政策法规文件、《信息公开条例》及相关规定</w:t>
            </w:r>
          </w:p>
        </w:tc>
        <w:tc>
          <w:tcPr>
            <w:tcW w:w="1260" w:type="dxa"/>
            <w:vAlign w:val="center"/>
          </w:tcPr>
          <w:p w14:paraId="63BAE423">
            <w:pPr>
              <w:rPr>
                <w:rFonts w:ascii="仿宋_GB2312" w:hAnsi="宋体" w:eastAsia="仿宋_GB2312"/>
                <w:color w:val="000000"/>
                <w:sz w:val="18"/>
                <w:szCs w:val="18"/>
              </w:rPr>
            </w:pPr>
            <w:r>
              <w:rPr>
                <w:rFonts w:hint="eastAsia" w:ascii="仿宋_GB2312" w:hAnsi="宋体" w:eastAsia="仿宋_GB2312"/>
                <w:color w:val="000000"/>
                <w:sz w:val="18"/>
                <w:szCs w:val="18"/>
              </w:rPr>
              <w:t>每20个工作日更新</w:t>
            </w:r>
          </w:p>
        </w:tc>
        <w:tc>
          <w:tcPr>
            <w:tcW w:w="1080" w:type="dxa"/>
            <w:vAlign w:val="center"/>
          </w:tcPr>
          <w:p w14:paraId="667414B3">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人民政府社会事务办公室</w:t>
            </w:r>
          </w:p>
        </w:tc>
        <w:tc>
          <w:tcPr>
            <w:tcW w:w="1620" w:type="dxa"/>
            <w:vMerge w:val="continue"/>
            <w:vAlign w:val="center"/>
          </w:tcPr>
          <w:p w14:paraId="3A2258A1">
            <w:pPr>
              <w:rPr>
                <w:rFonts w:ascii="仿宋_GB2312" w:hAnsi="宋体" w:eastAsia="仿宋_GB2312"/>
                <w:color w:val="000000"/>
                <w:sz w:val="18"/>
                <w:szCs w:val="18"/>
              </w:rPr>
            </w:pPr>
          </w:p>
        </w:tc>
        <w:tc>
          <w:tcPr>
            <w:tcW w:w="540" w:type="dxa"/>
            <w:vAlign w:val="center"/>
          </w:tcPr>
          <w:p w14:paraId="6ECA1C12">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885576C">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6D6EE567">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F19EB09">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DB589CE">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F2A1D3F">
            <w:pP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5F19A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78F723B">
            <w:pPr>
              <w:jc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720" w:type="dxa"/>
            <w:vMerge w:val="continue"/>
            <w:vAlign w:val="center"/>
          </w:tcPr>
          <w:p w14:paraId="262B0AA7">
            <w:pPr>
              <w:rPr>
                <w:rFonts w:ascii="仿宋_GB2312" w:hAnsi="宋体" w:eastAsia="仿宋_GB2312"/>
                <w:color w:val="000000"/>
                <w:sz w:val="18"/>
                <w:szCs w:val="18"/>
              </w:rPr>
            </w:pPr>
          </w:p>
        </w:tc>
        <w:tc>
          <w:tcPr>
            <w:tcW w:w="1440" w:type="dxa"/>
            <w:vAlign w:val="center"/>
          </w:tcPr>
          <w:p w14:paraId="76311228">
            <w:pPr>
              <w:rPr>
                <w:rFonts w:ascii="仿宋_GB2312" w:hAnsi="宋体" w:eastAsia="仿宋_GB2312"/>
                <w:color w:val="000000"/>
                <w:sz w:val="18"/>
                <w:szCs w:val="18"/>
              </w:rPr>
            </w:pPr>
            <w:r>
              <w:rPr>
                <w:rFonts w:hint="eastAsia" w:ascii="仿宋_GB2312" w:hAnsi="宋体" w:eastAsia="仿宋_GB2312"/>
                <w:color w:val="000000"/>
                <w:sz w:val="18"/>
                <w:szCs w:val="18"/>
              </w:rPr>
              <w:t>养老机构评估信息</w:t>
            </w:r>
          </w:p>
        </w:tc>
        <w:tc>
          <w:tcPr>
            <w:tcW w:w="2880" w:type="dxa"/>
            <w:vAlign w:val="center"/>
          </w:tcPr>
          <w:p w14:paraId="69301A78">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行政区域内养老机构评估事项（综合评估、标准评定等）申请数量，</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行政区域内养老机构评估总体结果（综合评估、标准评估等），</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行政区域内养老机构评估机构清单（综合评估、标准评估等）</w:t>
            </w:r>
          </w:p>
        </w:tc>
        <w:tc>
          <w:tcPr>
            <w:tcW w:w="1980" w:type="dxa"/>
            <w:vAlign w:val="center"/>
          </w:tcPr>
          <w:p w14:paraId="536F131C">
            <w:pPr>
              <w:rPr>
                <w:rFonts w:ascii="仿宋_GB2312" w:hAnsi="宋体" w:eastAsia="仿宋_GB2312"/>
                <w:color w:val="000000"/>
                <w:sz w:val="18"/>
                <w:szCs w:val="18"/>
              </w:rPr>
            </w:pPr>
            <w:r>
              <w:rPr>
                <w:rFonts w:hint="eastAsia" w:ascii="仿宋_GB2312" w:hAnsi="宋体" w:eastAsia="仿宋_GB2312"/>
                <w:color w:val="000000"/>
                <w:sz w:val="18"/>
                <w:szCs w:val="18"/>
              </w:rPr>
              <w:t>《养老机构管理办法》、《养老机构等级划分与评定》、各地相关评估政策、《信息公开条例》及相关规定</w:t>
            </w:r>
          </w:p>
        </w:tc>
        <w:tc>
          <w:tcPr>
            <w:tcW w:w="1260" w:type="dxa"/>
            <w:vAlign w:val="center"/>
          </w:tcPr>
          <w:p w14:paraId="35B6B497">
            <w:pPr>
              <w:rPr>
                <w:rFonts w:ascii="仿宋_GB2312" w:hAnsi="宋体" w:eastAsia="仿宋_GB2312"/>
                <w:color w:val="000000"/>
                <w:sz w:val="18"/>
                <w:szCs w:val="18"/>
              </w:rPr>
            </w:pPr>
            <w:r>
              <w:rPr>
                <w:rFonts w:hint="eastAsia" w:ascii="仿宋_GB2312" w:hAnsi="宋体" w:eastAsia="仿宋_GB2312"/>
                <w:color w:val="000000"/>
                <w:sz w:val="18"/>
                <w:szCs w:val="18"/>
              </w:rPr>
              <w:t>制定或获取评估结果之日起10个工作日内</w:t>
            </w:r>
          </w:p>
        </w:tc>
        <w:tc>
          <w:tcPr>
            <w:tcW w:w="1080" w:type="dxa"/>
            <w:vAlign w:val="center"/>
          </w:tcPr>
          <w:p w14:paraId="5CDD8C33">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人民政府社会事务办公室</w:t>
            </w:r>
          </w:p>
        </w:tc>
        <w:tc>
          <w:tcPr>
            <w:tcW w:w="1620" w:type="dxa"/>
            <w:vMerge w:val="continue"/>
            <w:vAlign w:val="center"/>
          </w:tcPr>
          <w:p w14:paraId="79F5A7D5">
            <w:pPr>
              <w:rPr>
                <w:rFonts w:ascii="仿宋_GB2312" w:hAnsi="宋体" w:eastAsia="仿宋_GB2312"/>
                <w:color w:val="000000"/>
                <w:sz w:val="18"/>
                <w:szCs w:val="18"/>
              </w:rPr>
            </w:pPr>
          </w:p>
        </w:tc>
        <w:tc>
          <w:tcPr>
            <w:tcW w:w="540" w:type="dxa"/>
            <w:vAlign w:val="center"/>
          </w:tcPr>
          <w:p w14:paraId="16E7532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4EFCE0F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3AEC8F8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80A3A3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8C08A8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CCED48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5EEB7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8305EB3">
            <w:pPr>
              <w:jc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720" w:type="dxa"/>
            <w:vAlign w:val="center"/>
          </w:tcPr>
          <w:p w14:paraId="35702345">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养老服务行业管理信息</w:t>
            </w:r>
          </w:p>
        </w:tc>
        <w:tc>
          <w:tcPr>
            <w:tcW w:w="1440" w:type="dxa"/>
            <w:vAlign w:val="center"/>
          </w:tcPr>
          <w:p w14:paraId="4485147E">
            <w:pPr>
              <w:rPr>
                <w:rFonts w:ascii="仿宋_GB2312" w:hAnsi="宋体" w:eastAsia="仿宋_GB2312"/>
                <w:color w:val="000000"/>
                <w:sz w:val="18"/>
                <w:szCs w:val="18"/>
              </w:rPr>
            </w:pPr>
            <w:r>
              <w:rPr>
                <w:rFonts w:hint="eastAsia" w:ascii="仿宋_GB2312" w:hAnsi="宋体" w:eastAsia="仿宋_GB2312"/>
                <w:color w:val="000000"/>
                <w:sz w:val="18"/>
                <w:szCs w:val="18"/>
              </w:rPr>
              <w:t>民政部门负责的养老机构行政处罚信息</w:t>
            </w:r>
          </w:p>
        </w:tc>
        <w:tc>
          <w:tcPr>
            <w:tcW w:w="2880" w:type="dxa"/>
            <w:vAlign w:val="center"/>
          </w:tcPr>
          <w:p w14:paraId="50385B31">
            <w:pPr>
              <w:rPr>
                <w:rFonts w:ascii="仿宋_GB2312" w:hAnsi="宋体" w:eastAsia="仿宋_GB2312"/>
                <w:color w:val="000000"/>
                <w:sz w:val="18"/>
                <w:szCs w:val="18"/>
              </w:rPr>
            </w:pPr>
            <w:r>
              <w:rPr>
                <w:rFonts w:hint="eastAsia" w:ascii="仿宋_GB2312" w:hAnsi="宋体" w:eastAsia="仿宋_GB2312"/>
                <w:color w:val="000000"/>
                <w:sz w:val="18"/>
                <w:szCs w:val="18"/>
              </w:rPr>
              <w:t>行政处罚事项及标准、行政处罚结果，行政复议、行政诉讼、监督方式及电话</w:t>
            </w:r>
          </w:p>
        </w:tc>
        <w:tc>
          <w:tcPr>
            <w:tcW w:w="1980" w:type="dxa"/>
            <w:vAlign w:val="center"/>
          </w:tcPr>
          <w:p w14:paraId="01D75066">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 xml:space="preserve">《老年人权益保障法》、《行政强制法》、《行政处罚法》及其他有关法律、行政法规、          </w:t>
            </w:r>
          </w:p>
          <w:p w14:paraId="27CE8916">
            <w:pPr>
              <w:rPr>
                <w:rFonts w:ascii="仿宋_GB2312" w:hAnsi="宋体" w:eastAsia="仿宋_GB2312"/>
                <w:color w:val="000000"/>
                <w:sz w:val="18"/>
                <w:szCs w:val="18"/>
              </w:rPr>
            </w:pPr>
            <w:r>
              <w:rPr>
                <w:rFonts w:hint="eastAsia" w:ascii="仿宋_GB2312" w:hAnsi="宋体" w:eastAsia="仿宋_GB2312"/>
                <w:color w:val="000000"/>
                <w:sz w:val="18"/>
                <w:szCs w:val="18"/>
              </w:rPr>
              <w:t>《养老机构管理办法》、各地相关法规、信息公开规定</w:t>
            </w:r>
          </w:p>
        </w:tc>
        <w:tc>
          <w:tcPr>
            <w:tcW w:w="1260" w:type="dxa"/>
            <w:vAlign w:val="center"/>
          </w:tcPr>
          <w:p w14:paraId="2DEE4377">
            <w:pPr>
              <w:rPr>
                <w:rFonts w:ascii="仿宋_GB2312" w:hAnsi="宋体" w:eastAsia="仿宋_GB2312"/>
                <w:color w:val="000000"/>
                <w:sz w:val="18"/>
                <w:szCs w:val="18"/>
              </w:rPr>
            </w:pPr>
            <w:r>
              <w:rPr>
                <w:rFonts w:hint="eastAsia" w:ascii="仿宋_GB2312" w:hAnsi="宋体" w:eastAsia="仿宋_GB2312"/>
                <w:color w:val="000000"/>
                <w:sz w:val="18"/>
                <w:szCs w:val="18"/>
              </w:rPr>
              <w:t>行政处罚决定做出之日起5个工作日内</w:t>
            </w:r>
          </w:p>
        </w:tc>
        <w:tc>
          <w:tcPr>
            <w:tcW w:w="1080" w:type="dxa"/>
            <w:vAlign w:val="center"/>
          </w:tcPr>
          <w:p w14:paraId="76DF9B3F">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人民政府社会事务办公室</w:t>
            </w:r>
          </w:p>
        </w:tc>
        <w:tc>
          <w:tcPr>
            <w:tcW w:w="1620" w:type="dxa"/>
            <w:vAlign w:val="center"/>
          </w:tcPr>
          <w:p w14:paraId="3F6E1997">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康驿镇</w:t>
            </w:r>
            <w:r>
              <w:rPr>
                <w:rFonts w:hint="eastAsia" w:ascii="仿宋_GB2312" w:hAnsi="宋体" w:eastAsia="仿宋_GB2312"/>
                <w:color w:val="000000"/>
                <w:sz w:val="18"/>
                <w:szCs w:val="18"/>
              </w:rPr>
              <w:t xml:space="preserve">人民政府政务公开及门户网站                                                                                                                                                                                                                   </w:t>
            </w:r>
          </w:p>
          <w:p w14:paraId="12BD72AB">
            <w:pPr>
              <w:rPr>
                <w:rFonts w:ascii="仿宋_GB2312" w:hAnsi="宋体" w:eastAsia="仿宋_GB2312"/>
                <w:color w:val="000000"/>
                <w:sz w:val="18"/>
                <w:szCs w:val="18"/>
              </w:rPr>
            </w:pPr>
            <w:r>
              <w:rPr>
                <w:rFonts w:hint="eastAsia" w:ascii="仿宋_GB2312" w:hAnsi="宋体" w:eastAsia="仿宋_GB2312"/>
                <w:color w:val="000000"/>
                <w:sz w:val="18"/>
                <w:szCs w:val="18"/>
              </w:rPr>
              <w:t>■微信服务平台</w:t>
            </w:r>
          </w:p>
          <w:p w14:paraId="640CDE1B">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14:paraId="756D690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87BD95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5108EEC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F2674B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6B06D7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D3C3C0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bl>
    <w:p w14:paraId="5AE6A164">
      <w:pPr>
        <w:pStyle w:val="2"/>
        <w:jc w:val="center"/>
        <w:rPr>
          <w:rFonts w:ascii="方正小标宋_GBK" w:hAnsi="方正小标宋_GBK" w:eastAsia="方正小标宋_GBK"/>
          <w:b w:val="0"/>
          <w:bCs w:val="0"/>
          <w:sz w:val="30"/>
        </w:rPr>
      </w:pPr>
      <w:bookmarkStart w:id="20" w:name="_Toc24724719"/>
      <w:r>
        <w:br w:type="page"/>
      </w:r>
      <w:bookmarkEnd w:id="20"/>
      <w:bookmarkStart w:id="21" w:name="_Toc20485"/>
      <w:bookmarkStart w:id="22" w:name="_Toc24724722"/>
      <w:r>
        <w:rPr>
          <w:rFonts w:hint="eastAsia" w:ascii="方正小标宋_GBK" w:hAnsi="方正小标宋_GBK" w:eastAsia="方正小标宋_GBK"/>
          <w:b w:val="0"/>
          <w:bCs w:val="0"/>
          <w:sz w:val="30"/>
        </w:rPr>
        <w:t>（十六）涉农补贴领域基层政务公开标准目录</w:t>
      </w:r>
      <w:bookmarkEnd w:id="21"/>
      <w:bookmarkEnd w:id="22"/>
    </w:p>
    <w:tbl>
      <w:tblPr>
        <w:tblStyle w:val="7"/>
        <w:tblW w:w="15300" w:type="dxa"/>
        <w:tblInd w:w="-664" w:type="dxa"/>
        <w:tblLayout w:type="fixed"/>
        <w:tblCellMar>
          <w:top w:w="0" w:type="dxa"/>
          <w:left w:w="108" w:type="dxa"/>
          <w:bottom w:w="0" w:type="dxa"/>
          <w:right w:w="108" w:type="dxa"/>
        </w:tblCellMar>
      </w:tblPr>
      <w:tblGrid>
        <w:gridCol w:w="540"/>
        <w:gridCol w:w="720"/>
        <w:gridCol w:w="900"/>
        <w:gridCol w:w="2340"/>
        <w:gridCol w:w="2880"/>
        <w:gridCol w:w="1260"/>
        <w:gridCol w:w="1260"/>
        <w:gridCol w:w="1440"/>
        <w:gridCol w:w="720"/>
        <w:gridCol w:w="709"/>
        <w:gridCol w:w="11"/>
        <w:gridCol w:w="540"/>
        <w:gridCol w:w="720"/>
        <w:gridCol w:w="720"/>
        <w:gridCol w:w="540"/>
      </w:tblGrid>
      <w:tr w14:paraId="3FE25F9C">
        <w:tblPrEx>
          <w:tblCellMar>
            <w:top w:w="0" w:type="dxa"/>
            <w:left w:w="108" w:type="dxa"/>
            <w:bottom w:w="0" w:type="dxa"/>
            <w:right w:w="108" w:type="dxa"/>
          </w:tblCellMar>
        </w:tblPrEx>
        <w:trPr>
          <w:cantSplit/>
        </w:trPr>
        <w:tc>
          <w:tcPr>
            <w:tcW w:w="540" w:type="dxa"/>
            <w:vMerge w:val="restart"/>
            <w:tcBorders>
              <w:top w:val="single" w:color="auto" w:sz="4" w:space="0"/>
              <w:left w:val="single" w:color="auto" w:sz="4" w:space="0"/>
              <w:bottom w:val="single" w:color="auto" w:sz="4" w:space="0"/>
              <w:right w:val="single" w:color="auto" w:sz="4" w:space="0"/>
            </w:tcBorders>
            <w:vAlign w:val="center"/>
          </w:tcPr>
          <w:p w14:paraId="7C10DDB2">
            <w:pPr>
              <w:widowControl/>
              <w:jc w:val="center"/>
              <w:rPr>
                <w:rFonts w:ascii="黑体" w:hAnsi="Times New Roman" w:eastAsia="黑体"/>
                <w:color w:val="000000"/>
                <w:kern w:val="0"/>
                <w:sz w:val="22"/>
              </w:rPr>
            </w:pPr>
            <w:r>
              <w:rPr>
                <w:rFonts w:hint="eastAsia" w:ascii="黑体" w:hAnsi="宋体" w:eastAsia="黑体"/>
                <w:color w:val="000000"/>
                <w:kern w:val="0"/>
                <w:sz w:val="22"/>
              </w:rPr>
              <w:t>序号</w:t>
            </w:r>
          </w:p>
        </w:tc>
        <w:tc>
          <w:tcPr>
            <w:tcW w:w="1620" w:type="dxa"/>
            <w:gridSpan w:val="2"/>
            <w:tcBorders>
              <w:top w:val="single" w:color="auto" w:sz="4" w:space="0"/>
              <w:left w:val="nil"/>
              <w:bottom w:val="single" w:color="auto" w:sz="4" w:space="0"/>
              <w:right w:val="single" w:color="auto" w:sz="4" w:space="0"/>
            </w:tcBorders>
            <w:vAlign w:val="center"/>
          </w:tcPr>
          <w:p w14:paraId="7FB8937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340" w:type="dxa"/>
            <w:vMerge w:val="restart"/>
            <w:tcBorders>
              <w:top w:val="single" w:color="auto" w:sz="4" w:space="0"/>
              <w:left w:val="single" w:color="auto" w:sz="4" w:space="0"/>
              <w:bottom w:val="single" w:color="auto" w:sz="4" w:space="0"/>
              <w:right w:val="single" w:color="auto" w:sz="4" w:space="0"/>
            </w:tcBorders>
            <w:vAlign w:val="center"/>
          </w:tcPr>
          <w:p w14:paraId="4B3CD19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880" w:type="dxa"/>
            <w:vMerge w:val="restart"/>
            <w:tcBorders>
              <w:top w:val="single" w:color="auto" w:sz="4" w:space="0"/>
              <w:left w:val="single" w:color="auto" w:sz="4" w:space="0"/>
              <w:bottom w:val="single" w:color="auto" w:sz="4" w:space="0"/>
              <w:right w:val="single" w:color="auto" w:sz="4" w:space="0"/>
            </w:tcBorders>
            <w:vAlign w:val="center"/>
          </w:tcPr>
          <w:p w14:paraId="37006E0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260" w:type="dxa"/>
            <w:vMerge w:val="restart"/>
            <w:tcBorders>
              <w:top w:val="single" w:color="auto" w:sz="4" w:space="0"/>
              <w:left w:val="single" w:color="auto" w:sz="4" w:space="0"/>
              <w:bottom w:val="single" w:color="auto" w:sz="4" w:space="0"/>
              <w:right w:val="single" w:color="auto" w:sz="4" w:space="0"/>
            </w:tcBorders>
            <w:vAlign w:val="center"/>
          </w:tcPr>
          <w:p w14:paraId="5BCFE40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260" w:type="dxa"/>
            <w:vMerge w:val="restart"/>
            <w:tcBorders>
              <w:top w:val="single" w:color="auto" w:sz="4" w:space="0"/>
              <w:left w:val="single" w:color="auto" w:sz="4" w:space="0"/>
              <w:bottom w:val="single" w:color="auto" w:sz="4" w:space="0"/>
              <w:right w:val="single" w:color="auto" w:sz="4" w:space="0"/>
            </w:tcBorders>
            <w:vAlign w:val="center"/>
          </w:tcPr>
          <w:p w14:paraId="61D63CC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40" w:type="dxa"/>
            <w:vMerge w:val="restart"/>
            <w:tcBorders>
              <w:top w:val="single" w:color="auto" w:sz="4" w:space="0"/>
              <w:left w:val="single" w:color="auto" w:sz="4" w:space="0"/>
              <w:bottom w:val="single" w:color="auto" w:sz="4" w:space="0"/>
              <w:right w:val="single" w:color="auto" w:sz="4" w:space="0"/>
            </w:tcBorders>
            <w:vAlign w:val="center"/>
          </w:tcPr>
          <w:p w14:paraId="4153A8D6">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tcBorders>
              <w:top w:val="single" w:color="auto" w:sz="4" w:space="0"/>
              <w:left w:val="nil"/>
              <w:bottom w:val="single" w:color="auto" w:sz="4" w:space="0"/>
              <w:right w:val="single" w:color="auto" w:sz="4" w:space="0"/>
            </w:tcBorders>
            <w:vAlign w:val="center"/>
          </w:tcPr>
          <w:p w14:paraId="4633FEA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3"/>
            <w:tcBorders>
              <w:top w:val="single" w:color="auto" w:sz="4" w:space="0"/>
              <w:left w:val="nil"/>
              <w:bottom w:val="single" w:color="auto" w:sz="4" w:space="0"/>
              <w:right w:val="single" w:color="auto" w:sz="4" w:space="0"/>
            </w:tcBorders>
            <w:vAlign w:val="center"/>
          </w:tcPr>
          <w:p w14:paraId="1357E8A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260" w:type="dxa"/>
            <w:gridSpan w:val="2"/>
            <w:tcBorders>
              <w:top w:val="single" w:color="auto" w:sz="4" w:space="0"/>
              <w:left w:val="nil"/>
              <w:bottom w:val="single" w:color="auto" w:sz="4" w:space="0"/>
              <w:right w:val="single" w:color="auto" w:sz="4" w:space="0"/>
            </w:tcBorders>
            <w:vAlign w:val="center"/>
          </w:tcPr>
          <w:p w14:paraId="7ABDCFB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14178FDE">
        <w:tblPrEx>
          <w:tblCellMar>
            <w:top w:w="0" w:type="dxa"/>
            <w:left w:w="108" w:type="dxa"/>
            <w:bottom w:w="0" w:type="dxa"/>
            <w:right w:w="108" w:type="dxa"/>
          </w:tblCellMar>
        </w:tblPrEx>
        <w:trPr>
          <w:cantSplit/>
        </w:trPr>
        <w:tc>
          <w:tcPr>
            <w:tcW w:w="540" w:type="dxa"/>
            <w:vMerge w:val="continue"/>
            <w:tcBorders>
              <w:top w:val="single" w:color="auto" w:sz="4" w:space="0"/>
              <w:left w:val="single" w:color="auto" w:sz="4" w:space="0"/>
              <w:bottom w:val="single" w:color="auto" w:sz="4" w:space="0"/>
              <w:right w:val="single" w:color="auto" w:sz="4" w:space="0"/>
            </w:tcBorders>
            <w:vAlign w:val="center"/>
          </w:tcPr>
          <w:p w14:paraId="4F97B48D">
            <w:pPr>
              <w:widowControl/>
              <w:jc w:val="left"/>
              <w:rPr>
                <w:rFonts w:ascii="黑体" w:hAnsi="Times New Roman" w:eastAsia="黑体"/>
                <w:color w:val="000000"/>
                <w:kern w:val="0"/>
                <w:sz w:val="22"/>
              </w:rPr>
            </w:pPr>
          </w:p>
        </w:tc>
        <w:tc>
          <w:tcPr>
            <w:tcW w:w="720" w:type="dxa"/>
            <w:tcBorders>
              <w:top w:val="nil"/>
              <w:left w:val="nil"/>
              <w:bottom w:val="single" w:color="auto" w:sz="4" w:space="0"/>
              <w:right w:val="single" w:color="auto" w:sz="4" w:space="0"/>
            </w:tcBorders>
            <w:vAlign w:val="center"/>
          </w:tcPr>
          <w:p w14:paraId="46BAD28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900" w:type="dxa"/>
            <w:tcBorders>
              <w:top w:val="nil"/>
              <w:left w:val="nil"/>
              <w:bottom w:val="single" w:color="auto" w:sz="4" w:space="0"/>
              <w:right w:val="single" w:color="auto" w:sz="4" w:space="0"/>
            </w:tcBorders>
            <w:vAlign w:val="center"/>
          </w:tcPr>
          <w:p w14:paraId="7F4BD5E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340" w:type="dxa"/>
            <w:vMerge w:val="continue"/>
            <w:tcBorders>
              <w:top w:val="single" w:color="auto" w:sz="4" w:space="0"/>
              <w:left w:val="single" w:color="auto" w:sz="4" w:space="0"/>
              <w:bottom w:val="single" w:color="auto" w:sz="4" w:space="0"/>
              <w:right w:val="single" w:color="auto" w:sz="4" w:space="0"/>
            </w:tcBorders>
            <w:vAlign w:val="center"/>
          </w:tcPr>
          <w:p w14:paraId="665FDA7F">
            <w:pPr>
              <w:widowControl/>
              <w:jc w:val="left"/>
              <w:rPr>
                <w:rFonts w:ascii="黑体" w:hAnsi="宋体" w:eastAsia="黑体" w:cs="宋体"/>
                <w:color w:val="000000"/>
                <w:kern w:val="0"/>
                <w:sz w:val="22"/>
              </w:rPr>
            </w:pPr>
          </w:p>
        </w:tc>
        <w:tc>
          <w:tcPr>
            <w:tcW w:w="2880" w:type="dxa"/>
            <w:vMerge w:val="continue"/>
            <w:tcBorders>
              <w:top w:val="single" w:color="auto" w:sz="4" w:space="0"/>
              <w:left w:val="single" w:color="auto" w:sz="4" w:space="0"/>
              <w:bottom w:val="single" w:color="auto" w:sz="4" w:space="0"/>
              <w:right w:val="single" w:color="auto" w:sz="4" w:space="0"/>
            </w:tcBorders>
            <w:vAlign w:val="center"/>
          </w:tcPr>
          <w:p w14:paraId="3077472A">
            <w:pPr>
              <w:widowControl/>
              <w:jc w:val="left"/>
              <w:rPr>
                <w:rFonts w:ascii="黑体" w:hAnsi="宋体" w:eastAsia="黑体" w:cs="宋体"/>
                <w:color w:val="000000"/>
                <w:kern w:val="0"/>
                <w:sz w:val="22"/>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14:paraId="76D067A2">
            <w:pPr>
              <w:widowControl/>
              <w:jc w:val="left"/>
              <w:rPr>
                <w:rFonts w:ascii="黑体" w:hAnsi="宋体" w:eastAsia="黑体" w:cs="宋体"/>
                <w:color w:val="000000"/>
                <w:kern w:val="0"/>
                <w:sz w:val="22"/>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14:paraId="7D8F3E8C">
            <w:pPr>
              <w:widowControl/>
              <w:jc w:val="left"/>
              <w:rPr>
                <w:rFonts w:ascii="黑体" w:hAnsi="宋体" w:eastAsia="黑体" w:cs="宋体"/>
                <w:color w:val="000000"/>
                <w:kern w:val="0"/>
                <w:sz w:val="22"/>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14:paraId="2B43C1E6">
            <w:pPr>
              <w:widowControl/>
              <w:jc w:val="left"/>
              <w:rPr>
                <w:rFonts w:ascii="黑体" w:hAnsi="宋体" w:eastAsia="黑体" w:cs="宋体"/>
                <w:kern w:val="0"/>
                <w:sz w:val="22"/>
              </w:rPr>
            </w:pPr>
          </w:p>
        </w:tc>
        <w:tc>
          <w:tcPr>
            <w:tcW w:w="720" w:type="dxa"/>
            <w:tcBorders>
              <w:top w:val="nil"/>
              <w:left w:val="nil"/>
              <w:bottom w:val="single" w:color="auto" w:sz="4" w:space="0"/>
              <w:right w:val="single" w:color="auto" w:sz="4" w:space="0"/>
            </w:tcBorders>
            <w:vAlign w:val="center"/>
          </w:tcPr>
          <w:p w14:paraId="50B363C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tcBorders>
              <w:top w:val="nil"/>
              <w:left w:val="nil"/>
              <w:bottom w:val="single" w:color="auto" w:sz="4" w:space="0"/>
              <w:right w:val="single" w:color="auto" w:sz="4" w:space="0"/>
            </w:tcBorders>
            <w:vAlign w:val="center"/>
          </w:tcPr>
          <w:p w14:paraId="72D5BEF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gridSpan w:val="2"/>
            <w:tcBorders>
              <w:top w:val="nil"/>
              <w:left w:val="nil"/>
              <w:bottom w:val="single" w:color="auto" w:sz="4" w:space="0"/>
              <w:right w:val="single" w:color="auto" w:sz="4" w:space="0"/>
            </w:tcBorders>
            <w:vAlign w:val="center"/>
          </w:tcPr>
          <w:p w14:paraId="7F8BCFD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tcBorders>
              <w:top w:val="nil"/>
              <w:left w:val="nil"/>
              <w:bottom w:val="single" w:color="auto" w:sz="4" w:space="0"/>
              <w:right w:val="single" w:color="auto" w:sz="4" w:space="0"/>
            </w:tcBorders>
            <w:vAlign w:val="center"/>
          </w:tcPr>
          <w:p w14:paraId="42B60E4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tcBorders>
              <w:top w:val="nil"/>
              <w:left w:val="nil"/>
              <w:bottom w:val="single" w:color="auto" w:sz="4" w:space="0"/>
              <w:right w:val="single" w:color="auto" w:sz="4" w:space="0"/>
            </w:tcBorders>
            <w:vAlign w:val="center"/>
          </w:tcPr>
          <w:p w14:paraId="06B365D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540" w:type="dxa"/>
            <w:tcBorders>
              <w:top w:val="nil"/>
              <w:left w:val="nil"/>
              <w:bottom w:val="single" w:color="auto" w:sz="4" w:space="0"/>
              <w:right w:val="single" w:color="auto" w:sz="4" w:space="0"/>
            </w:tcBorders>
            <w:vAlign w:val="center"/>
          </w:tcPr>
          <w:p w14:paraId="346C5DB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乡级</w:t>
            </w:r>
          </w:p>
        </w:tc>
      </w:tr>
      <w:tr w14:paraId="4AD47193">
        <w:tblPrEx>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noWrap/>
            <w:vAlign w:val="center"/>
          </w:tcPr>
          <w:p w14:paraId="6C963D78">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1</w:t>
            </w:r>
          </w:p>
        </w:tc>
        <w:tc>
          <w:tcPr>
            <w:tcW w:w="720" w:type="dxa"/>
            <w:tcBorders>
              <w:top w:val="single" w:color="auto" w:sz="4" w:space="0"/>
              <w:left w:val="single" w:color="auto" w:sz="4" w:space="0"/>
              <w:bottom w:val="single" w:color="auto" w:sz="4" w:space="0"/>
              <w:right w:val="single" w:color="auto" w:sz="4" w:space="0"/>
            </w:tcBorders>
            <w:vAlign w:val="center"/>
          </w:tcPr>
          <w:p w14:paraId="02D8B1BF">
            <w:pPr>
              <w:spacing w:line="240" w:lineRule="exact"/>
              <w:jc w:val="center"/>
              <w:rPr>
                <w:rFonts w:ascii="仿宋_GB2312" w:hAnsi="Times New Roman" w:eastAsia="仿宋_GB2312"/>
                <w:sz w:val="18"/>
                <w:szCs w:val="18"/>
              </w:rPr>
            </w:pPr>
            <w:r>
              <w:rPr>
                <w:rFonts w:hint="eastAsia" w:ascii="仿宋_GB2312" w:hAnsi="宋体" w:eastAsia="仿宋_GB2312"/>
                <w:sz w:val="18"/>
                <w:szCs w:val="18"/>
              </w:rPr>
              <w:t>农业生产发展资金</w:t>
            </w:r>
          </w:p>
        </w:tc>
        <w:tc>
          <w:tcPr>
            <w:tcW w:w="900" w:type="dxa"/>
            <w:tcBorders>
              <w:top w:val="single" w:color="auto" w:sz="4" w:space="0"/>
              <w:left w:val="nil"/>
              <w:bottom w:val="single" w:color="auto" w:sz="4" w:space="0"/>
              <w:right w:val="single" w:color="auto" w:sz="4" w:space="0"/>
            </w:tcBorders>
            <w:vAlign w:val="center"/>
          </w:tcPr>
          <w:p w14:paraId="0220A458">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农机购置补贴及</w:t>
            </w:r>
          </w:p>
          <w:p w14:paraId="62E45F07">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耕地地力保护</w:t>
            </w:r>
          </w:p>
        </w:tc>
        <w:tc>
          <w:tcPr>
            <w:tcW w:w="2340" w:type="dxa"/>
            <w:tcBorders>
              <w:top w:val="single" w:color="auto" w:sz="4" w:space="0"/>
              <w:left w:val="nil"/>
              <w:bottom w:val="single" w:color="auto" w:sz="4" w:space="0"/>
              <w:right w:val="single" w:color="auto" w:sz="4" w:space="0"/>
            </w:tcBorders>
          </w:tcPr>
          <w:p w14:paraId="6896F441">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政策依据；</w:t>
            </w:r>
          </w:p>
          <w:p w14:paraId="5CA0DF54">
            <w:pPr>
              <w:spacing w:line="240" w:lineRule="exact"/>
              <w:rPr>
                <w:rFonts w:ascii="仿宋_GB2312" w:hAnsi="Times New Roman" w:eastAsia="仿宋_GB2312"/>
                <w:sz w:val="18"/>
                <w:szCs w:val="18"/>
              </w:rPr>
            </w:pPr>
            <w:r>
              <w:rPr>
                <w:rFonts w:hint="eastAsia" w:ascii="仿宋_GB2312" w:hAnsi="Times New Roman" w:eastAsia="仿宋_GB2312"/>
                <w:sz w:val="18"/>
                <w:szCs w:val="18"/>
              </w:rPr>
              <w:t>申请指南：包括补贴对象、补贴范围、补贴标准、申请程序、申请材料、咨询电话、受理单位、办理时限、联系方式等；</w:t>
            </w:r>
          </w:p>
          <w:p w14:paraId="481712CB">
            <w:pPr>
              <w:spacing w:line="240" w:lineRule="exact"/>
              <w:rPr>
                <w:rFonts w:ascii="仿宋_GB2312" w:hAnsi="Times New Roman" w:eastAsia="仿宋_GB2312"/>
                <w:sz w:val="18"/>
                <w:szCs w:val="18"/>
              </w:rPr>
            </w:pPr>
            <w:r>
              <w:rPr>
                <w:rFonts w:hint="eastAsia" w:ascii="仿宋_GB2312" w:hAnsi="Times New Roman" w:eastAsia="仿宋_GB2312"/>
                <w:sz w:val="18"/>
                <w:szCs w:val="18"/>
              </w:rPr>
              <w:t>补贴结果；</w:t>
            </w:r>
          </w:p>
          <w:p w14:paraId="352BD4A4">
            <w:pPr>
              <w:spacing w:line="240" w:lineRule="exact"/>
              <w:rPr>
                <w:rFonts w:ascii="仿宋_GB2312" w:hAnsi="Times New Roman" w:eastAsia="仿宋_GB2312"/>
                <w:sz w:val="18"/>
                <w:szCs w:val="18"/>
              </w:rPr>
            </w:pPr>
            <w:r>
              <w:rPr>
                <w:rFonts w:hint="eastAsia" w:ascii="仿宋_GB2312" w:hAnsi="Times New Roman" w:eastAsia="仿宋_GB2312"/>
                <w:sz w:val="18"/>
                <w:szCs w:val="18"/>
              </w:rPr>
              <w:t>监督渠道：包括举报电话、地址等。</w:t>
            </w:r>
          </w:p>
        </w:tc>
        <w:tc>
          <w:tcPr>
            <w:tcW w:w="2880" w:type="dxa"/>
            <w:tcBorders>
              <w:top w:val="single" w:color="auto" w:sz="4" w:space="0"/>
              <w:left w:val="nil"/>
              <w:bottom w:val="single" w:color="auto" w:sz="4" w:space="0"/>
              <w:right w:val="single" w:color="auto" w:sz="4" w:space="0"/>
            </w:tcBorders>
          </w:tcPr>
          <w:p w14:paraId="1B97FBB3">
            <w:pPr>
              <w:jc w:val="left"/>
              <w:rPr>
                <w:rFonts w:ascii="仿宋_GB2312" w:hAnsi="Times New Roman" w:eastAsia="仿宋_GB2312"/>
                <w:sz w:val="18"/>
                <w:szCs w:val="18"/>
              </w:rPr>
            </w:pPr>
            <w:r>
              <w:rPr>
                <w:rFonts w:hint="eastAsia" w:ascii="仿宋_GB2312" w:hAnsi="Times New Roman" w:eastAsia="仿宋_GB2312"/>
                <w:sz w:val="18"/>
                <w:szCs w:val="18"/>
              </w:rPr>
              <w:t>①《农业机械化促进法》、《农业生产发展资金管理办法》、《2018-2020年农机购置补贴实施指导意见》；</w:t>
            </w:r>
          </w:p>
          <w:p w14:paraId="0807BA21">
            <w:pPr>
              <w:jc w:val="left"/>
              <w:rPr>
                <w:rFonts w:ascii="仿宋_GB2312" w:hAnsi="Times New Roman" w:eastAsia="仿宋_GB2312"/>
                <w:sz w:val="18"/>
                <w:szCs w:val="18"/>
              </w:rPr>
            </w:pPr>
            <w:r>
              <w:rPr>
                <w:rFonts w:hint="eastAsia" w:ascii="仿宋_GB2312" w:hAnsi="Times New Roman" w:eastAsia="仿宋_GB2312"/>
                <w:sz w:val="18"/>
                <w:szCs w:val="18"/>
              </w:rPr>
              <w:t>②《农业生产发展资金管理办法》、《财政部 农业部关于全面推开农业“三项补贴”改革工作的通知》</w:t>
            </w:r>
          </w:p>
        </w:tc>
        <w:tc>
          <w:tcPr>
            <w:tcW w:w="1260" w:type="dxa"/>
            <w:tcBorders>
              <w:top w:val="single" w:color="auto" w:sz="4" w:space="0"/>
              <w:left w:val="nil"/>
              <w:bottom w:val="single" w:color="auto" w:sz="4" w:space="0"/>
              <w:right w:val="single" w:color="auto" w:sz="4" w:space="0"/>
            </w:tcBorders>
          </w:tcPr>
          <w:p w14:paraId="047FE775">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信息形成或者变更之日起20个工作日内。法律、法规对政府信息公开的期限另有规定的，从其规定。</w:t>
            </w:r>
          </w:p>
        </w:tc>
        <w:tc>
          <w:tcPr>
            <w:tcW w:w="1260" w:type="dxa"/>
            <w:tcBorders>
              <w:top w:val="single" w:color="auto" w:sz="4" w:space="0"/>
              <w:left w:val="nil"/>
              <w:bottom w:val="single" w:color="auto" w:sz="4" w:space="0"/>
              <w:right w:val="single" w:color="auto" w:sz="4" w:space="0"/>
            </w:tcBorders>
          </w:tcPr>
          <w:p w14:paraId="22E671EE">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康驿镇</w:t>
            </w:r>
            <w:r>
              <w:rPr>
                <w:rFonts w:hint="eastAsia" w:ascii="仿宋_GB2312" w:hAnsi="Times New Roman" w:eastAsia="仿宋_GB2312"/>
                <w:sz w:val="18"/>
                <w:szCs w:val="18"/>
              </w:rPr>
              <w:t>人民政府</w:t>
            </w:r>
          </w:p>
        </w:tc>
        <w:tc>
          <w:tcPr>
            <w:tcW w:w="1440" w:type="dxa"/>
            <w:tcBorders>
              <w:top w:val="single" w:color="auto" w:sz="4" w:space="0"/>
              <w:left w:val="nil"/>
              <w:bottom w:val="single" w:color="auto" w:sz="4" w:space="0"/>
              <w:right w:val="single" w:color="auto" w:sz="4" w:space="0"/>
            </w:tcBorders>
          </w:tcPr>
          <w:p w14:paraId="5D35FE3E">
            <w:pPr>
              <w:rPr>
                <w:rFonts w:ascii="仿宋_GB2312" w:hAnsi="宋体" w:eastAsia="仿宋_GB2312"/>
                <w:sz w:val="18"/>
                <w:szCs w:val="18"/>
              </w:rPr>
            </w:pPr>
            <w:r>
              <w:rPr>
                <w:rFonts w:hint="eastAsia" w:ascii="仿宋_GB2312" w:hAnsi="宋体" w:eastAsia="仿宋_GB2312"/>
                <w:sz w:val="18"/>
                <w:szCs w:val="18"/>
              </w:rPr>
              <w:t>■</w:t>
            </w:r>
            <w:r>
              <w:rPr>
                <w:rFonts w:hint="eastAsia" w:ascii="仿宋_GB2312" w:eastAsia="仿宋_GB2312"/>
                <w:sz w:val="18"/>
                <w:szCs w:val="18"/>
                <w:lang w:eastAsia="zh-CN"/>
              </w:rPr>
              <w:t>康驿镇</w:t>
            </w:r>
            <w:r>
              <w:rPr>
                <w:rFonts w:hint="eastAsia" w:ascii="仿宋_GB2312" w:eastAsia="仿宋_GB2312"/>
                <w:sz w:val="18"/>
                <w:szCs w:val="18"/>
              </w:rPr>
              <w:t xml:space="preserve">人民政府政务公开及门户网站 </w:t>
            </w:r>
          </w:p>
        </w:tc>
        <w:tc>
          <w:tcPr>
            <w:tcW w:w="720" w:type="dxa"/>
            <w:tcBorders>
              <w:top w:val="single" w:color="auto" w:sz="4" w:space="0"/>
              <w:left w:val="nil"/>
              <w:bottom w:val="single" w:color="auto" w:sz="4" w:space="0"/>
              <w:right w:val="single" w:color="auto" w:sz="4" w:space="0"/>
            </w:tcBorders>
            <w:noWrap/>
            <w:vAlign w:val="center"/>
          </w:tcPr>
          <w:p w14:paraId="6A8579F4">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tcBorders>
              <w:top w:val="single" w:color="auto" w:sz="4" w:space="0"/>
              <w:left w:val="nil"/>
              <w:bottom w:val="single" w:color="auto" w:sz="4" w:space="0"/>
              <w:right w:val="single" w:color="auto" w:sz="4" w:space="0"/>
            </w:tcBorders>
            <w:noWrap/>
            <w:vAlign w:val="center"/>
          </w:tcPr>
          <w:p w14:paraId="53A5BC4A">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ign w:val="center"/>
          </w:tcPr>
          <w:p w14:paraId="20BE8861">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tcBorders>
              <w:top w:val="single" w:color="auto" w:sz="4" w:space="0"/>
              <w:left w:val="nil"/>
              <w:bottom w:val="single" w:color="auto" w:sz="4" w:space="0"/>
              <w:right w:val="single" w:color="auto" w:sz="4" w:space="0"/>
            </w:tcBorders>
            <w:noWrap/>
            <w:vAlign w:val="center"/>
          </w:tcPr>
          <w:p w14:paraId="650D4DFC">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tcBorders>
              <w:top w:val="single" w:color="auto" w:sz="4" w:space="0"/>
              <w:left w:val="nil"/>
              <w:bottom w:val="single" w:color="auto" w:sz="4" w:space="0"/>
              <w:right w:val="single" w:color="auto" w:sz="4" w:space="0"/>
            </w:tcBorders>
            <w:noWrap/>
            <w:vAlign w:val="center"/>
          </w:tcPr>
          <w:p w14:paraId="2E470C60">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0" w:type="dxa"/>
            <w:tcBorders>
              <w:top w:val="single" w:color="auto" w:sz="4" w:space="0"/>
              <w:left w:val="nil"/>
              <w:bottom w:val="single" w:color="auto" w:sz="4" w:space="0"/>
              <w:right w:val="single" w:color="auto" w:sz="4" w:space="0"/>
            </w:tcBorders>
            <w:noWrap/>
            <w:vAlign w:val="center"/>
          </w:tcPr>
          <w:p w14:paraId="0B0D9BE9">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1FE79506">
        <w:tblPrEx>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noWrap/>
            <w:vAlign w:val="center"/>
          </w:tcPr>
          <w:p w14:paraId="4CEF023C">
            <w:pPr>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tcBorders>
              <w:top w:val="single" w:color="auto" w:sz="4" w:space="0"/>
              <w:left w:val="single" w:color="auto" w:sz="4" w:space="0"/>
              <w:bottom w:val="single" w:color="auto" w:sz="4" w:space="0"/>
              <w:right w:val="single" w:color="auto" w:sz="4" w:space="0"/>
            </w:tcBorders>
            <w:vAlign w:val="center"/>
          </w:tcPr>
          <w:p w14:paraId="5B762A72">
            <w:pPr>
              <w:spacing w:line="240" w:lineRule="exact"/>
              <w:jc w:val="center"/>
              <w:rPr>
                <w:rFonts w:ascii="仿宋_GB2312" w:hAnsi="宋体" w:eastAsia="仿宋_GB2312"/>
                <w:sz w:val="18"/>
                <w:szCs w:val="18"/>
              </w:rPr>
            </w:pPr>
            <w:r>
              <w:rPr>
                <w:rFonts w:hint="eastAsia" w:ascii="仿宋_GB2312" w:hAnsi="宋体" w:eastAsia="仿宋_GB2312"/>
                <w:sz w:val="18"/>
                <w:szCs w:val="18"/>
              </w:rPr>
              <w:t>农业生产发展资金</w:t>
            </w:r>
          </w:p>
        </w:tc>
        <w:tc>
          <w:tcPr>
            <w:tcW w:w="900" w:type="dxa"/>
            <w:tcBorders>
              <w:top w:val="single" w:color="auto" w:sz="4" w:space="0"/>
              <w:left w:val="nil"/>
              <w:bottom w:val="single" w:color="auto" w:sz="4" w:space="0"/>
              <w:right w:val="single" w:color="auto" w:sz="4" w:space="0"/>
            </w:tcBorders>
            <w:vAlign w:val="center"/>
          </w:tcPr>
          <w:p w14:paraId="70054FFB">
            <w:pPr>
              <w:spacing w:line="240" w:lineRule="exact"/>
              <w:rPr>
                <w:rFonts w:ascii="仿宋_GB2312" w:hAnsi="Times New Roman" w:eastAsia="仿宋_GB2312"/>
                <w:sz w:val="18"/>
                <w:szCs w:val="18"/>
              </w:rPr>
            </w:pPr>
            <w:r>
              <w:rPr>
                <w:rFonts w:hint="eastAsia" w:ascii="仿宋_GB2312" w:hAnsi="Times New Roman" w:eastAsia="仿宋_GB2312"/>
                <w:sz w:val="18"/>
                <w:szCs w:val="18"/>
              </w:rPr>
              <w:t>①新型职业农民培育；②支持新型农业经营主体</w:t>
            </w:r>
          </w:p>
        </w:tc>
        <w:tc>
          <w:tcPr>
            <w:tcW w:w="2340" w:type="dxa"/>
            <w:tcBorders>
              <w:top w:val="single" w:color="auto" w:sz="4" w:space="0"/>
              <w:left w:val="nil"/>
              <w:bottom w:val="single" w:color="auto" w:sz="4" w:space="0"/>
              <w:right w:val="single" w:color="auto" w:sz="4" w:space="0"/>
            </w:tcBorders>
          </w:tcPr>
          <w:p w14:paraId="3197DC1B">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政策依据；</w:t>
            </w:r>
          </w:p>
          <w:p w14:paraId="060A09AE">
            <w:pPr>
              <w:spacing w:line="240" w:lineRule="exact"/>
              <w:rPr>
                <w:rFonts w:ascii="仿宋_GB2312" w:hAnsi="Times New Roman" w:eastAsia="仿宋_GB2312"/>
                <w:sz w:val="18"/>
                <w:szCs w:val="18"/>
              </w:rPr>
            </w:pPr>
            <w:r>
              <w:rPr>
                <w:rFonts w:hint="eastAsia" w:ascii="仿宋_GB2312" w:hAnsi="Times New Roman" w:eastAsia="仿宋_GB2312"/>
                <w:sz w:val="18"/>
                <w:szCs w:val="18"/>
              </w:rPr>
              <w:t>申请指南：包括补贴对象、补贴范围、补贴标准、申请程序、申请材料、咨询电话、受理单位、办理时限、联系方式等；</w:t>
            </w:r>
          </w:p>
          <w:p w14:paraId="356C32DD">
            <w:pPr>
              <w:spacing w:line="240" w:lineRule="exact"/>
              <w:rPr>
                <w:rFonts w:ascii="仿宋_GB2312" w:hAnsi="Times New Roman" w:eastAsia="仿宋_GB2312"/>
                <w:sz w:val="18"/>
                <w:szCs w:val="18"/>
              </w:rPr>
            </w:pPr>
            <w:r>
              <w:rPr>
                <w:rFonts w:hint="eastAsia" w:ascii="仿宋_GB2312" w:hAnsi="Times New Roman" w:eastAsia="仿宋_GB2312"/>
                <w:sz w:val="18"/>
                <w:szCs w:val="18"/>
              </w:rPr>
              <w:t>补贴结果；</w:t>
            </w:r>
          </w:p>
          <w:p w14:paraId="03942A30">
            <w:pPr>
              <w:spacing w:line="240" w:lineRule="exact"/>
              <w:rPr>
                <w:rFonts w:ascii="仿宋_GB2312" w:hAnsi="Times New Roman" w:eastAsia="仿宋_GB2312"/>
                <w:sz w:val="18"/>
                <w:szCs w:val="18"/>
              </w:rPr>
            </w:pPr>
            <w:r>
              <w:rPr>
                <w:rFonts w:hint="eastAsia" w:ascii="仿宋_GB2312" w:hAnsi="Times New Roman" w:eastAsia="仿宋_GB2312"/>
                <w:sz w:val="18"/>
                <w:szCs w:val="18"/>
              </w:rPr>
              <w:t>监督渠道：包括举报电话、地址等。</w:t>
            </w:r>
          </w:p>
        </w:tc>
        <w:tc>
          <w:tcPr>
            <w:tcW w:w="2880" w:type="dxa"/>
            <w:tcBorders>
              <w:top w:val="single" w:color="auto" w:sz="4" w:space="0"/>
              <w:left w:val="nil"/>
              <w:bottom w:val="single" w:color="auto" w:sz="4" w:space="0"/>
              <w:right w:val="single" w:color="auto" w:sz="4" w:space="0"/>
            </w:tcBorders>
          </w:tcPr>
          <w:p w14:paraId="29869160">
            <w:pPr>
              <w:rPr>
                <w:rFonts w:ascii="仿宋_GB2312" w:hAnsi="Times New Roman" w:eastAsia="仿宋_GB2312"/>
                <w:sz w:val="18"/>
                <w:szCs w:val="18"/>
              </w:rPr>
            </w:pPr>
            <w:r>
              <w:rPr>
                <w:rFonts w:hint="eastAsia" w:ascii="仿宋_GB2312" w:hAnsi="Times New Roman" w:eastAsia="仿宋_GB2312"/>
                <w:sz w:val="18"/>
                <w:szCs w:val="18"/>
              </w:rPr>
              <w:t>①《关于引导农村土地经营权有序流转发展农业适度规模经营的意见》、《关于支持返乡下乡人员创业创新促进农村一二三产业融合发展的意见》、《农业生产发展资金管理办法》、《“十三五”全国新型职业农民培育发展规划》；②《农业生产发展资金管理办法》</w:t>
            </w:r>
          </w:p>
        </w:tc>
        <w:tc>
          <w:tcPr>
            <w:tcW w:w="1260" w:type="dxa"/>
            <w:tcBorders>
              <w:top w:val="single" w:color="auto" w:sz="4" w:space="0"/>
              <w:left w:val="nil"/>
              <w:bottom w:val="single" w:color="auto" w:sz="4" w:space="0"/>
              <w:right w:val="single" w:color="auto" w:sz="4" w:space="0"/>
            </w:tcBorders>
          </w:tcPr>
          <w:p w14:paraId="6E8C974A">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信息形成或者变更之日起20个工作日内。法律、法规对政府信息公开的期限另有规定的，从其规定。</w:t>
            </w:r>
          </w:p>
        </w:tc>
        <w:tc>
          <w:tcPr>
            <w:tcW w:w="1260" w:type="dxa"/>
            <w:tcBorders>
              <w:top w:val="single" w:color="auto" w:sz="4" w:space="0"/>
              <w:left w:val="nil"/>
              <w:bottom w:val="single" w:color="auto" w:sz="4" w:space="0"/>
              <w:right w:val="single" w:color="auto" w:sz="4" w:space="0"/>
            </w:tcBorders>
          </w:tcPr>
          <w:p w14:paraId="4C046404">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康驿镇</w:t>
            </w:r>
            <w:r>
              <w:rPr>
                <w:rFonts w:hint="eastAsia" w:ascii="仿宋_GB2312" w:hAnsi="Times New Roman" w:eastAsia="仿宋_GB2312"/>
                <w:sz w:val="18"/>
                <w:szCs w:val="18"/>
              </w:rPr>
              <w:t>人民政府</w:t>
            </w:r>
          </w:p>
        </w:tc>
        <w:tc>
          <w:tcPr>
            <w:tcW w:w="1440" w:type="dxa"/>
            <w:tcBorders>
              <w:top w:val="single" w:color="auto" w:sz="4" w:space="0"/>
              <w:left w:val="nil"/>
              <w:bottom w:val="single" w:color="auto" w:sz="4" w:space="0"/>
              <w:right w:val="single" w:color="auto" w:sz="4" w:space="0"/>
            </w:tcBorders>
          </w:tcPr>
          <w:p w14:paraId="53643FDE">
            <w:pPr>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康驿镇</w:t>
            </w:r>
            <w:r>
              <w:rPr>
                <w:rFonts w:hint="eastAsia" w:ascii="仿宋_GB2312" w:hAnsi="宋体" w:eastAsia="仿宋_GB2312"/>
                <w:sz w:val="18"/>
                <w:szCs w:val="18"/>
              </w:rPr>
              <w:t xml:space="preserve">人民政府政务公开及门户网站 </w:t>
            </w:r>
          </w:p>
        </w:tc>
        <w:tc>
          <w:tcPr>
            <w:tcW w:w="720" w:type="dxa"/>
            <w:tcBorders>
              <w:top w:val="single" w:color="auto" w:sz="4" w:space="0"/>
              <w:left w:val="nil"/>
              <w:bottom w:val="single" w:color="auto" w:sz="4" w:space="0"/>
              <w:right w:val="single" w:color="auto" w:sz="4" w:space="0"/>
            </w:tcBorders>
            <w:noWrap/>
            <w:vAlign w:val="center"/>
          </w:tcPr>
          <w:p w14:paraId="7D9A5C6F">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tcBorders>
              <w:top w:val="single" w:color="auto" w:sz="4" w:space="0"/>
              <w:left w:val="nil"/>
              <w:bottom w:val="single" w:color="auto" w:sz="4" w:space="0"/>
              <w:right w:val="single" w:color="auto" w:sz="4" w:space="0"/>
            </w:tcBorders>
            <w:noWrap/>
            <w:vAlign w:val="center"/>
          </w:tcPr>
          <w:p w14:paraId="7963FEA7">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ign w:val="center"/>
          </w:tcPr>
          <w:p w14:paraId="25C4B66F">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tcBorders>
              <w:top w:val="single" w:color="auto" w:sz="4" w:space="0"/>
              <w:left w:val="nil"/>
              <w:bottom w:val="single" w:color="auto" w:sz="4" w:space="0"/>
              <w:right w:val="single" w:color="auto" w:sz="4" w:space="0"/>
            </w:tcBorders>
            <w:noWrap/>
            <w:vAlign w:val="center"/>
          </w:tcPr>
          <w:p w14:paraId="0C52EEE7">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tcBorders>
              <w:top w:val="single" w:color="auto" w:sz="4" w:space="0"/>
              <w:left w:val="nil"/>
              <w:bottom w:val="single" w:color="auto" w:sz="4" w:space="0"/>
              <w:right w:val="single" w:color="auto" w:sz="4" w:space="0"/>
            </w:tcBorders>
            <w:noWrap/>
            <w:vAlign w:val="center"/>
          </w:tcPr>
          <w:p w14:paraId="345023F5">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0" w:type="dxa"/>
            <w:tcBorders>
              <w:top w:val="single" w:color="auto" w:sz="4" w:space="0"/>
              <w:left w:val="nil"/>
              <w:bottom w:val="single" w:color="auto" w:sz="4" w:space="0"/>
              <w:right w:val="single" w:color="auto" w:sz="4" w:space="0"/>
            </w:tcBorders>
            <w:noWrap/>
            <w:vAlign w:val="center"/>
          </w:tcPr>
          <w:p w14:paraId="4CEFF9A0">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0B165B6C">
        <w:tblPrEx>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noWrap/>
            <w:vAlign w:val="center"/>
          </w:tcPr>
          <w:p w14:paraId="28769E61">
            <w:pPr>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tcBorders>
              <w:top w:val="single" w:color="auto" w:sz="4" w:space="0"/>
              <w:left w:val="single" w:color="auto" w:sz="4" w:space="0"/>
              <w:bottom w:val="single" w:color="auto" w:sz="4" w:space="0"/>
              <w:right w:val="single" w:color="auto" w:sz="4" w:space="0"/>
            </w:tcBorders>
            <w:vAlign w:val="center"/>
          </w:tcPr>
          <w:p w14:paraId="75304C8D">
            <w:pPr>
              <w:spacing w:line="240" w:lineRule="exact"/>
              <w:jc w:val="center"/>
              <w:rPr>
                <w:rFonts w:ascii="仿宋_GB2312" w:hAnsi="宋体" w:eastAsia="仿宋_GB2312"/>
                <w:sz w:val="18"/>
                <w:szCs w:val="18"/>
              </w:rPr>
            </w:pPr>
            <w:r>
              <w:rPr>
                <w:rFonts w:hint="eastAsia" w:ascii="仿宋_GB2312" w:hAnsi="宋体" w:eastAsia="仿宋_GB2312"/>
                <w:sz w:val="18"/>
                <w:szCs w:val="18"/>
              </w:rPr>
              <w:t>农业资源及生态保护补助资金</w:t>
            </w:r>
          </w:p>
        </w:tc>
        <w:tc>
          <w:tcPr>
            <w:tcW w:w="900" w:type="dxa"/>
            <w:tcBorders>
              <w:top w:val="single" w:color="auto" w:sz="4" w:space="0"/>
              <w:left w:val="nil"/>
              <w:bottom w:val="single" w:color="auto" w:sz="4" w:space="0"/>
              <w:right w:val="single" w:color="auto" w:sz="4" w:space="0"/>
            </w:tcBorders>
            <w:vAlign w:val="center"/>
          </w:tcPr>
          <w:p w14:paraId="4B4200E3">
            <w:pPr>
              <w:spacing w:line="240" w:lineRule="exact"/>
              <w:rPr>
                <w:rFonts w:ascii="仿宋_GB2312" w:hAnsi="Times New Roman" w:eastAsia="仿宋_GB2312"/>
                <w:sz w:val="18"/>
                <w:szCs w:val="18"/>
              </w:rPr>
            </w:pPr>
            <w:r>
              <w:rPr>
                <w:rFonts w:hint="eastAsia" w:ascii="仿宋_GB2312" w:hAnsi="Times New Roman" w:eastAsia="仿宋_GB2312"/>
                <w:sz w:val="18"/>
                <w:szCs w:val="18"/>
              </w:rPr>
              <w:t>草原禁牧补助与草畜平衡奖励</w:t>
            </w:r>
          </w:p>
        </w:tc>
        <w:tc>
          <w:tcPr>
            <w:tcW w:w="2340" w:type="dxa"/>
            <w:tcBorders>
              <w:top w:val="single" w:color="auto" w:sz="4" w:space="0"/>
              <w:left w:val="nil"/>
              <w:bottom w:val="single" w:color="auto" w:sz="4" w:space="0"/>
              <w:right w:val="single" w:color="auto" w:sz="4" w:space="0"/>
            </w:tcBorders>
          </w:tcPr>
          <w:p w14:paraId="0EEE79BE">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政策依据；</w:t>
            </w:r>
          </w:p>
          <w:p w14:paraId="00D9D3A8">
            <w:pPr>
              <w:spacing w:line="240" w:lineRule="exact"/>
              <w:rPr>
                <w:rFonts w:ascii="仿宋_GB2312" w:hAnsi="Times New Roman" w:eastAsia="仿宋_GB2312"/>
                <w:sz w:val="18"/>
                <w:szCs w:val="18"/>
              </w:rPr>
            </w:pPr>
            <w:r>
              <w:rPr>
                <w:rFonts w:hint="eastAsia" w:ascii="仿宋_GB2312" w:hAnsi="Times New Roman" w:eastAsia="仿宋_GB2312"/>
                <w:sz w:val="18"/>
                <w:szCs w:val="18"/>
              </w:rPr>
              <w:t>申请指南：包括补贴对象、补贴范围、补贴标准、申请程序、申请材料、咨询电话、受理单位、办理时限、联系方式等；</w:t>
            </w:r>
          </w:p>
          <w:p w14:paraId="31D328A1">
            <w:pPr>
              <w:spacing w:line="240" w:lineRule="exact"/>
              <w:rPr>
                <w:rFonts w:ascii="仿宋_GB2312" w:hAnsi="Times New Roman" w:eastAsia="仿宋_GB2312"/>
                <w:sz w:val="18"/>
                <w:szCs w:val="18"/>
              </w:rPr>
            </w:pPr>
            <w:r>
              <w:rPr>
                <w:rFonts w:hint="eastAsia" w:ascii="仿宋_GB2312" w:hAnsi="Times New Roman" w:eastAsia="仿宋_GB2312"/>
                <w:sz w:val="18"/>
                <w:szCs w:val="18"/>
              </w:rPr>
              <w:t>补贴结果；</w:t>
            </w:r>
          </w:p>
          <w:p w14:paraId="7AB7F36D">
            <w:pPr>
              <w:spacing w:line="240" w:lineRule="exact"/>
              <w:rPr>
                <w:rFonts w:ascii="仿宋_GB2312" w:hAnsi="Times New Roman" w:eastAsia="仿宋_GB2312"/>
                <w:sz w:val="18"/>
                <w:szCs w:val="18"/>
              </w:rPr>
            </w:pPr>
            <w:r>
              <w:rPr>
                <w:rFonts w:hint="eastAsia" w:ascii="仿宋_GB2312" w:hAnsi="Times New Roman" w:eastAsia="仿宋_GB2312"/>
                <w:sz w:val="18"/>
                <w:szCs w:val="18"/>
              </w:rPr>
              <w:t>监督渠道：包括举报电话、地址等。</w:t>
            </w:r>
          </w:p>
        </w:tc>
        <w:tc>
          <w:tcPr>
            <w:tcW w:w="2880" w:type="dxa"/>
            <w:tcBorders>
              <w:top w:val="single" w:color="auto" w:sz="4" w:space="0"/>
              <w:left w:val="nil"/>
              <w:bottom w:val="single" w:color="auto" w:sz="4" w:space="0"/>
              <w:right w:val="single" w:color="auto" w:sz="4" w:space="0"/>
            </w:tcBorders>
          </w:tcPr>
          <w:p w14:paraId="07F04EDC">
            <w:pPr>
              <w:rPr>
                <w:rFonts w:ascii="仿宋_GB2312" w:hAnsi="Times New Roman" w:eastAsia="仿宋_GB2312"/>
                <w:sz w:val="18"/>
                <w:szCs w:val="18"/>
              </w:rPr>
            </w:pPr>
            <w:r>
              <w:rPr>
                <w:rFonts w:hint="eastAsia" w:ascii="仿宋_GB2312" w:hAnsi="Times New Roman" w:eastAsia="仿宋_GB2312"/>
                <w:sz w:val="18"/>
                <w:szCs w:val="18"/>
              </w:rPr>
              <w:t>《新一轮草原生态保护补助奖励政策实施指导意见（2016-2020）》</w:t>
            </w:r>
          </w:p>
        </w:tc>
        <w:tc>
          <w:tcPr>
            <w:tcW w:w="1260" w:type="dxa"/>
            <w:tcBorders>
              <w:top w:val="single" w:color="auto" w:sz="4" w:space="0"/>
              <w:left w:val="nil"/>
              <w:bottom w:val="single" w:color="auto" w:sz="4" w:space="0"/>
              <w:right w:val="single" w:color="auto" w:sz="4" w:space="0"/>
            </w:tcBorders>
          </w:tcPr>
          <w:p w14:paraId="5DA85E1D">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信息形成或者变更之日起20个工作日内。法律、法规对政府信息公开的期限另有规定的，从其规定。</w:t>
            </w:r>
          </w:p>
        </w:tc>
        <w:tc>
          <w:tcPr>
            <w:tcW w:w="1260" w:type="dxa"/>
            <w:tcBorders>
              <w:top w:val="single" w:color="auto" w:sz="4" w:space="0"/>
              <w:left w:val="nil"/>
              <w:bottom w:val="single" w:color="auto" w:sz="4" w:space="0"/>
              <w:right w:val="single" w:color="auto" w:sz="4" w:space="0"/>
            </w:tcBorders>
          </w:tcPr>
          <w:p w14:paraId="7C5C2B9D">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康驿镇</w:t>
            </w:r>
            <w:r>
              <w:rPr>
                <w:rFonts w:hint="eastAsia" w:ascii="仿宋_GB2312" w:hAnsi="Times New Roman" w:eastAsia="仿宋_GB2312"/>
                <w:sz w:val="18"/>
                <w:szCs w:val="18"/>
              </w:rPr>
              <w:t>人民政府</w:t>
            </w:r>
          </w:p>
        </w:tc>
        <w:tc>
          <w:tcPr>
            <w:tcW w:w="1440" w:type="dxa"/>
            <w:tcBorders>
              <w:top w:val="single" w:color="auto" w:sz="4" w:space="0"/>
              <w:left w:val="nil"/>
              <w:bottom w:val="single" w:color="auto" w:sz="4" w:space="0"/>
              <w:right w:val="single" w:color="auto" w:sz="4" w:space="0"/>
            </w:tcBorders>
          </w:tcPr>
          <w:p w14:paraId="1667F922">
            <w:pPr>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康驿镇</w:t>
            </w:r>
            <w:r>
              <w:rPr>
                <w:rFonts w:hint="eastAsia" w:ascii="仿宋_GB2312" w:hAnsi="宋体" w:eastAsia="仿宋_GB2312"/>
                <w:sz w:val="18"/>
                <w:szCs w:val="18"/>
              </w:rPr>
              <w:t xml:space="preserve">人民政府政务公开及门户网站 </w:t>
            </w:r>
          </w:p>
          <w:p w14:paraId="185DA147">
            <w:pPr>
              <w:rPr>
                <w:rFonts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noWrap/>
            <w:vAlign w:val="center"/>
          </w:tcPr>
          <w:p w14:paraId="494531A2">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tcBorders>
              <w:top w:val="single" w:color="auto" w:sz="4" w:space="0"/>
              <w:left w:val="nil"/>
              <w:bottom w:val="single" w:color="auto" w:sz="4" w:space="0"/>
              <w:right w:val="single" w:color="auto" w:sz="4" w:space="0"/>
            </w:tcBorders>
            <w:noWrap/>
            <w:vAlign w:val="center"/>
          </w:tcPr>
          <w:p w14:paraId="395C0536">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ign w:val="center"/>
          </w:tcPr>
          <w:p w14:paraId="45791188">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tcBorders>
              <w:top w:val="single" w:color="auto" w:sz="4" w:space="0"/>
              <w:left w:val="nil"/>
              <w:bottom w:val="single" w:color="auto" w:sz="4" w:space="0"/>
              <w:right w:val="single" w:color="auto" w:sz="4" w:space="0"/>
            </w:tcBorders>
            <w:noWrap/>
            <w:vAlign w:val="center"/>
          </w:tcPr>
          <w:p w14:paraId="71027439">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tcBorders>
              <w:top w:val="single" w:color="auto" w:sz="4" w:space="0"/>
              <w:left w:val="nil"/>
              <w:bottom w:val="single" w:color="auto" w:sz="4" w:space="0"/>
              <w:right w:val="single" w:color="auto" w:sz="4" w:space="0"/>
            </w:tcBorders>
            <w:noWrap/>
            <w:vAlign w:val="center"/>
          </w:tcPr>
          <w:p w14:paraId="188F4EE1">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0" w:type="dxa"/>
            <w:tcBorders>
              <w:top w:val="single" w:color="auto" w:sz="4" w:space="0"/>
              <w:left w:val="nil"/>
              <w:bottom w:val="single" w:color="auto" w:sz="4" w:space="0"/>
              <w:right w:val="single" w:color="auto" w:sz="4" w:space="0"/>
            </w:tcBorders>
            <w:noWrap/>
            <w:vAlign w:val="center"/>
          </w:tcPr>
          <w:p w14:paraId="215CC2FA">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12D172B9">
        <w:tblPrEx>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000000" w:sz="4" w:space="0"/>
              <w:right w:val="single" w:color="auto" w:sz="4" w:space="0"/>
            </w:tcBorders>
            <w:noWrap/>
            <w:vAlign w:val="center"/>
          </w:tcPr>
          <w:p w14:paraId="4DDAC299">
            <w:pPr>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tcBorders>
              <w:top w:val="single" w:color="auto" w:sz="4" w:space="0"/>
              <w:left w:val="single" w:color="auto" w:sz="4" w:space="0"/>
              <w:bottom w:val="single" w:color="auto" w:sz="4" w:space="0"/>
              <w:right w:val="single" w:color="auto" w:sz="4" w:space="0"/>
            </w:tcBorders>
            <w:vAlign w:val="center"/>
          </w:tcPr>
          <w:p w14:paraId="13973B52">
            <w:pPr>
              <w:spacing w:line="240" w:lineRule="exact"/>
              <w:jc w:val="center"/>
              <w:rPr>
                <w:rFonts w:ascii="仿宋_GB2312" w:hAnsi="宋体" w:eastAsia="仿宋_GB2312"/>
                <w:sz w:val="18"/>
                <w:szCs w:val="18"/>
              </w:rPr>
            </w:pPr>
            <w:r>
              <w:rPr>
                <w:rFonts w:hint="eastAsia" w:ascii="仿宋_GB2312" w:hAnsi="宋体" w:eastAsia="仿宋_GB2312"/>
                <w:sz w:val="18"/>
                <w:szCs w:val="18"/>
              </w:rPr>
              <w:t>动物防疫等补助经费</w:t>
            </w:r>
          </w:p>
        </w:tc>
        <w:tc>
          <w:tcPr>
            <w:tcW w:w="900" w:type="dxa"/>
            <w:tcBorders>
              <w:top w:val="single" w:color="auto" w:sz="4" w:space="0"/>
              <w:left w:val="nil"/>
              <w:bottom w:val="single" w:color="auto" w:sz="4" w:space="0"/>
              <w:right w:val="single" w:color="auto" w:sz="4" w:space="0"/>
            </w:tcBorders>
            <w:vAlign w:val="center"/>
          </w:tcPr>
          <w:p w14:paraId="357B236A">
            <w:pPr>
              <w:spacing w:line="240" w:lineRule="exact"/>
              <w:rPr>
                <w:rFonts w:ascii="仿宋_GB2312" w:hAnsi="Times New Roman" w:eastAsia="仿宋_GB2312"/>
                <w:sz w:val="18"/>
                <w:szCs w:val="18"/>
              </w:rPr>
            </w:pPr>
            <w:r>
              <w:rPr>
                <w:rFonts w:hint="eastAsia" w:ascii="仿宋_GB2312" w:hAnsi="Times New Roman" w:eastAsia="仿宋_GB2312"/>
                <w:sz w:val="18"/>
                <w:szCs w:val="18"/>
              </w:rPr>
              <w:t>强制扑杀、强制免疫和养殖环节无害化处理补助</w:t>
            </w:r>
          </w:p>
        </w:tc>
        <w:tc>
          <w:tcPr>
            <w:tcW w:w="2340" w:type="dxa"/>
            <w:tcBorders>
              <w:top w:val="single" w:color="auto" w:sz="4" w:space="0"/>
              <w:left w:val="nil"/>
              <w:bottom w:val="single" w:color="auto" w:sz="4" w:space="0"/>
              <w:right w:val="single" w:color="auto" w:sz="4" w:space="0"/>
            </w:tcBorders>
          </w:tcPr>
          <w:p w14:paraId="38ABD32C">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政策依据；</w:t>
            </w:r>
          </w:p>
          <w:p w14:paraId="45A6076F">
            <w:pPr>
              <w:spacing w:line="240" w:lineRule="exact"/>
              <w:rPr>
                <w:rFonts w:ascii="仿宋_GB2312" w:hAnsi="Times New Roman" w:eastAsia="仿宋_GB2312"/>
                <w:sz w:val="18"/>
                <w:szCs w:val="18"/>
              </w:rPr>
            </w:pPr>
            <w:r>
              <w:rPr>
                <w:rFonts w:hint="eastAsia" w:ascii="仿宋_GB2312" w:hAnsi="Times New Roman" w:eastAsia="仿宋_GB2312"/>
                <w:sz w:val="18"/>
                <w:szCs w:val="18"/>
              </w:rPr>
              <w:t>申请指南：包括补贴对象、补贴范围、补贴标准、申请程序、申请材料、咨询电话、受理单位、办理时限、联系方式等；</w:t>
            </w:r>
          </w:p>
          <w:p w14:paraId="6D5D3FB7">
            <w:pPr>
              <w:spacing w:line="240" w:lineRule="exact"/>
              <w:rPr>
                <w:rFonts w:ascii="仿宋_GB2312" w:hAnsi="Times New Roman" w:eastAsia="仿宋_GB2312"/>
                <w:sz w:val="18"/>
                <w:szCs w:val="18"/>
              </w:rPr>
            </w:pPr>
            <w:r>
              <w:rPr>
                <w:rFonts w:hint="eastAsia" w:ascii="仿宋_GB2312" w:hAnsi="Times New Roman" w:eastAsia="仿宋_GB2312"/>
                <w:sz w:val="18"/>
                <w:szCs w:val="18"/>
              </w:rPr>
              <w:t>补贴结果；</w:t>
            </w:r>
          </w:p>
          <w:p w14:paraId="035C9240">
            <w:pPr>
              <w:spacing w:line="240" w:lineRule="exact"/>
              <w:rPr>
                <w:rFonts w:ascii="仿宋_GB2312" w:hAnsi="Times New Roman" w:eastAsia="仿宋_GB2312"/>
                <w:sz w:val="18"/>
                <w:szCs w:val="18"/>
              </w:rPr>
            </w:pPr>
            <w:r>
              <w:rPr>
                <w:rFonts w:hint="eastAsia" w:ascii="仿宋_GB2312" w:hAnsi="Times New Roman" w:eastAsia="仿宋_GB2312"/>
                <w:sz w:val="18"/>
                <w:szCs w:val="18"/>
              </w:rPr>
              <w:t>监督渠道：包括举报电话、地址等。</w:t>
            </w:r>
          </w:p>
        </w:tc>
        <w:tc>
          <w:tcPr>
            <w:tcW w:w="2880" w:type="dxa"/>
            <w:tcBorders>
              <w:top w:val="single" w:color="auto" w:sz="4" w:space="0"/>
              <w:left w:val="nil"/>
              <w:bottom w:val="single" w:color="auto" w:sz="4" w:space="0"/>
              <w:right w:val="single" w:color="auto" w:sz="4" w:space="0"/>
            </w:tcBorders>
          </w:tcPr>
          <w:p w14:paraId="103B0C8B">
            <w:pPr>
              <w:jc w:val="left"/>
              <w:rPr>
                <w:rFonts w:ascii="仿宋_GB2312" w:hAnsi="Times New Roman" w:eastAsia="仿宋_GB2312"/>
                <w:sz w:val="18"/>
                <w:szCs w:val="18"/>
              </w:rPr>
            </w:pPr>
            <w:r>
              <w:rPr>
                <w:rFonts w:hint="eastAsia" w:ascii="仿宋_GB2312" w:hAnsi="Times New Roman" w:eastAsia="仿宋_GB2312"/>
                <w:sz w:val="18"/>
                <w:szCs w:val="18"/>
              </w:rPr>
              <w:t>《动物防疫法》、《动物防疫等补助经费管理办法》</w:t>
            </w:r>
          </w:p>
        </w:tc>
        <w:tc>
          <w:tcPr>
            <w:tcW w:w="1260" w:type="dxa"/>
            <w:tcBorders>
              <w:top w:val="single" w:color="auto" w:sz="4" w:space="0"/>
              <w:left w:val="nil"/>
              <w:bottom w:val="single" w:color="auto" w:sz="4" w:space="0"/>
              <w:right w:val="single" w:color="auto" w:sz="4" w:space="0"/>
            </w:tcBorders>
          </w:tcPr>
          <w:p w14:paraId="524AFB9B">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信息形成或者变更之日起20个工作日内。法律、法规对政府信息公开的期限另有规定的，从其规定。</w:t>
            </w:r>
          </w:p>
        </w:tc>
        <w:tc>
          <w:tcPr>
            <w:tcW w:w="1260" w:type="dxa"/>
            <w:tcBorders>
              <w:top w:val="single" w:color="auto" w:sz="4" w:space="0"/>
              <w:left w:val="nil"/>
              <w:bottom w:val="single" w:color="auto" w:sz="4" w:space="0"/>
              <w:right w:val="single" w:color="auto" w:sz="4" w:space="0"/>
            </w:tcBorders>
          </w:tcPr>
          <w:p w14:paraId="32035EF6">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康驿镇</w:t>
            </w:r>
            <w:r>
              <w:rPr>
                <w:rFonts w:hint="eastAsia" w:ascii="仿宋_GB2312" w:hAnsi="Times New Roman" w:eastAsia="仿宋_GB2312"/>
                <w:sz w:val="18"/>
                <w:szCs w:val="18"/>
              </w:rPr>
              <w:t>人民政府</w:t>
            </w:r>
          </w:p>
        </w:tc>
        <w:tc>
          <w:tcPr>
            <w:tcW w:w="1440" w:type="dxa"/>
            <w:tcBorders>
              <w:top w:val="single" w:color="auto" w:sz="4" w:space="0"/>
              <w:left w:val="nil"/>
              <w:bottom w:val="single" w:color="auto" w:sz="4" w:space="0"/>
              <w:right w:val="single" w:color="auto" w:sz="4" w:space="0"/>
            </w:tcBorders>
          </w:tcPr>
          <w:p w14:paraId="22AD3506">
            <w:pPr>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康驿镇</w:t>
            </w:r>
            <w:r>
              <w:rPr>
                <w:rFonts w:hint="eastAsia" w:ascii="仿宋_GB2312" w:hAnsi="宋体" w:eastAsia="仿宋_GB2312"/>
                <w:sz w:val="18"/>
                <w:szCs w:val="18"/>
              </w:rPr>
              <w:t xml:space="preserve">人民政府政务公开及门户网站 </w:t>
            </w:r>
          </w:p>
          <w:p w14:paraId="459DEF06">
            <w:pPr>
              <w:spacing w:line="240" w:lineRule="exact"/>
              <w:jc w:val="left"/>
              <w:rPr>
                <w:rFonts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noWrap/>
            <w:vAlign w:val="center"/>
          </w:tcPr>
          <w:p w14:paraId="0B037D2E">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tcBorders>
              <w:top w:val="single" w:color="auto" w:sz="4" w:space="0"/>
              <w:left w:val="nil"/>
              <w:bottom w:val="single" w:color="auto" w:sz="4" w:space="0"/>
              <w:right w:val="single" w:color="auto" w:sz="4" w:space="0"/>
            </w:tcBorders>
            <w:noWrap/>
            <w:vAlign w:val="center"/>
          </w:tcPr>
          <w:p w14:paraId="34C13F58">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ign w:val="center"/>
          </w:tcPr>
          <w:p w14:paraId="6A4F0E90">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tcBorders>
              <w:top w:val="single" w:color="auto" w:sz="4" w:space="0"/>
              <w:left w:val="nil"/>
              <w:bottom w:val="single" w:color="auto" w:sz="4" w:space="0"/>
              <w:right w:val="single" w:color="auto" w:sz="4" w:space="0"/>
            </w:tcBorders>
            <w:noWrap/>
            <w:vAlign w:val="center"/>
          </w:tcPr>
          <w:p w14:paraId="7989EA0B">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tcBorders>
              <w:top w:val="single" w:color="auto" w:sz="4" w:space="0"/>
              <w:left w:val="nil"/>
              <w:bottom w:val="single" w:color="auto" w:sz="4" w:space="0"/>
              <w:right w:val="single" w:color="auto" w:sz="4" w:space="0"/>
            </w:tcBorders>
            <w:noWrap/>
            <w:vAlign w:val="center"/>
          </w:tcPr>
          <w:p w14:paraId="7F5E9835">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0" w:type="dxa"/>
            <w:tcBorders>
              <w:top w:val="single" w:color="auto" w:sz="4" w:space="0"/>
              <w:left w:val="nil"/>
              <w:bottom w:val="single" w:color="auto" w:sz="4" w:space="0"/>
              <w:right w:val="single" w:color="auto" w:sz="4" w:space="0"/>
            </w:tcBorders>
            <w:noWrap/>
            <w:vAlign w:val="center"/>
          </w:tcPr>
          <w:p w14:paraId="674062A3">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bl>
    <w:p w14:paraId="2A4DEE72">
      <w:pPr>
        <w:jc w:val="center"/>
        <w:rPr>
          <w:rFonts w:ascii="Times New Roman" w:hAnsi="Times New Roman" w:eastAsia="方正小标宋_GBK"/>
          <w:sz w:val="28"/>
          <w:szCs w:val="28"/>
        </w:rPr>
      </w:pPr>
    </w:p>
    <w:tbl>
      <w:tblPr>
        <w:tblStyle w:val="7"/>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34"/>
        <w:gridCol w:w="1620"/>
        <w:gridCol w:w="1786"/>
        <w:gridCol w:w="1980"/>
        <w:gridCol w:w="1814"/>
        <w:gridCol w:w="1426"/>
        <w:gridCol w:w="1440"/>
        <w:gridCol w:w="720"/>
        <w:gridCol w:w="709"/>
        <w:gridCol w:w="551"/>
        <w:gridCol w:w="720"/>
        <w:gridCol w:w="720"/>
        <w:gridCol w:w="720"/>
      </w:tblGrid>
      <w:tr w14:paraId="1170D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BF9B2E2">
            <w:pPr>
              <w:spacing w:line="240" w:lineRule="exact"/>
              <w:rPr>
                <w:rFonts w:ascii="仿宋_GB2312" w:hAnsi="Times New Roman" w:eastAsia="仿宋_GB2312"/>
                <w:sz w:val="18"/>
                <w:szCs w:val="18"/>
              </w:rPr>
            </w:pPr>
            <w:r>
              <w:rPr>
                <w:sz w:val="28"/>
                <w:szCs w:val="28"/>
              </w:rPr>
              <w:br w:type="page"/>
            </w:r>
            <w:r>
              <w:rPr>
                <w:rFonts w:hint="eastAsia" w:ascii="仿宋_GB2312" w:hAnsi="Times New Roman" w:eastAsia="仿宋_GB2312"/>
                <w:sz w:val="18"/>
                <w:szCs w:val="18"/>
              </w:rPr>
              <w:t>4</w:t>
            </w:r>
          </w:p>
        </w:tc>
        <w:tc>
          <w:tcPr>
            <w:tcW w:w="734" w:type="dxa"/>
            <w:vMerge w:val="restart"/>
            <w:vAlign w:val="center"/>
          </w:tcPr>
          <w:p w14:paraId="5423F733">
            <w:pPr>
              <w:spacing w:line="240" w:lineRule="exact"/>
              <w:rPr>
                <w:rFonts w:ascii="仿宋_GB2312" w:hAnsi="Times New Roman" w:eastAsia="仿宋_GB2312"/>
                <w:sz w:val="18"/>
                <w:szCs w:val="18"/>
              </w:rPr>
            </w:pPr>
          </w:p>
        </w:tc>
        <w:tc>
          <w:tcPr>
            <w:tcW w:w="1620" w:type="dxa"/>
            <w:vAlign w:val="center"/>
          </w:tcPr>
          <w:p w14:paraId="793F47A9">
            <w:pPr>
              <w:spacing w:line="240" w:lineRule="exact"/>
              <w:rPr>
                <w:rFonts w:ascii="仿宋_GB2312" w:hAnsi="Times New Roman" w:eastAsia="仿宋_GB2312"/>
                <w:sz w:val="18"/>
                <w:szCs w:val="18"/>
              </w:rPr>
            </w:pPr>
            <w:r>
              <w:rPr>
                <w:rFonts w:hint="eastAsia" w:ascii="仿宋_GB2312" w:hAnsi="Times New Roman" w:eastAsia="仿宋_GB2312"/>
                <w:sz w:val="18"/>
                <w:szCs w:val="18"/>
              </w:rPr>
              <w:t>下基层辅导、演出、展览和指导基层群众文化活动</w:t>
            </w:r>
          </w:p>
        </w:tc>
        <w:tc>
          <w:tcPr>
            <w:tcW w:w="1786" w:type="dxa"/>
            <w:vAlign w:val="center"/>
          </w:tcPr>
          <w:p w14:paraId="6C3AFA19">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1.活动时间；</w:t>
            </w:r>
          </w:p>
          <w:p w14:paraId="7FEFE4C3">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2.活动单位；</w:t>
            </w:r>
          </w:p>
          <w:p w14:paraId="2BE2E6E3">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3.活动地址；</w:t>
            </w:r>
          </w:p>
          <w:p w14:paraId="4A8FBA62">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4.联系电话；</w:t>
            </w:r>
          </w:p>
          <w:p w14:paraId="6B0FB38A">
            <w:pPr>
              <w:spacing w:line="240" w:lineRule="exact"/>
              <w:rPr>
                <w:rFonts w:ascii="仿宋_GB2312" w:hAnsi="Times New Roman" w:eastAsia="仿宋_GB2312"/>
                <w:sz w:val="18"/>
                <w:szCs w:val="18"/>
              </w:rPr>
            </w:pPr>
            <w:r>
              <w:rPr>
                <w:rFonts w:hint="eastAsia" w:ascii="仿宋_GB2312" w:hAnsi="Times New Roman" w:eastAsia="仿宋_GB2312"/>
                <w:sz w:val="18"/>
                <w:szCs w:val="18"/>
              </w:rPr>
              <w:t>5.临时停止活动信息。</w:t>
            </w:r>
          </w:p>
        </w:tc>
        <w:tc>
          <w:tcPr>
            <w:tcW w:w="1980" w:type="dxa"/>
            <w:vAlign w:val="center"/>
          </w:tcPr>
          <w:p w14:paraId="149040B4">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《政府信息公开条例》、《文化馆服务标准》</w:t>
            </w:r>
          </w:p>
        </w:tc>
        <w:tc>
          <w:tcPr>
            <w:tcW w:w="1814" w:type="dxa"/>
            <w:vAlign w:val="center"/>
          </w:tcPr>
          <w:p w14:paraId="38881668">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3AB94D49">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康驿镇</w:t>
            </w:r>
            <w:r>
              <w:rPr>
                <w:rFonts w:hint="eastAsia" w:ascii="仿宋_GB2312" w:hAnsi="Times New Roman" w:eastAsia="仿宋_GB2312"/>
                <w:sz w:val="18"/>
                <w:szCs w:val="18"/>
              </w:rPr>
              <w:t>人民政府</w:t>
            </w:r>
          </w:p>
        </w:tc>
        <w:tc>
          <w:tcPr>
            <w:tcW w:w="1440" w:type="dxa"/>
            <w:vAlign w:val="center"/>
          </w:tcPr>
          <w:p w14:paraId="02C04794">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康驿镇</w:t>
            </w:r>
            <w:r>
              <w:rPr>
                <w:rFonts w:hint="eastAsia" w:ascii="仿宋_GB2312" w:hAnsi="Times New Roman" w:eastAsia="仿宋_GB2312"/>
                <w:sz w:val="18"/>
                <w:szCs w:val="18"/>
              </w:rPr>
              <w:t>人民政府政务公开及门户网站</w:t>
            </w:r>
          </w:p>
        </w:tc>
        <w:tc>
          <w:tcPr>
            <w:tcW w:w="720" w:type="dxa"/>
            <w:vAlign w:val="center"/>
          </w:tcPr>
          <w:p w14:paraId="0B7CB8D7">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035FF19B">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6B6EA3EC">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77467015">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3FB9BBFE">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124D5DB4">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26004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8E836E0">
            <w:pPr>
              <w:spacing w:line="240" w:lineRule="exact"/>
              <w:rPr>
                <w:rFonts w:ascii="仿宋_GB2312" w:hAnsi="Times New Roman" w:eastAsia="仿宋_GB2312"/>
                <w:sz w:val="18"/>
                <w:szCs w:val="18"/>
              </w:rPr>
            </w:pPr>
            <w:r>
              <w:rPr>
                <w:rFonts w:hint="eastAsia" w:ascii="仿宋_GB2312" w:hAnsi="Times New Roman" w:eastAsia="仿宋_GB2312"/>
                <w:sz w:val="18"/>
                <w:szCs w:val="18"/>
              </w:rPr>
              <w:t>5</w:t>
            </w:r>
          </w:p>
        </w:tc>
        <w:tc>
          <w:tcPr>
            <w:tcW w:w="734" w:type="dxa"/>
            <w:vMerge w:val="continue"/>
            <w:vAlign w:val="center"/>
          </w:tcPr>
          <w:p w14:paraId="7C5155FE">
            <w:pPr>
              <w:spacing w:line="240" w:lineRule="exact"/>
              <w:rPr>
                <w:rFonts w:ascii="仿宋_GB2312" w:hAnsi="Times New Roman" w:eastAsia="仿宋_GB2312"/>
                <w:sz w:val="18"/>
                <w:szCs w:val="18"/>
              </w:rPr>
            </w:pPr>
          </w:p>
        </w:tc>
        <w:tc>
          <w:tcPr>
            <w:tcW w:w="1620" w:type="dxa"/>
            <w:vAlign w:val="center"/>
          </w:tcPr>
          <w:p w14:paraId="2387F136">
            <w:pPr>
              <w:spacing w:line="240" w:lineRule="exact"/>
              <w:rPr>
                <w:rFonts w:ascii="仿宋_GB2312" w:hAnsi="Times New Roman" w:eastAsia="仿宋_GB2312"/>
                <w:sz w:val="18"/>
                <w:szCs w:val="18"/>
              </w:rPr>
            </w:pPr>
            <w:r>
              <w:rPr>
                <w:rFonts w:hint="eastAsia" w:ascii="仿宋_GB2312" w:hAnsi="Times New Roman" w:eastAsia="仿宋_GB2312"/>
                <w:sz w:val="18"/>
                <w:szCs w:val="18"/>
              </w:rPr>
              <w:t>举办各类展览、讲座信息</w:t>
            </w:r>
          </w:p>
        </w:tc>
        <w:tc>
          <w:tcPr>
            <w:tcW w:w="1786" w:type="dxa"/>
            <w:vAlign w:val="center"/>
          </w:tcPr>
          <w:p w14:paraId="3D009750">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1.活动时间；</w:t>
            </w:r>
          </w:p>
          <w:p w14:paraId="09DA2479">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2.活动单位；</w:t>
            </w:r>
          </w:p>
          <w:p w14:paraId="6D77E11C">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3.活动地址；</w:t>
            </w:r>
          </w:p>
          <w:p w14:paraId="0730AA11">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4.联系电话；</w:t>
            </w:r>
          </w:p>
          <w:p w14:paraId="4E1ADEFC">
            <w:pPr>
              <w:spacing w:line="240" w:lineRule="exact"/>
              <w:rPr>
                <w:rFonts w:ascii="仿宋_GB2312" w:hAnsi="Times New Roman" w:eastAsia="仿宋_GB2312"/>
                <w:sz w:val="18"/>
                <w:szCs w:val="18"/>
              </w:rPr>
            </w:pPr>
            <w:r>
              <w:rPr>
                <w:rFonts w:hint="eastAsia" w:ascii="仿宋_GB2312" w:hAnsi="Times New Roman" w:eastAsia="仿宋_GB2312"/>
                <w:sz w:val="18"/>
                <w:szCs w:val="18"/>
              </w:rPr>
              <w:t>5.临时停止活动信息。</w:t>
            </w:r>
          </w:p>
        </w:tc>
        <w:tc>
          <w:tcPr>
            <w:tcW w:w="1980" w:type="dxa"/>
            <w:vAlign w:val="center"/>
          </w:tcPr>
          <w:p w14:paraId="159FC9DA">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《政府信息公开条例》、《乡镇综合文化站管理办法》</w:t>
            </w:r>
          </w:p>
        </w:tc>
        <w:tc>
          <w:tcPr>
            <w:tcW w:w="1814" w:type="dxa"/>
            <w:vAlign w:val="center"/>
          </w:tcPr>
          <w:p w14:paraId="0E02A32D">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70D94AF9">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康驿镇</w:t>
            </w:r>
            <w:r>
              <w:rPr>
                <w:rFonts w:hint="eastAsia" w:ascii="仿宋_GB2312" w:hAnsi="Times New Roman" w:eastAsia="仿宋_GB2312"/>
                <w:sz w:val="18"/>
                <w:szCs w:val="18"/>
              </w:rPr>
              <w:t>人民政府</w:t>
            </w:r>
          </w:p>
        </w:tc>
        <w:tc>
          <w:tcPr>
            <w:tcW w:w="1440" w:type="dxa"/>
            <w:vAlign w:val="center"/>
          </w:tcPr>
          <w:p w14:paraId="6EFB8F33">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康驿镇</w:t>
            </w:r>
            <w:r>
              <w:rPr>
                <w:rFonts w:hint="eastAsia" w:ascii="仿宋_GB2312" w:hAnsi="Times New Roman" w:eastAsia="仿宋_GB2312"/>
                <w:sz w:val="18"/>
                <w:szCs w:val="18"/>
              </w:rPr>
              <w:t>人民政府政务公开及门户网站</w:t>
            </w:r>
          </w:p>
        </w:tc>
        <w:tc>
          <w:tcPr>
            <w:tcW w:w="720" w:type="dxa"/>
            <w:vAlign w:val="center"/>
          </w:tcPr>
          <w:p w14:paraId="436AAA88">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5866F8CC">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0A774057">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273B9588">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3D1899AE">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0EBFA490">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08FAC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E5DB8E9">
            <w:pPr>
              <w:spacing w:line="240" w:lineRule="exact"/>
              <w:rPr>
                <w:rFonts w:ascii="仿宋_GB2312" w:hAnsi="Times New Roman" w:eastAsia="仿宋_GB2312"/>
                <w:sz w:val="18"/>
                <w:szCs w:val="18"/>
              </w:rPr>
            </w:pPr>
            <w:r>
              <w:rPr>
                <w:rFonts w:hint="eastAsia" w:ascii="仿宋_GB2312" w:hAnsi="Times New Roman" w:eastAsia="仿宋_GB2312"/>
                <w:sz w:val="18"/>
                <w:szCs w:val="18"/>
              </w:rPr>
              <w:t>6</w:t>
            </w:r>
          </w:p>
        </w:tc>
        <w:tc>
          <w:tcPr>
            <w:tcW w:w="734" w:type="dxa"/>
            <w:vMerge w:val="continue"/>
            <w:vAlign w:val="center"/>
          </w:tcPr>
          <w:p w14:paraId="4D162E50">
            <w:pPr>
              <w:spacing w:line="240" w:lineRule="exact"/>
              <w:rPr>
                <w:rFonts w:ascii="仿宋_GB2312" w:hAnsi="Times New Roman" w:eastAsia="仿宋_GB2312"/>
                <w:sz w:val="18"/>
                <w:szCs w:val="18"/>
              </w:rPr>
            </w:pPr>
          </w:p>
        </w:tc>
        <w:tc>
          <w:tcPr>
            <w:tcW w:w="1620" w:type="dxa"/>
            <w:vAlign w:val="center"/>
          </w:tcPr>
          <w:p w14:paraId="2B9D501C">
            <w:pPr>
              <w:spacing w:line="240" w:lineRule="exact"/>
              <w:rPr>
                <w:rFonts w:ascii="仿宋_GB2312" w:hAnsi="Times New Roman" w:eastAsia="仿宋_GB2312"/>
                <w:sz w:val="18"/>
                <w:szCs w:val="18"/>
              </w:rPr>
            </w:pPr>
            <w:r>
              <w:rPr>
                <w:rFonts w:hint="eastAsia" w:ascii="仿宋_GB2312" w:hAnsi="Times New Roman" w:eastAsia="仿宋_GB2312"/>
                <w:sz w:val="18"/>
                <w:szCs w:val="18"/>
              </w:rPr>
              <w:t>辅导和培训基层文化骨干</w:t>
            </w:r>
          </w:p>
        </w:tc>
        <w:tc>
          <w:tcPr>
            <w:tcW w:w="1786" w:type="dxa"/>
            <w:vAlign w:val="center"/>
          </w:tcPr>
          <w:p w14:paraId="1882FD1D">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1.培训时间；</w:t>
            </w:r>
          </w:p>
          <w:p w14:paraId="337A9FDA">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2.培训单位；</w:t>
            </w:r>
          </w:p>
          <w:p w14:paraId="403526C6">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3.培训地址；</w:t>
            </w:r>
          </w:p>
          <w:p w14:paraId="134F4273">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4.联系电话；</w:t>
            </w:r>
          </w:p>
          <w:p w14:paraId="4635B725">
            <w:pPr>
              <w:spacing w:line="240" w:lineRule="exact"/>
              <w:rPr>
                <w:rFonts w:ascii="仿宋_GB2312" w:hAnsi="Times New Roman" w:eastAsia="仿宋_GB2312"/>
                <w:sz w:val="18"/>
                <w:szCs w:val="18"/>
              </w:rPr>
            </w:pPr>
            <w:r>
              <w:rPr>
                <w:rFonts w:hint="eastAsia" w:ascii="仿宋_GB2312" w:hAnsi="Times New Roman" w:eastAsia="仿宋_GB2312"/>
                <w:sz w:val="18"/>
                <w:szCs w:val="18"/>
              </w:rPr>
              <w:t>5.临时停止活动信息。</w:t>
            </w:r>
          </w:p>
        </w:tc>
        <w:tc>
          <w:tcPr>
            <w:tcW w:w="1980" w:type="dxa"/>
            <w:vAlign w:val="center"/>
          </w:tcPr>
          <w:p w14:paraId="040A8610">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《政府信息公开条例》、《乡镇综合文化站管理办法》</w:t>
            </w:r>
          </w:p>
        </w:tc>
        <w:tc>
          <w:tcPr>
            <w:tcW w:w="1814" w:type="dxa"/>
            <w:vAlign w:val="center"/>
          </w:tcPr>
          <w:p w14:paraId="136EE01F">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7CA9B9E3">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康驿镇</w:t>
            </w:r>
            <w:r>
              <w:rPr>
                <w:rFonts w:hint="eastAsia" w:ascii="仿宋_GB2312" w:hAnsi="Times New Roman" w:eastAsia="仿宋_GB2312"/>
                <w:sz w:val="18"/>
                <w:szCs w:val="18"/>
              </w:rPr>
              <w:t>人民政府</w:t>
            </w:r>
          </w:p>
        </w:tc>
        <w:tc>
          <w:tcPr>
            <w:tcW w:w="1440" w:type="dxa"/>
            <w:vAlign w:val="center"/>
          </w:tcPr>
          <w:p w14:paraId="5FBD0404">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康驿镇</w:t>
            </w:r>
            <w:r>
              <w:rPr>
                <w:rFonts w:hint="eastAsia" w:ascii="仿宋_GB2312" w:hAnsi="Times New Roman" w:eastAsia="仿宋_GB2312"/>
                <w:sz w:val="18"/>
                <w:szCs w:val="18"/>
              </w:rPr>
              <w:t>人民政府政务公开及门户网站</w:t>
            </w:r>
          </w:p>
        </w:tc>
        <w:tc>
          <w:tcPr>
            <w:tcW w:w="720" w:type="dxa"/>
            <w:vAlign w:val="center"/>
          </w:tcPr>
          <w:p w14:paraId="6E460721">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625DBAF1">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3B748F77">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1F7F3139">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1F0073F6">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283881AE">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294B6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9074546">
            <w:pPr>
              <w:spacing w:line="240" w:lineRule="exact"/>
              <w:rPr>
                <w:rFonts w:ascii="仿宋_GB2312" w:hAnsi="Times New Roman" w:eastAsia="仿宋_GB2312"/>
                <w:sz w:val="18"/>
                <w:szCs w:val="18"/>
              </w:rPr>
            </w:pPr>
            <w:r>
              <w:rPr>
                <w:rFonts w:hint="eastAsia" w:ascii="仿宋_GB2312" w:hAnsi="Times New Roman" w:eastAsia="仿宋_GB2312"/>
                <w:sz w:val="18"/>
                <w:szCs w:val="18"/>
              </w:rPr>
              <w:t>7</w:t>
            </w:r>
          </w:p>
        </w:tc>
        <w:tc>
          <w:tcPr>
            <w:tcW w:w="734" w:type="dxa"/>
            <w:vMerge w:val="continue"/>
            <w:vAlign w:val="center"/>
          </w:tcPr>
          <w:p w14:paraId="6804ACB0">
            <w:pPr>
              <w:spacing w:line="240" w:lineRule="exact"/>
              <w:rPr>
                <w:rFonts w:ascii="仿宋_GB2312" w:hAnsi="Times New Roman" w:eastAsia="仿宋_GB2312"/>
                <w:sz w:val="18"/>
                <w:szCs w:val="18"/>
              </w:rPr>
            </w:pPr>
          </w:p>
        </w:tc>
        <w:tc>
          <w:tcPr>
            <w:tcW w:w="1620" w:type="dxa"/>
            <w:vAlign w:val="center"/>
          </w:tcPr>
          <w:p w14:paraId="4D49EF55">
            <w:pPr>
              <w:spacing w:line="240" w:lineRule="exact"/>
              <w:rPr>
                <w:rFonts w:ascii="仿宋_GB2312" w:hAnsi="Times New Roman" w:eastAsia="仿宋_GB2312"/>
                <w:sz w:val="18"/>
                <w:szCs w:val="18"/>
              </w:rPr>
            </w:pPr>
            <w:r>
              <w:rPr>
                <w:rFonts w:hint="eastAsia" w:ascii="仿宋_GB2312" w:hAnsi="Times New Roman" w:eastAsia="仿宋_GB2312"/>
                <w:sz w:val="18"/>
                <w:szCs w:val="18"/>
              </w:rPr>
              <w:t>非物质文化遗产展示传播活动</w:t>
            </w:r>
          </w:p>
        </w:tc>
        <w:tc>
          <w:tcPr>
            <w:tcW w:w="1786" w:type="dxa"/>
            <w:vAlign w:val="center"/>
          </w:tcPr>
          <w:p w14:paraId="6A70F3D9">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1.活动时间；</w:t>
            </w:r>
          </w:p>
          <w:p w14:paraId="521E01C3">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2.组织单位；</w:t>
            </w:r>
          </w:p>
          <w:p w14:paraId="69028316">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3.活动地址；</w:t>
            </w:r>
          </w:p>
          <w:p w14:paraId="46BACFEE">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4.联系电话；</w:t>
            </w:r>
          </w:p>
          <w:p w14:paraId="2E6349AE">
            <w:pPr>
              <w:spacing w:line="240" w:lineRule="exact"/>
              <w:rPr>
                <w:rFonts w:ascii="仿宋_GB2312" w:hAnsi="Times New Roman" w:eastAsia="仿宋_GB2312"/>
                <w:sz w:val="18"/>
                <w:szCs w:val="18"/>
              </w:rPr>
            </w:pPr>
            <w:r>
              <w:rPr>
                <w:rFonts w:hint="eastAsia" w:ascii="仿宋_GB2312" w:hAnsi="Times New Roman" w:eastAsia="仿宋_GB2312"/>
                <w:sz w:val="18"/>
                <w:szCs w:val="18"/>
              </w:rPr>
              <w:t>5.临时停止活动信息。</w:t>
            </w:r>
          </w:p>
        </w:tc>
        <w:tc>
          <w:tcPr>
            <w:tcW w:w="1980" w:type="dxa"/>
            <w:vAlign w:val="center"/>
          </w:tcPr>
          <w:p w14:paraId="20DC3451">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《非物质文化遗产法》、《政府信息公开条例》  </w:t>
            </w:r>
          </w:p>
        </w:tc>
        <w:tc>
          <w:tcPr>
            <w:tcW w:w="1814" w:type="dxa"/>
            <w:vAlign w:val="center"/>
          </w:tcPr>
          <w:p w14:paraId="193F5C66">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69166097">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康驿镇</w:t>
            </w:r>
            <w:r>
              <w:rPr>
                <w:rFonts w:hint="eastAsia" w:ascii="仿宋_GB2312" w:hAnsi="Times New Roman" w:eastAsia="仿宋_GB2312"/>
                <w:sz w:val="18"/>
                <w:szCs w:val="18"/>
              </w:rPr>
              <w:t>人民政府</w:t>
            </w:r>
          </w:p>
        </w:tc>
        <w:tc>
          <w:tcPr>
            <w:tcW w:w="1440" w:type="dxa"/>
            <w:vAlign w:val="center"/>
          </w:tcPr>
          <w:p w14:paraId="774BC3A8">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康驿镇</w:t>
            </w:r>
            <w:r>
              <w:rPr>
                <w:rFonts w:hint="eastAsia" w:ascii="仿宋_GB2312" w:hAnsi="Times New Roman" w:eastAsia="仿宋_GB2312"/>
                <w:sz w:val="18"/>
                <w:szCs w:val="18"/>
              </w:rPr>
              <w:t>人民政府政务公开及门户网站</w:t>
            </w:r>
          </w:p>
        </w:tc>
        <w:tc>
          <w:tcPr>
            <w:tcW w:w="720" w:type="dxa"/>
            <w:vAlign w:val="center"/>
          </w:tcPr>
          <w:p w14:paraId="272AD882">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0ED7E9FD">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1890FE69">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12327740">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1F01378F">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3627A835">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64FC8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679A326">
            <w:pPr>
              <w:spacing w:line="240" w:lineRule="exact"/>
              <w:rPr>
                <w:rFonts w:ascii="仿宋_GB2312" w:hAnsi="Times New Roman" w:eastAsia="仿宋_GB2312"/>
                <w:sz w:val="18"/>
                <w:szCs w:val="18"/>
              </w:rPr>
            </w:pPr>
            <w:r>
              <w:rPr>
                <w:rFonts w:hint="eastAsia" w:ascii="仿宋_GB2312" w:hAnsi="Times New Roman" w:eastAsia="仿宋_GB2312"/>
                <w:sz w:val="18"/>
                <w:szCs w:val="18"/>
              </w:rPr>
              <w:t>8</w:t>
            </w:r>
          </w:p>
        </w:tc>
        <w:tc>
          <w:tcPr>
            <w:tcW w:w="734" w:type="dxa"/>
            <w:vAlign w:val="center"/>
          </w:tcPr>
          <w:p w14:paraId="2E9D02A1">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公共</w:t>
            </w:r>
          </w:p>
          <w:p w14:paraId="323959CD">
            <w:pPr>
              <w:spacing w:line="240" w:lineRule="exact"/>
              <w:rPr>
                <w:rFonts w:ascii="仿宋_GB2312" w:hAnsi="Times New Roman" w:eastAsia="仿宋_GB2312"/>
                <w:sz w:val="18"/>
                <w:szCs w:val="18"/>
              </w:rPr>
            </w:pPr>
            <w:r>
              <w:rPr>
                <w:rFonts w:hint="eastAsia" w:ascii="仿宋_GB2312" w:hAnsi="Times New Roman" w:eastAsia="仿宋_GB2312"/>
                <w:sz w:val="18"/>
                <w:szCs w:val="18"/>
              </w:rPr>
              <w:t>服务</w:t>
            </w:r>
          </w:p>
        </w:tc>
        <w:tc>
          <w:tcPr>
            <w:tcW w:w="1620" w:type="dxa"/>
            <w:vAlign w:val="center"/>
          </w:tcPr>
          <w:p w14:paraId="2BA4FB53">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文博单位名录</w:t>
            </w:r>
          </w:p>
        </w:tc>
        <w:tc>
          <w:tcPr>
            <w:tcW w:w="1786" w:type="dxa"/>
            <w:vAlign w:val="center"/>
          </w:tcPr>
          <w:p w14:paraId="05893044">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文物保护管理机构和博物馆名录</w:t>
            </w:r>
          </w:p>
        </w:tc>
        <w:tc>
          <w:tcPr>
            <w:tcW w:w="1980" w:type="dxa"/>
            <w:vAlign w:val="center"/>
          </w:tcPr>
          <w:p w14:paraId="096961C1">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w:t>
            </w:r>
          </w:p>
        </w:tc>
        <w:tc>
          <w:tcPr>
            <w:tcW w:w="1814" w:type="dxa"/>
            <w:vAlign w:val="center"/>
          </w:tcPr>
          <w:p w14:paraId="29B633BD">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2A3F1B8B">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康驿镇</w:t>
            </w:r>
            <w:r>
              <w:rPr>
                <w:rFonts w:hint="eastAsia" w:ascii="仿宋_GB2312" w:hAnsi="Times New Roman" w:eastAsia="仿宋_GB2312"/>
                <w:sz w:val="18"/>
                <w:szCs w:val="18"/>
              </w:rPr>
              <w:t>人民政府</w:t>
            </w:r>
          </w:p>
        </w:tc>
        <w:tc>
          <w:tcPr>
            <w:tcW w:w="1440" w:type="dxa"/>
            <w:vAlign w:val="center"/>
          </w:tcPr>
          <w:p w14:paraId="31454EA6">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康驿镇</w:t>
            </w:r>
            <w:r>
              <w:rPr>
                <w:rFonts w:hint="eastAsia" w:ascii="仿宋_GB2312" w:hAnsi="Times New Roman" w:eastAsia="仿宋_GB2312"/>
                <w:sz w:val="18"/>
                <w:szCs w:val="18"/>
              </w:rPr>
              <w:t>人民政府政务公开及门户网站</w:t>
            </w:r>
          </w:p>
        </w:tc>
        <w:tc>
          <w:tcPr>
            <w:tcW w:w="720" w:type="dxa"/>
            <w:vAlign w:val="center"/>
          </w:tcPr>
          <w:p w14:paraId="49ABDFC5">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1603414D">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426010BE">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0FF60594">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17EA6AD4">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44EBCB21">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bl>
    <w:p w14:paraId="1B4088D0">
      <w:pPr>
        <w:jc w:val="left"/>
        <w:rPr>
          <w:rFonts w:ascii="Times New Roman" w:hAnsi="Times New Roman" w:eastAsia="方正小标宋_GBK"/>
          <w:sz w:val="28"/>
          <w:szCs w:val="28"/>
        </w:rPr>
      </w:pPr>
    </w:p>
    <w:p w14:paraId="18BB45BD"/>
    <w:sectPr>
      <w:footerReference r:id="rId4" w:type="first"/>
      <w:footerReference r:id="rId3" w:type="default"/>
      <w:pgSz w:w="16838" w:h="11906" w:orient="landscape"/>
      <w:pgMar w:top="1797" w:right="1440" w:bottom="1797" w:left="144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B7C4D99-FB58-4B6A-997C-CE06EE125E3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20671DFC-8E83-4727-A6F2-D865EDF97945}"/>
  </w:font>
  <w:font w:name="方正小标宋_GBK">
    <w:panose1 w:val="02000000000000000000"/>
    <w:charset w:val="86"/>
    <w:family w:val="script"/>
    <w:pitch w:val="default"/>
    <w:sig w:usb0="A00002BF" w:usb1="38CF7CFA" w:usb2="00082016" w:usb3="00000000" w:csb0="00040001" w:csb1="00000000"/>
    <w:embedRegular r:id="rId3" w:fontKey="{9F1D8F1B-8FF9-4848-A342-95D75568E70C}"/>
  </w:font>
  <w:font w:name="华文中宋">
    <w:panose1 w:val="02010600040101010101"/>
    <w:charset w:val="86"/>
    <w:family w:val="auto"/>
    <w:pitch w:val="default"/>
    <w:sig w:usb0="00000287" w:usb1="080F0000" w:usb2="00000000" w:usb3="00000000" w:csb0="0004009F" w:csb1="DFD70000"/>
    <w:embedRegular r:id="rId4" w:fontKey="{16FAA11D-477B-433B-938C-D92A30BE5E9D}"/>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5" w:fontKey="{852ABCA3-6AD5-4104-AC97-C7193B508501}"/>
  </w:font>
  <w:font w:name="仿宋">
    <w:panose1 w:val="02010609060101010101"/>
    <w:charset w:val="86"/>
    <w:family w:val="modern"/>
    <w:pitch w:val="default"/>
    <w:sig w:usb0="800002BF" w:usb1="38CF7CFA" w:usb2="00000016" w:usb3="00000000" w:csb0="00040001" w:csb1="00000000"/>
    <w:embedRegular r:id="rId6" w:fontKey="{66D45044-ABF3-42DF-AF17-E19C4642F3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54288">
    <w:pPr>
      <w:pStyle w:val="4"/>
      <w:framePr w:wrap="around" w:vAnchor="text" w:hAnchor="margin" w:xAlign="center" w:y="1"/>
      <w:rPr>
        <w:rStyle w:val="9"/>
      </w:rPr>
    </w:pPr>
  </w:p>
  <w:p w14:paraId="27F12150">
    <w:pPr>
      <w:pStyle w:val="4"/>
      <w:jc w:val="center"/>
    </w:pPr>
    <w:r>
      <w:fldChar w:fldCharType="begin"/>
    </w:r>
    <w:r>
      <w:rPr>
        <w:rStyle w:val="9"/>
      </w:rPr>
      <w:instrText xml:space="preserve"> PAGE </w:instrText>
    </w:r>
    <w:r>
      <w:fldChar w:fldCharType="separate"/>
    </w:r>
    <w:r>
      <w:rPr>
        <w:rStyle w:val="9"/>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EA3C02">
    <w:pPr>
      <w:pStyle w:val="4"/>
      <w:jc w:val="center"/>
    </w:pPr>
    <w:r>
      <w:fldChar w:fldCharType="begin"/>
    </w:r>
    <w:r>
      <w:rPr>
        <w:rStyle w:val="9"/>
      </w:rPr>
      <w:instrText xml:space="preserve"> PAGE </w:instrText>
    </w:r>
    <w:r>
      <w:fldChar w:fldCharType="separate"/>
    </w:r>
    <w:r>
      <w:rPr>
        <w:rStyle w:val="9"/>
      </w:rPr>
      <w:t>1</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lNmIzYjQyNGE0ZWZiMTg2MzNlZTg0NjVmMzc5M2UifQ=="/>
  </w:docVars>
  <w:rsids>
    <w:rsidRoot w:val="3460665C"/>
    <w:rsid w:val="00107961"/>
    <w:rsid w:val="00483F70"/>
    <w:rsid w:val="00F30CF2"/>
    <w:rsid w:val="0E2D0B5B"/>
    <w:rsid w:val="112C7B0B"/>
    <w:rsid w:val="2990284A"/>
    <w:rsid w:val="3460665C"/>
    <w:rsid w:val="47F15259"/>
    <w:rsid w:val="488627F8"/>
    <w:rsid w:val="51986BA0"/>
    <w:rsid w:val="5A5A624C"/>
    <w:rsid w:val="7CFAAB8E"/>
    <w:rsid w:val="7FF6BC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4"/>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toc 1"/>
    <w:basedOn w:val="1"/>
    <w:next w:val="1"/>
    <w:semiHidden/>
    <w:qFormat/>
    <w:uiPriority w:val="0"/>
    <w:pPr>
      <w:tabs>
        <w:tab w:val="right" w:leader="dot" w:pos="14760"/>
      </w:tabs>
      <w:spacing w:line="700" w:lineRule="exact"/>
      <w:ind w:left="359" w:leftChars="171" w:right="332" w:rightChars="158"/>
    </w:pPr>
  </w:style>
  <w:style w:type="paragraph" w:styleId="6">
    <w:name w:val="Normal (Web)"/>
    <w:basedOn w:val="1"/>
    <w:qFormat/>
    <w:uiPriority w:val="0"/>
    <w:pPr>
      <w:spacing w:beforeAutospacing="1" w:afterAutospacing="1"/>
      <w:jc w:val="left"/>
    </w:pPr>
    <w:rPr>
      <w:kern w:val="0"/>
      <w:sz w:val="24"/>
    </w:rPr>
  </w:style>
  <w:style w:type="character" w:styleId="9">
    <w:name w:val="page number"/>
    <w:basedOn w:val="8"/>
    <w:qFormat/>
    <w:uiPriority w:val="0"/>
  </w:style>
  <w:style w:type="character" w:styleId="10">
    <w:name w:val="FollowedHyperlink"/>
    <w:basedOn w:val="8"/>
    <w:qFormat/>
    <w:uiPriority w:val="0"/>
    <w:rPr>
      <w:color w:val="800080"/>
      <w:u w:val="single"/>
    </w:rPr>
  </w:style>
  <w:style w:type="character" w:styleId="11">
    <w:name w:val="Hyperlink"/>
    <w:basedOn w:val="8"/>
    <w:qFormat/>
    <w:uiPriority w:val="0"/>
    <w:rPr>
      <w:color w:val="0000FF"/>
      <w:u w:val="single"/>
    </w:rPr>
  </w:style>
  <w:style w:type="paragraph" w:customStyle="1" w:styleId="12">
    <w:name w:val="列出段落1"/>
    <w:basedOn w:val="1"/>
    <w:qFormat/>
    <w:uiPriority w:val="0"/>
    <w:pPr>
      <w:ind w:firstLine="420" w:firstLineChars="200"/>
    </w:pPr>
  </w:style>
  <w:style w:type="paragraph" w:customStyle="1" w:styleId="13">
    <w:name w:val="WPSOffice手动目录 1"/>
    <w:qFormat/>
    <w:uiPriority w:val="0"/>
    <w:rPr>
      <w:rFonts w:ascii="Calibri" w:hAnsi="Calibri" w:eastAsia="宋体" w:cs="Times New Roman"/>
      <w:lang w:val="en-US" w:eastAsia="zh-CN" w:bidi="ar-SA"/>
    </w:rPr>
  </w:style>
  <w:style w:type="character" w:customStyle="1" w:styleId="14">
    <w:name w:val="批注框文本 Char"/>
    <w:basedOn w:val="8"/>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68</Pages>
  <Words>31836</Words>
  <Characters>32134</Characters>
  <Lines>314</Lines>
  <Paragraphs>88</Paragraphs>
  <TotalTime>7</TotalTime>
  <ScaleCrop>false</ScaleCrop>
  <LinksUpToDate>false</LinksUpToDate>
  <CharactersWithSpaces>39758</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2020-09-20T01:44:00Z</dcterms:created>
  <dc:creator>Mr丶凡✨</dc:creator>
  <cp:lastModifiedBy>刘辉</cp:lastModifiedBy>
  <dcterms:modified xsi:type="dcterms:W3CDTF">2024-06-14T08:31:27Z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E9463CB04F204CB2B31ECCAA59DE4669</vt:lpwstr>
  </property>
</Properties>
</file>