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center"/>
        <w:rPr>
          <w:rFonts w:ascii="Times New Roman" w:hAnsi="Times New Roman" w:eastAsia="微软雅黑" w:cs="Times New Roman"/>
          <w:sz w:val="26"/>
          <w:szCs w:val="26"/>
        </w:rPr>
      </w:pPr>
      <w:bookmarkStart w:id="0" w:name="_GoBack"/>
      <w:r>
        <w:rPr>
          <w:rStyle w:val="5"/>
          <w:rFonts w:ascii="Times New Roman" w:hAnsi="Times New Roman" w:eastAsia="方正小标宋简体" w:cs="Times New Roman"/>
          <w:sz w:val="44"/>
          <w:szCs w:val="44"/>
        </w:rPr>
        <w:t>线上面试违纪行为认定及处理办法</w:t>
      </w:r>
    </w:p>
    <w:bookmarkEnd w:id="0"/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为规范本次线上面试违纪违规行为的认定与处理，维护考生和本次面试相关工作人员的合法权益，根据《事业单位公开招聘违纪违规行为处理规定》等相关法律、法规，相关要求如下：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> 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考生不遵守面试纪律，面试过程中有下列行为之一的，应当认定为面试违纪：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（一）所处面试环境同时出现其他人的；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（二）使用快捷键切屏、截屏、退出面试系统或多屏登录面试端的；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（三）离开座位、离开监控视频范围、遮挡摄像头的；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（四）有进食、进水、上卫生间行为的；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（五）有对外传递物品行为的；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（六）佩戴耳机的；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（七）未经允许强行退出考试软件的；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（八）其它应当视为本场面试违纪的行为。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</w:rPr>
        <w:t> 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考生违背面试公平、公正原则，面试过程中有下列行为之一的，应当认定为面试作弊：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（一）伪造资料、身份信息替代他人或被替代参加面试的；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（二）非考生本人登录面试系统参加面试，或更换作答人员的；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（三）浏览网页、在线查询、翻阅电脑和手机存储资料，查看电子影像资料的；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（四）翻阅书籍、文件、纸质资料的；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（六）其它应当视为本场面试作弊的行为。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第三条</w:t>
      </w:r>
      <w:r>
        <w:rPr>
          <w:rFonts w:ascii="Times New Roman" w:hAnsi="Times New Roman" w:eastAsia="仿宋_GB2312" w:cs="Times New Roman"/>
          <w:sz w:val="32"/>
          <w:szCs w:val="32"/>
        </w:rPr>
        <w:t> 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考生在面试过程中或在面试结束后发现下列行为之一的，应当认定相关的考生实施了作弊行为：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（一）拍摄、抄录、传播试题内容的；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（二）抄袭、协助他人抄袭的；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（三）串通作弊或者参与有组织作弊的；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（四）评分过程中被认定为答案雷同的；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（五）考生的不当行为导致试题泄露或造成重大社会影响的；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（六）经后台监考发现，确认考生有其它违纪、舞弊行为的；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（七）若发现考生有疑似违纪、舞弊等行为，面试结束后由考务人员根据考试数据、监考记录、系统日志等多种方式进行判断，其结果实属违纪、舞弊的；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（八）其它应认定为作弊的行为。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</w:rPr>
        <w:t> 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考生有第一条所列面试违纪行为之一的，取消本场面试成绩。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sz w:val="32"/>
          <w:szCs w:val="32"/>
        </w:rPr>
        <w:t> 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考生有第二条、第三条所列面试舞弊行为之一的，取消本场面试成绩。情节严重的追究相关责任。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</w:rPr>
        <w:t> 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如考生因手机设备问题、网络问题、考生个人行为等问题，导致考试视频数据缺失，而影响考务人员判断本场面试有效性的，取消本场面试成绩。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第七条</w:t>
      </w:r>
      <w:r>
        <w:rPr>
          <w:rFonts w:ascii="Times New Roman" w:hAnsi="Times New Roman" w:eastAsia="仿宋_GB2312" w:cs="Times New Roman"/>
          <w:sz w:val="32"/>
          <w:szCs w:val="32"/>
        </w:rPr>
        <w:t> 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面试过程中，未按要求录制真实、有效的移动端佐证视频，影响考务人员判断考生行为的，取消本场面试成绩。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第八条</w:t>
      </w:r>
      <w:r>
        <w:rPr>
          <w:rFonts w:ascii="Times New Roman" w:hAnsi="Times New Roman" w:eastAsia="仿宋_GB2312" w:cs="Times New Roman"/>
          <w:sz w:val="32"/>
          <w:szCs w:val="32"/>
        </w:rPr>
        <w:t> 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面试过程中，如视频拍摄角度不符合要求、无故中断视频录制等，影响考务人员判断本场面试有效性的，由考生自行承担后果。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微软雅黑" w:cs="Times New Roman"/>
          <w:sz w:val="26"/>
          <w:szCs w:val="26"/>
        </w:rPr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第九条</w:t>
      </w:r>
      <w:r>
        <w:rPr>
          <w:rFonts w:ascii="Times New Roman" w:hAnsi="Times New Roman" w:eastAsia="仿宋_GB2312" w:cs="Times New Roman"/>
          <w:sz w:val="32"/>
          <w:szCs w:val="32"/>
        </w:rPr>
        <w:t> 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面试过程中，因设备硬件故障、系统更新、断电断网等问题导致面试无法正常进行的，面试时间不做延长。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80"/>
        <w:jc w:val="both"/>
      </w:pPr>
      <w:r>
        <w:rPr>
          <w:rStyle w:val="5"/>
          <w:rFonts w:ascii="Times New Roman" w:hAnsi="Times New Roman" w:eastAsia="仿宋_GB2312" w:cs="Times New Roman"/>
          <w:sz w:val="32"/>
          <w:szCs w:val="32"/>
        </w:rPr>
        <w:t>第十条</w:t>
      </w:r>
      <w:r>
        <w:rPr>
          <w:rFonts w:ascii="Times New Roman" w:hAnsi="Times New Roman" w:eastAsia="仿宋_GB2312" w:cs="Times New Roman"/>
          <w:sz w:val="32"/>
          <w:szCs w:val="32"/>
        </w:rPr>
        <w:t> 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DExNWY1NzVkOTIwYmE4NGQ4NzE4OWIwZDg1YTAifQ=="/>
  </w:docVars>
  <w:rsids>
    <w:rsidRoot w:val="35CA1058"/>
    <w:rsid w:val="35C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text-ta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2022-05-30T01:22:00Z</dcterms:created>
  <dc:creator>Administrator</dc:creator>
  <cp:lastModifiedBy>Administrator</cp:lastModifiedBy>
  <dcterms:modified xsi:type="dcterms:W3CDTF">2022-05-30T01:23:23Z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A5B1ECC557CB485F87442237F6E5E276</vt:lpwstr>
  </property>
</Properties>
</file>