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军屯乡人民政府202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年政府信息公开工作年度报告</w:t>
      </w:r>
    </w:p>
    <w:p w14:paraId="0D0E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C47D56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本报告由军屯乡人民政府按照《中华人民共和国政府信息公开条例》（以下简称《条例》）和《中华人民共和国政府信息公开工作年度报告格式》（国办公开办函〔2021〕30号）要求编制。</w:t>
      </w:r>
    </w:p>
    <w:p w14:paraId="03ACDF47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A0DA698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本报告所列数据的统计期限自2024年1月1日起至2024年12月31日止。本报告电子版可在“中国·汶上”政府门户网站（www.wenshang.gov.cn）查阅或下载。如对本报告有疑问，请与军屯乡人民政府党政办公室联系（地址：汶上县军屯乡经济开发区001号，联系电话：0537-7984101）。</w:t>
      </w:r>
    </w:p>
    <w:p w14:paraId="649B2C97">
      <w:pPr>
        <w:numPr>
          <w:ilvl w:val="0"/>
          <w:numId w:val="1"/>
        </w:numPr>
        <w:spacing w:line="590" w:lineRule="exact"/>
        <w:ind w:right="-105" w:rightChars="-50" w:firstLine="640" w:firstLineChars="200"/>
        <w:rPr>
          <w:rFonts w:hint="eastAsia" w:ascii="微软雅黑" w:eastAsia="微软雅黑"/>
          <w:b/>
          <w:color w:val="000000"/>
          <w:sz w:val="32"/>
          <w:szCs w:val="32"/>
        </w:rPr>
      </w:pPr>
      <w:r>
        <w:rPr>
          <w:rFonts w:hint="eastAsia" w:ascii="微软雅黑" w:eastAsia="微软雅黑"/>
          <w:b/>
          <w:color w:val="000000"/>
          <w:sz w:val="32"/>
          <w:szCs w:val="32"/>
        </w:rPr>
        <w:t>总体情况</w:t>
      </w:r>
    </w:p>
    <w:p w14:paraId="4B063A98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2024年，在县委、县政府的正确领导下，军屯乡高度重视乡政府政务公开工作，认真贯彻落实《政府信息公开条例》及省、市、县有关要求，紧紧围绕乡党委、政府工作部署，不断完善公开制度，强化公开内容，规范公开流程，严格公开监督，全年通过政府网站公开政府信息数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 w:bidi="ar-SA"/>
        </w:rPr>
        <w:t>49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条。截止2024年底，我乡政务信息公开工作运行正常。</w:t>
      </w:r>
    </w:p>
    <w:p w14:paraId="42A77441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 w14:paraId="5F0AE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通过政府信息公开网主动公开政府信息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其中乡镇动态13条；会议公开1条；政策文件公开1条;政策解读1条；行政权力公开13条；公告公示1条，规划计划2条；财政预算决算公开2条；政务公开组织管理6条；其他法定主动公开内容2条；政务公开基础建设2条；政府信息公开指南1条；年报图解1条；应急管理2条；机构职能1条。</w:t>
      </w:r>
    </w:p>
    <w:p w14:paraId="21EE8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6073775" cy="6208395"/>
            <wp:effectExtent l="0" t="0" r="3175" b="1905"/>
            <wp:wrapSquare wrapText="bothSides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4179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drawing>
          <wp:inline distT="0" distB="0" distL="114300" distR="114300">
            <wp:extent cx="5270500" cy="60458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4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6388">
      <w:pPr>
        <w:spacing w:line="240" w:lineRule="auto"/>
        <w:ind w:right="-105" w:rightChars="-50" w:firstLine="643" w:firstLineChars="200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2.主动公开政府信息的主要类别</w:t>
      </w:r>
    </w:p>
    <w:p w14:paraId="57F84E6D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军屯乡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主动公开政务文件及工作动态信息的类别主要包括：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乡镇动态、会议公开类、政策文件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类、行政权力运行公开类、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财政预算决算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政务公开组织管理类、政务公开基础建设类等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并对以上文件进行解读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。</w:t>
      </w:r>
    </w:p>
    <w:p w14:paraId="7A7018D5"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 w14:paraId="329F9CC5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进一步完善政府信息公开申请登记、审核、办理、答复、归档等工作制度。202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未收到依申请公开申请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。</w:t>
      </w:r>
    </w:p>
    <w:p w14:paraId="6D1F48F4"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 w14:paraId="0706994C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一是系统性地开展了全领域政务信息梳理工作，制定政务公开标准目录，清晰界定公开主题范畴、具体内容以及时效要求，确保分类科学合理，标准严谨规范。二是加强政务公开信息公示的制度化与规范化建设，着重提升重大决策及重要工作部署的执行落实情况的透明度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ar-SA"/>
        </w:rPr>
        <w:t>保障社会各界人士的知情权、参与机会以及监督权益。</w:t>
      </w:r>
    </w:p>
    <w:p w14:paraId="319AEE61"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 w14:paraId="540B586E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严格按照上级部门的要求，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及时调整完善军屯乡政务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办公室架构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，安排专人负责政务信息公开工作。线下政务公开平台建设不断完善办事窗口软硬件设施，设置自助服务区、咨询等候区，配备自助电脑、打印机、茶水等，提升便民服务效能。</w:t>
      </w:r>
    </w:p>
    <w:p w14:paraId="57611BC1">
      <w:pPr>
        <w:numPr>
          <w:ilvl w:val="0"/>
          <w:numId w:val="2"/>
        </w:numPr>
        <w:spacing w:line="590" w:lineRule="exact"/>
        <w:ind w:right="-105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监督保障情况</w:t>
      </w:r>
    </w:p>
    <w:p w14:paraId="4234B4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一是，强化组织领导。成立由乡镇长亲自挂帅的政务公开工作领导小组，明确由镇党政办公室负责日常的组织协调、指导推进及监督监察工作，确保政务公开工作得以高效有序开展。二是完善监督机制。采取自查与他查相结合的方式，不断提升政府信息公开的质量，并对出现的问题，明确各部门的主体责任，即知即改，确保问题及时解决。三是加强培训与学习。定期组织政务信息公开专业培训，旨在提高部门政务公开意识，严格遵循上级关于政务公开的相关规定，防止失泄密事件发生，推动政府信息公开工作向制度化、规范化发展。</w:t>
      </w:r>
    </w:p>
    <w:p w14:paraId="6F461CA4">
      <w:pPr>
        <w:spacing w:line="590" w:lineRule="exact"/>
        <w:ind w:right="-105" w:rightChars="-50" w:firstLine="640" w:firstLineChars="200"/>
        <w:rPr>
          <w:rFonts w:hint="eastAsia" w:ascii="微软雅黑" w:eastAsia="微软雅黑"/>
          <w:b/>
          <w:color w:val="000000"/>
          <w:sz w:val="32"/>
          <w:szCs w:val="32"/>
        </w:rPr>
      </w:pPr>
      <w:r>
        <w:rPr>
          <w:rFonts w:hint="eastAsia" w:ascii="微软雅黑" w:eastAsia="微软雅黑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17D1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59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887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03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DA81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B4D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109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57BE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B6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16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2EB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C86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B6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9C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36E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BD8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A0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D2A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9BBE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1CB0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A5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F20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433B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F18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C9E7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4"/>
                <w:szCs w:val="24"/>
                <w:highlight w:val="none"/>
                <w:lang w:val="en-US" w:eastAsia="zh-CN" w:bidi="ar"/>
              </w:rPr>
              <w:t>57</w:t>
            </w:r>
          </w:p>
        </w:tc>
      </w:tr>
      <w:tr w14:paraId="7DDA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297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266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0F3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BBD7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06C9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8E1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13C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0A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B56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C591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61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4FE4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E0A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D7A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172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0292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2F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宋体" w:eastAsia="微软雅黑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8BD5CF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B51768F">
      <w:pPr>
        <w:numPr>
          <w:ilvl w:val="0"/>
          <w:numId w:val="0"/>
        </w:numPr>
        <w:spacing w:line="240" w:lineRule="auto"/>
        <w:ind w:right="-105" w:rightChars="-5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 w14:paraId="637E4798">
      <w:pPr>
        <w:numPr>
          <w:ilvl w:val="0"/>
          <w:numId w:val="3"/>
        </w:numPr>
        <w:spacing w:before="62" w:beforeLines="10" w:after="62" w:afterLines="10" w:line="600" w:lineRule="exact"/>
        <w:ind w:firstLine="640" w:firstLineChars="200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3CC2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6304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楷体" w:eastAsia="仿宋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7366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75A8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CB426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BD74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45B90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DD0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29F2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E1A7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C923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BDE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商业</w:t>
            </w:r>
          </w:p>
          <w:p w14:paraId="61089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FA7D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科研</w:t>
            </w:r>
          </w:p>
          <w:p w14:paraId="0F92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DE14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67D3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A1B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EC31E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</w:tr>
      <w:tr w14:paraId="246F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957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698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微软雅黑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4C4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6F0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C63E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D167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58B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F0F7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DA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F91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1D4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微软雅黑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15A1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微软雅黑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0527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55EB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B8A4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9B8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6CBA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B1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8F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500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7B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B62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208D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97D1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6982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A3B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FDF4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1B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65A8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FF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微软雅黑" w:hAnsi="楷体" w:eastAsia="微软雅黑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A8A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1050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9BF6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625F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C4A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A39E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5918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hAnsi="Times New Roman" w:eastAsia="微软雅黑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F1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9565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9E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273A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BC9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D933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ACE3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B91C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576C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84D7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6BAE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EA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A5212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D6D8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4FD7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842E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7331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0C19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A363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A2F4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2C7B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999A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4F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9C113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EE86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19A6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EF6D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679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5C7E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DED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849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4903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A58E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1B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51740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24470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E092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CD71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33FB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1231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84A7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C4F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5D3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1B9A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EF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2C62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3DAB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5B42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642A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63D6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7B1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BCF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F617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D22E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018E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B8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0267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7217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C78A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DAE5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071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A112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143D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AA1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E0A4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86D5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8A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3F7E7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532C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133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B297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F43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A3E4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7B9B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8D0F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33CF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2FEB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B0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4EDF6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6F0E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40B4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CCCD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6DF0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203C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4C3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93EA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CCCC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5644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B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CB21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0525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0606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23F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25C6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3570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5A22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BB1A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29EA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D612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11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4EC60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36F2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41F2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F63B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533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405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39BF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59DA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0C11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32E7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B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E14A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03A2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5DC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4D75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7E6C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1CFC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3BAC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599B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4386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47A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7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A607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5FA1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1E52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D086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63C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5C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1228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CE4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1C26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0E6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DF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4DE0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C72C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BA5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DE5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8032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8E30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CBA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2C52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2B9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E68B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40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0054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52A1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7DC0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20D1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2989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5C0D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751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D192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C5DD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AC8E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8F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4F33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E1944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DA5E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9B38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8F4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A392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B6A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9C55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E7E4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0C10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D4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5E6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697A1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291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B910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167E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0656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D1F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4A94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5FC5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FA82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9F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F53C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227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8F7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7C5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CE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0CB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802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51FF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96D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0CF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</w:pPr>
          </w:p>
          <w:p w14:paraId="62F71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C9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FA5B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D18E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28B2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89CD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1C38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B8F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4C91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2F32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F853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114C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09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18C4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A9371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0B3A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B86E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621A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B2B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7B4A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449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14D4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F47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03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41C3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DAC9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02E5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26E8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EEE0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93DB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23F3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723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F84E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0D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8B7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宋体" w:eastAsia="微软雅黑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D6C5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888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2B6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4653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ED57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881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C33D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A08ABF6">
      <w:pPr>
        <w:numPr>
          <w:ilvl w:val="0"/>
          <w:numId w:val="3"/>
        </w:numPr>
        <w:spacing w:line="590" w:lineRule="exact"/>
        <w:ind w:left="0" w:leftChars="0" w:right="-105" w:rightChars="-50" w:firstLine="640" w:firstLineChars="200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201C9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75F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4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1D6633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CFF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3F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hAnsi="宋体" w:eastAsia="仿宋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</w:p>
          <w:p w14:paraId="7E6B3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0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65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A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33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53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50B92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3C7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仿宋" w:eastAsia="仿宋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0F1B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仿宋" w:eastAsia="仿宋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EC2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仿宋" w:eastAsia="仿宋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D45A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仿宋" w:eastAsia="仿宋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DFDA4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仿宋" w:eastAsia="仿宋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79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92C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5F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E2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C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B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C3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1B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D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3E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宋体" w:eastAsia="仿宋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6764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44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BF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6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9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2D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3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FE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5E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4C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8D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4F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B8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FA7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2D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7C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eastAsia="仿宋"/>
                <w:b/>
                <w:sz w:val="21"/>
                <w:szCs w:val="21"/>
              </w:rPr>
            </w:pPr>
            <w:r>
              <w:rPr>
                <w:rFonts w:hint="eastAsia" w:ascii="微软雅黑" w:hAnsi="Calibri" w:eastAsia="微软雅黑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AC1A32F">
      <w:pPr>
        <w:numPr>
          <w:ilvl w:val="0"/>
          <w:numId w:val="3"/>
        </w:numPr>
        <w:spacing w:line="590" w:lineRule="exact"/>
        <w:ind w:left="0" w:leftChars="0" w:right="-105" w:rightChars="-50" w:firstLine="640" w:firstLineChars="200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存在的主要问题及改进情况</w:t>
      </w:r>
    </w:p>
    <w:p w14:paraId="79ADFD16">
      <w:p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2023年，我乡政务公开工作存在以下问题：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一是思想认识有待提高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二是公开内容有待丰富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三是队伍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专业性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建设有待加强等问题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。</w:t>
      </w:r>
    </w:p>
    <w:p w14:paraId="1E51C9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针对以上问题，我乡采取积极措施加强整改：一是提升思想认识。加强政务公开宣传教育，通过培训、交流等方式强化政务公开理念，确保各级领导和工作人员认识到政务公开的重要性；二是丰富公开内容。全面梳理和优化政务公开内容，确保信息的全面性、准确性和及时性，特别关注与群众利益密切相关的信息；三是加强队伍建设。开展专业培训，提高工作人员的专业素养和业务能力；同时建立健全监督反馈激励机制，激励工作人员履行职责，提升工作效率。</w:t>
      </w:r>
    </w:p>
    <w:p w14:paraId="56BF4A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3" w:firstLineChars="200"/>
        <w:jc w:val="left"/>
        <w:textAlignment w:val="auto"/>
        <w:rPr>
          <w:rFonts w:hint="eastAsia" w:ascii="仿宋_GB2312" w:hAnsi="宋体" w:eastAsia="仿宋_GB2312" w:cs="仿宋_GB2312"/>
          <w:b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DFDF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2024年我乡政务公开工作稳步推进，但仍然存在以下问题：存在政务公开管理还不够规范，个别领域信息公共信息量较少的问题，推动政务信息公开力度不够；信息公开工作人员专业水平还需进一步提升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。</w:t>
      </w:r>
    </w:p>
    <w:p w14:paraId="75AE5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3" w:firstLineChars="200"/>
        <w:textAlignment w:val="auto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将进一步加强对政务公开工作的要求，严格落实各项政策，扎实做好政务公开工作，重点抓好以下工作：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制度完善与信息增量。我们将进一步规范政务公开管理流程，确保每项工作有章可循；同时，深入调研，精准对接群众需求，丰富政务公开内容，特别是针对信息量较少的领域进行重点补充。二是强化推广与专业提升。加大政务信息公开的宣传力度，提高公众知晓率；建立科学的监督反馈机制，激励各部门积极参与；并定期组织专业培训，提升工作人员的专业技能和业务水平，确保政务公开工作高效、透明。</w:t>
      </w:r>
    </w:p>
    <w:p w14:paraId="0D5F4460">
      <w:pPr>
        <w:numPr>
          <w:ilvl w:val="0"/>
          <w:numId w:val="3"/>
        </w:numPr>
        <w:spacing w:line="590" w:lineRule="exact"/>
        <w:ind w:left="0" w:leftChars="0" w:right="-105" w:rightChars="-50" w:firstLine="640" w:firstLineChars="200"/>
        <w:rPr>
          <w:rFonts w:hint="eastAsia" w:ascii="微软雅黑" w:eastAsia="微软雅黑"/>
          <w:b/>
          <w:sz w:val="32"/>
          <w:szCs w:val="32"/>
        </w:rPr>
      </w:pPr>
      <w:r>
        <w:rPr>
          <w:rFonts w:hint="eastAsia" w:ascii="微软雅黑" w:eastAsia="微软雅黑"/>
          <w:b/>
          <w:sz w:val="32"/>
          <w:szCs w:val="32"/>
        </w:rPr>
        <w:t>其他需要报告的事项</w:t>
      </w:r>
    </w:p>
    <w:p w14:paraId="5FBC14F7">
      <w:pPr>
        <w:numPr>
          <w:ilvl w:val="0"/>
          <w:numId w:val="0"/>
        </w:num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本年度无收取信息处理费情况。</w:t>
      </w:r>
    </w:p>
    <w:p w14:paraId="6109C4E3">
      <w:pPr>
        <w:spacing w:line="590" w:lineRule="exact"/>
        <w:ind w:right="-105" w:rightChars="-50" w:firstLine="640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</w:t>
      </w:r>
      <w:r>
        <w:rPr>
          <w:rFonts w:hint="eastAsia" w:ascii="仿宋_GB2312" w:eastAsia="仿宋_GB2312"/>
          <w:b/>
          <w:sz w:val="32"/>
          <w:szCs w:val="32"/>
        </w:rPr>
        <w:t>本行政机关落实上级年度政务公开工作要点情况</w:t>
      </w:r>
    </w:p>
    <w:p w14:paraId="32B6A715">
      <w:pPr>
        <w:numPr>
          <w:ilvl w:val="0"/>
          <w:numId w:val="0"/>
        </w:numPr>
        <w:spacing w:line="590" w:lineRule="exact"/>
        <w:ind w:right="-105" w:rightChars="-50"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严格按照上级有关要求，围绕政务公开工作要点，对照工作任务分解表，不断丰富公开内容、拓宽公开形式和渠道，增强公开质量和实效，切实保障人民群众的知情权、参与权、表达权和监督权。</w:t>
      </w:r>
    </w:p>
    <w:p w14:paraId="3E5ECFE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未承办人大代表建议和政协委员提案。</w:t>
      </w:r>
    </w:p>
    <w:p w14:paraId="55E4761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四）创新举措。一是充分发挥政府信息公开门户网站;二是通过政务公开栏、村务公开栏对外公开;三是通过政务号、网格群等新媒体形式公开，同时在乡服务大厅，进行政策讲解，便民服务政策解读，确保了军屯乡政务公开工作的实际成效，受到群众的极大好评。</w:t>
      </w:r>
    </w:p>
    <w:p w14:paraId="007041F3">
      <w:pPr>
        <w:spacing w:line="59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40B2C1-651A-454C-BBFC-1065C85A572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7BE1BF-266D-4904-8FE6-709D33901C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9B0560-10BC-47B4-ADC0-6095BB3E1E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8506A08-4A0F-4C17-AB25-E6D0309B14A5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4A6FF8C-CCEC-4EA7-A6F4-03128E1D34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3C0D122-EC93-4EEA-9975-83EB338DFC1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7702E36-2620-46AF-A989-6D33D321AB9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ED15E"/>
    <w:multiLevelType w:val="singleLevel"/>
    <w:tmpl w:val="0DEED1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A69ACC"/>
    <w:multiLevelType w:val="singleLevel"/>
    <w:tmpl w:val="16A69AC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5CE8B0"/>
    <w:multiLevelType w:val="singleLevel"/>
    <w:tmpl w:val="735CE8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DMzOWNmMWM4NDEzMDQ1NmE3ZWEwZmU3NjZkNmUifQ=="/>
  </w:docVars>
  <w:rsids>
    <w:rsidRoot w:val="00000000"/>
    <w:rsid w:val="01A665CA"/>
    <w:rsid w:val="026B2003"/>
    <w:rsid w:val="039176CA"/>
    <w:rsid w:val="03A83087"/>
    <w:rsid w:val="04150817"/>
    <w:rsid w:val="04CF4DBD"/>
    <w:rsid w:val="0599432F"/>
    <w:rsid w:val="05C321A6"/>
    <w:rsid w:val="092E2FE0"/>
    <w:rsid w:val="0CFA7BFD"/>
    <w:rsid w:val="0D916E57"/>
    <w:rsid w:val="0DF32DFA"/>
    <w:rsid w:val="0DF90060"/>
    <w:rsid w:val="0E1A590B"/>
    <w:rsid w:val="109D6768"/>
    <w:rsid w:val="12DB3A27"/>
    <w:rsid w:val="13EE4030"/>
    <w:rsid w:val="15451B43"/>
    <w:rsid w:val="16C7511B"/>
    <w:rsid w:val="178F2FEA"/>
    <w:rsid w:val="17AF62C3"/>
    <w:rsid w:val="188A04FE"/>
    <w:rsid w:val="1B0246D5"/>
    <w:rsid w:val="1DAE72C4"/>
    <w:rsid w:val="1EE77B24"/>
    <w:rsid w:val="1F646872"/>
    <w:rsid w:val="1FF35968"/>
    <w:rsid w:val="20772C61"/>
    <w:rsid w:val="20916FFC"/>
    <w:rsid w:val="209314D4"/>
    <w:rsid w:val="21F066AD"/>
    <w:rsid w:val="228A3641"/>
    <w:rsid w:val="2678577E"/>
    <w:rsid w:val="2761728D"/>
    <w:rsid w:val="27706BF2"/>
    <w:rsid w:val="28CD6E8D"/>
    <w:rsid w:val="2C2C1BD1"/>
    <w:rsid w:val="2DE6652B"/>
    <w:rsid w:val="2F862349"/>
    <w:rsid w:val="3264295B"/>
    <w:rsid w:val="32E60688"/>
    <w:rsid w:val="34ED7F66"/>
    <w:rsid w:val="35166F5D"/>
    <w:rsid w:val="36DC2DB6"/>
    <w:rsid w:val="370C2303"/>
    <w:rsid w:val="3986519B"/>
    <w:rsid w:val="39A16D33"/>
    <w:rsid w:val="3BF515B8"/>
    <w:rsid w:val="3C8700A1"/>
    <w:rsid w:val="3F9D73DC"/>
    <w:rsid w:val="40490DFC"/>
    <w:rsid w:val="408E5CD7"/>
    <w:rsid w:val="41505924"/>
    <w:rsid w:val="453E7BCA"/>
    <w:rsid w:val="4A205A52"/>
    <w:rsid w:val="4B9512C3"/>
    <w:rsid w:val="4D7F50F4"/>
    <w:rsid w:val="4DCC31CD"/>
    <w:rsid w:val="540818E5"/>
    <w:rsid w:val="5785783C"/>
    <w:rsid w:val="57B343A9"/>
    <w:rsid w:val="5896268F"/>
    <w:rsid w:val="58F3217D"/>
    <w:rsid w:val="5AEE394A"/>
    <w:rsid w:val="5B765E19"/>
    <w:rsid w:val="5C9479B7"/>
    <w:rsid w:val="5DA978E8"/>
    <w:rsid w:val="5E2F659B"/>
    <w:rsid w:val="60546BB6"/>
    <w:rsid w:val="612141BC"/>
    <w:rsid w:val="61DC44FC"/>
    <w:rsid w:val="62FF66F4"/>
    <w:rsid w:val="64AC0C33"/>
    <w:rsid w:val="659A2704"/>
    <w:rsid w:val="65D6265A"/>
    <w:rsid w:val="6629716E"/>
    <w:rsid w:val="66576D64"/>
    <w:rsid w:val="68AF4E0D"/>
    <w:rsid w:val="6A1717A1"/>
    <w:rsid w:val="6F0230C8"/>
    <w:rsid w:val="6FBF7332"/>
    <w:rsid w:val="7099406B"/>
    <w:rsid w:val="711442C7"/>
    <w:rsid w:val="726C56AC"/>
    <w:rsid w:val="75014DEC"/>
    <w:rsid w:val="75CB0AEC"/>
    <w:rsid w:val="7B66335D"/>
    <w:rsid w:val="7C6103FC"/>
    <w:rsid w:val="7E6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标题 2 字符"/>
    <w:basedOn w:val="5"/>
    <w:link w:val="2"/>
    <w:autoRedefine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9;&#21153;&#20844;&#24320;&#32479;&#35745;&#34920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ln>
                  <a:noFill/>
                </a:ln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>
                <a:ln>
                  <a:noFill/>
                </a:ln>
              </a:rPr>
              <a:t>军屯乡2024年政务公开情况</a:t>
            </a:r>
            <a:endParaRPr>
              <a:ln>
                <a:noFill/>
              </a:ln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[政务公开统计表1.xlsx]Sheet4!$E$21</c:f>
              <c:strCache>
                <c:ptCount val="1"/>
                <c:pt idx="0">
                  <c:v>总和("列2")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ln>
                          <a:noFill/>
                        </a:ln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</a:rPr>
                      <a:t>应急管理 4%</a:t>
                    </a:r>
                    <a:endParaRPr>
                      <a:gradFill>
                        <a:gsLst>
                          <a:gs pos="50000">
                            <a:schemeClr val="tx1"/>
                          </a:gs>
                          <a:gs pos="0">
                            <a:schemeClr val="tx1">
                              <a:lumMod val="25000"/>
                              <a:lumOff val="75000"/>
                            </a:schemeClr>
                          </a:gs>
                          <a:gs pos="100000">
                            <a:schemeClr val="tx1">
                              <a:lumMod val="85000"/>
                            </a:schemeClr>
                          </a:gs>
                        </a:gsLst>
                        <a:lin ang="5400000" scaled="1"/>
                      </a:gra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ln>
                          <a:noFill/>
                        </a:ln>
                        <a:solidFill>
                          <a:schemeClr val="accent1">
                            <a:lumMod val="6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rgbClr val="FF0000"/>
                        </a:solidFill>
                      </a:rPr>
                      <a:t>政务公开基础建设 4%</a:t>
                    </a:r>
                    <a:endParaRPr>
                      <a:solidFill>
                        <a:srgbClr val="FF0000"/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ln>
                        <a:noFill/>
                      </a:ln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ln>
                      <a:noFill/>
                    </a:ln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[政务公开统计表1.xlsx]Sheet4!$D$22:$D$36</c:f>
              <c:strCache>
                <c:ptCount val="15"/>
                <c:pt idx="0">
                  <c:v>乡镇动态</c:v>
                </c:pt>
                <c:pt idx="1">
                  <c:v>行政权力公开</c:v>
                </c:pt>
                <c:pt idx="2">
                  <c:v>政务公开组织管理</c:v>
                </c:pt>
                <c:pt idx="3">
                  <c:v>政策解读</c:v>
                </c:pt>
                <c:pt idx="4">
                  <c:v>其他法定主动公开内容</c:v>
                </c:pt>
                <c:pt idx="5">
                  <c:v>应急管理</c:v>
                </c:pt>
                <c:pt idx="6">
                  <c:v>政务公开基础建设</c:v>
                </c:pt>
                <c:pt idx="7">
                  <c:v>规划计划</c:v>
                </c:pt>
                <c:pt idx="8">
                  <c:v>财政预算决算</c:v>
                </c:pt>
                <c:pt idx="9">
                  <c:v>会议公开</c:v>
                </c:pt>
                <c:pt idx="10">
                  <c:v>公告公示</c:v>
                </c:pt>
                <c:pt idx="11">
                  <c:v>年报图解</c:v>
                </c:pt>
                <c:pt idx="12">
                  <c:v>政务信息公开指南</c:v>
                </c:pt>
                <c:pt idx="13">
                  <c:v>政策文件</c:v>
                </c:pt>
                <c:pt idx="14">
                  <c:v>机构职能</c:v>
                </c:pt>
              </c:strCache>
            </c:strRef>
          </c:cat>
          <c:val>
            <c:numRef>
              <c:f>[政务公开统计表1.xlsx]Sheet4!$E$22:$E$36</c:f>
              <c:numCache>
                <c:formatCode>General</c:formatCode>
                <c:ptCount val="15"/>
                <c:pt idx="0">
                  <c:v>13</c:v>
                </c:pt>
                <c:pt idx="1">
                  <c:v>13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  <c:extLst>
      <c:ext uri="{0b15fc19-7d7d-44ad-8c2d-2c3a37ce22c3}">
        <chartProps xmlns="https://web.wps.cn/et/2018/main" chartId="{413df317-2ef3-43f8-9fba-ccff0e5f7d97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n>
            <a:noFill/>
          </a:ln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1347</Words>
  <Characters>1408</Characters>
  <Lines>0</Lines>
  <Paragraphs>0</Paragraphs>
  <TotalTime>977</TotalTime>
  <ScaleCrop>false</ScaleCrop>
  <LinksUpToDate>false</LinksUpToDate>
  <CharactersWithSpaces>1408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2023-12-11T06:33:00Z</dcterms:created>
  <dc:creator>jtxzf</dc:creator>
  <cp:lastModifiedBy>Fighter~</cp:lastModifiedBy>
  <dcterms:modified xsi:type="dcterms:W3CDTF">2025-01-19T01:10:37Z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DB45DF62EA4B4FDE9030EA49D7C54FBC_13</vt:lpwstr>
  </property>
  <property fmtid="{D5CDD505-2E9C-101B-9397-08002B2CF9AE}" pid="4" name="KSOTemplateDocerSaveRecord">
    <vt:lpwstr>eyJoZGlkIjoiNzNkMmFlNzVjYmVhMTQwYmU4MjQ3ZDRmM2ZiOTFiYjQiLCJ1c2VySWQiOiIzMzc0MzEwNDQifQ==</vt:lpwstr>
  </property>
</Properties>
</file>