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DC2A5">
      <w:pPr>
        <w:autoSpaceDE w:val="0"/>
        <w:spacing w:line="560" w:lineRule="exact"/>
        <w:jc w:val="left"/>
        <w:rPr>
          <w:rFonts w:ascii="方正黑体_GBK" w:hAnsi="方正黑体_GBK" w:eastAsia="方正黑体_GBK" w:cs="方正黑体_GBK"/>
          <w:color w:val="auto"/>
        </w:rPr>
      </w:pPr>
      <w:r>
        <w:rPr>
          <w:rFonts w:ascii="方正黑体_GBK" w:hAnsi="方正黑体_GBK" w:eastAsia="方正黑体_GBK" w:cs="方正黑体_GBK"/>
          <w:color w:val="auto"/>
          <w:lang w:bidi="ar"/>
        </w:rPr>
        <w:t>附件</w:t>
      </w:r>
      <w:bookmarkStart w:id="0" w:name="_GoBack"/>
      <w:bookmarkEnd w:id="0"/>
    </w:p>
    <w:p w14:paraId="5EF47FBF">
      <w:pPr>
        <w:autoSpaceDE w:val="0"/>
        <w:spacing w:line="560" w:lineRule="exact"/>
        <w:jc w:val="center"/>
        <w:rPr>
          <w:rFonts w:hint="eastAsia" w:ascii="方正小标宋简体" w:hAnsi="方正小标宋_GBK" w:eastAsia="方正小标宋简体" w:cs="方正小标宋_GBK"/>
          <w:color w:val="auto"/>
          <w:kern w:val="0"/>
          <w:sz w:val="44"/>
          <w:szCs w:val="44"/>
        </w:rPr>
      </w:pPr>
    </w:p>
    <w:p w14:paraId="01C96406">
      <w:pPr>
        <w:autoSpaceDE w:val="0"/>
        <w:spacing w:line="560" w:lineRule="exact"/>
        <w:jc w:val="center"/>
        <w:rPr>
          <w:rFonts w:hint="eastAsia" w:ascii="方正小标宋简体" w:hAnsi="方正小标宋_GBK" w:eastAsia="方正小标宋简体" w:cs="方正小标宋_GBK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平台企业缴费基准额浮动对照表</w:t>
      </w:r>
    </w:p>
    <w:p w14:paraId="55E1D325">
      <w:pPr>
        <w:autoSpaceDE w:val="0"/>
        <w:spacing w:line="560" w:lineRule="exact"/>
        <w:jc w:val="center"/>
        <w:rPr>
          <w:rFonts w:hint="eastAsia" w:ascii="方正小标宋简体" w:hAnsi="方正小标宋_GBK" w:eastAsia="方正小标宋简体" w:cs="方正小标宋_GBK"/>
          <w:color w:val="auto"/>
          <w:kern w:val="0"/>
          <w:sz w:val="44"/>
          <w:szCs w:val="44"/>
        </w:rPr>
      </w:pPr>
    </w:p>
    <w:tbl>
      <w:tblPr>
        <w:tblStyle w:val="15"/>
        <w:tblW w:w="88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417"/>
        <w:gridCol w:w="2551"/>
        <w:gridCol w:w="1937"/>
        <w:gridCol w:w="1737"/>
      </w:tblGrid>
      <w:tr w14:paraId="75DE7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09DCB">
            <w:pPr>
              <w:widowControl/>
              <w:spacing w:line="320" w:lineRule="exact"/>
              <w:jc w:val="left"/>
              <w:textAlignment w:val="center"/>
              <w:rPr>
                <w:rFonts w:hint="eastAsia" w:ascii="黑体" w:hAnsi="宋体" w:eastAsia="黑体" w:cs="方正黑体_GBK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行业类别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58D64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宋体" w:eastAsia="黑体" w:cs="方正黑体_GBK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缴费基准额</w:t>
            </w: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264BC">
            <w:pPr>
              <w:widowControl/>
              <w:spacing w:line="320" w:lineRule="exact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上年度基准支缴率</w:t>
            </w:r>
          </w:p>
          <w:p w14:paraId="1AF9F3C3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宋体" w:eastAsia="黑体" w:cs="方正黑体_GBK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（以下简称支缴率）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A25FA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宋体" w:eastAsia="黑体" w:cs="方正黑体_GBK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费率浮动档次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E2CF7"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宋体" w:eastAsia="黑体" w:cs="方正黑体_GBK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lang w:bidi="ar"/>
              </w:rPr>
              <w:t>缴费标准</w:t>
            </w:r>
          </w:p>
        </w:tc>
      </w:tr>
      <w:tr w14:paraId="500C6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DD53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bidi="ar"/>
              </w:rPr>
              <w:t>出行行业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CC79D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bidi="ar"/>
              </w:rPr>
              <w:t>0.01元/单</w:t>
            </w: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BD08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支缴率≤50%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154B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D2CA9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0.005元/单</w:t>
            </w:r>
          </w:p>
        </w:tc>
      </w:tr>
      <w:tr w14:paraId="275D7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AD49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2131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EBFE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50%＜支缴率≤60%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A935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8759D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0.006元/单</w:t>
            </w:r>
          </w:p>
        </w:tc>
      </w:tr>
      <w:tr w14:paraId="2008B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7B99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4C4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6662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60%＜支缴率≤70%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6B88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E89D4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0.007元/单</w:t>
            </w:r>
          </w:p>
        </w:tc>
      </w:tr>
      <w:tr w14:paraId="2EBF9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F76A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C06B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0690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70%＜支缴率≤80%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449D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73C9A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0.008元/单</w:t>
            </w:r>
          </w:p>
        </w:tc>
      </w:tr>
      <w:tr w14:paraId="74FF9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1241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C5F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F392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80%＜支缴率≤90%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ADB0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F1ED1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0.009元/单</w:t>
            </w:r>
          </w:p>
        </w:tc>
      </w:tr>
      <w:tr w14:paraId="5DADF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6575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E081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CC79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90%＜支缴率≤100%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1321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033E0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0.01元/单</w:t>
            </w:r>
          </w:p>
        </w:tc>
      </w:tr>
      <w:tr w14:paraId="6A4FF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59A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68A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3997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100%＜支缴率≤110%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DBFF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47FA1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0.011元/单</w:t>
            </w:r>
          </w:p>
        </w:tc>
      </w:tr>
      <w:tr w14:paraId="118B8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614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1CB9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FCBAB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110%＜支缴率≤120%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A5AB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195EB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0.012元/单</w:t>
            </w:r>
          </w:p>
        </w:tc>
      </w:tr>
      <w:tr w14:paraId="62A65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A0D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C3F4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967D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120%＜支缴率≤130%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38B3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408DF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0.013元/单</w:t>
            </w:r>
          </w:p>
        </w:tc>
      </w:tr>
      <w:tr w14:paraId="2736B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934A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787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3F6B1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130%＜支缴率≤140%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8DCE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93B34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0.014元/单</w:t>
            </w:r>
          </w:p>
        </w:tc>
      </w:tr>
      <w:tr w14:paraId="1A2C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158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49B8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1CE9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140%＜支缴率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ADF7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117BF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0.015元/单</w:t>
            </w:r>
          </w:p>
        </w:tc>
      </w:tr>
      <w:tr w14:paraId="5B89E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6D1C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bidi="ar"/>
              </w:rPr>
              <w:t>即时配送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0B4D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bidi="ar"/>
              </w:rPr>
              <w:t>0.07元/单</w:t>
            </w: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23A6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支缴率≤50%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9E73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C12E5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0.035元/单</w:t>
            </w:r>
          </w:p>
        </w:tc>
      </w:tr>
      <w:tr w14:paraId="6BA51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FF1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A54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DA51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50%＜支缴率≤60%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8DF0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297F7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0.042元/单</w:t>
            </w:r>
          </w:p>
        </w:tc>
      </w:tr>
      <w:tr w14:paraId="2C0D8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50D0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4400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DEA47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60%＜支缴率≤70%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DA70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10EA6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0.049元/单</w:t>
            </w:r>
          </w:p>
        </w:tc>
      </w:tr>
      <w:tr w14:paraId="01216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9ED3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7B77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0C95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70%＜支缴率≤80%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2B54E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C474D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0.056元/单</w:t>
            </w:r>
          </w:p>
        </w:tc>
      </w:tr>
      <w:tr w14:paraId="7AECC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0692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9570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384B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80%＜支缴率≤90%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9D72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17428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0.063元/单</w:t>
            </w:r>
          </w:p>
        </w:tc>
      </w:tr>
      <w:tr w14:paraId="312F2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3E4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77A9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3716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90%＜支缴率≤100%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89B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0C9CC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0.07元/单</w:t>
            </w:r>
          </w:p>
        </w:tc>
      </w:tr>
      <w:tr w14:paraId="32A79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6E70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F211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A312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100%＜支缴率≤110%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32E3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CD7C1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0.077元/单</w:t>
            </w:r>
          </w:p>
        </w:tc>
      </w:tr>
      <w:tr w14:paraId="5B66D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FBF9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CCE7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FA61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110%＜支缴率≤120%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841C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6D7D2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0.084元/单</w:t>
            </w:r>
          </w:p>
        </w:tc>
      </w:tr>
      <w:tr w14:paraId="58360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433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D7F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93B3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120%＜支缴率≤130%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553A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D2EF6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0.091元/单</w:t>
            </w:r>
          </w:p>
        </w:tc>
      </w:tr>
      <w:tr w14:paraId="7C9E7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9AA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534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4057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130%＜支缴率≤140%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8387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E685E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0.098元/单</w:t>
            </w:r>
          </w:p>
        </w:tc>
      </w:tr>
      <w:tr w14:paraId="21F5D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FFE6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49BE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1186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140%＜支缴率≤150%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E644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4FC2F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0.105元/单</w:t>
            </w:r>
          </w:p>
        </w:tc>
      </w:tr>
      <w:tr w14:paraId="52780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997C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8E75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2068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150%＜支缴率</w:t>
            </w:r>
          </w:p>
        </w:tc>
        <w:tc>
          <w:tcPr>
            <w:tcW w:w="36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FF05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以0.25元/单作为缴费基准额，计算测算支缴率并进行浮动确定缴费标准</w:t>
            </w:r>
          </w:p>
        </w:tc>
      </w:tr>
      <w:tr w14:paraId="57F09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8A3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2A722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bidi="ar"/>
              </w:rPr>
              <w:t>0.25元/单</w:t>
            </w: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93EE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  <w:t>支缴率＜50%且按0.105元/单测算收入≥支出</w:t>
            </w:r>
          </w:p>
        </w:tc>
        <w:tc>
          <w:tcPr>
            <w:tcW w:w="36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AA85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以0.07元/单作为缴费基准额，计算测算支缴率并进行浮动确定缴费标准</w:t>
            </w:r>
          </w:p>
        </w:tc>
      </w:tr>
      <w:tr w14:paraId="2D86F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4E55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F60A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C01C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支缴率≤50%（除前款情形外）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E9AA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9C15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0.125元/单</w:t>
            </w:r>
          </w:p>
        </w:tc>
      </w:tr>
      <w:tr w14:paraId="61183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CFA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764E2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2A82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50%＜支缴率≤60%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14DD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DC7A1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0.15元/单</w:t>
            </w:r>
          </w:p>
        </w:tc>
      </w:tr>
      <w:tr w14:paraId="0FEA8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6F0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8C6B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7EA3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60%＜支缴率≤70%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0F3D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360F1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0.175元/单</w:t>
            </w:r>
          </w:p>
        </w:tc>
      </w:tr>
      <w:tr w14:paraId="14C09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409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0DB9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A16B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70%＜支缴率≤80%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2BE0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0967C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0.2元/单</w:t>
            </w:r>
          </w:p>
        </w:tc>
      </w:tr>
      <w:tr w14:paraId="6B263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7C4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BFCD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31A5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80%＜支缴率≤90%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0144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7FB96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0.225元/单</w:t>
            </w:r>
          </w:p>
        </w:tc>
      </w:tr>
      <w:tr w14:paraId="69DD0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9957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7007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B17D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90%＜支缴率≤100%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4EFA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0F105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0.25元/单</w:t>
            </w:r>
          </w:p>
        </w:tc>
      </w:tr>
      <w:tr w14:paraId="6B041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38A2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187E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0E54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100%＜支缴率≤110%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08FF0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56C2C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0.275元/单</w:t>
            </w:r>
          </w:p>
        </w:tc>
      </w:tr>
      <w:tr w14:paraId="46038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61EE9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29CA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C551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110%＜支缴率≤120%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F2A9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18CAA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0.3元/单</w:t>
            </w:r>
          </w:p>
        </w:tc>
      </w:tr>
      <w:tr w14:paraId="5073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AA36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25A2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2434EA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120%＜支缴率≤130%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7CC8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37EF2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0.325元/单</w:t>
            </w:r>
          </w:p>
        </w:tc>
      </w:tr>
      <w:tr w14:paraId="4C2C0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E34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D988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5C32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130%＜支缴率≤140%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363A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46714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0.35元/单</w:t>
            </w:r>
          </w:p>
        </w:tc>
      </w:tr>
      <w:tr w14:paraId="4CC2B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4E39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DD8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AFAD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140%＜支缴率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C7627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F71EF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0.375元/单</w:t>
            </w:r>
          </w:p>
        </w:tc>
      </w:tr>
      <w:tr w14:paraId="75996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83D1AA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bidi="ar"/>
              </w:rPr>
              <w:t>同城货运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3779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宋体"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lang w:bidi="ar"/>
              </w:rPr>
              <w:t>0.18元/单</w:t>
            </w: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9909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支缴率≤50%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F6E92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69CDBB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0.09元/单</w:t>
            </w:r>
          </w:p>
        </w:tc>
      </w:tr>
      <w:tr w14:paraId="6D9AB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90CA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F0CD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4FA2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50%＜支缴率≤60%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5EDF1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CF52D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0.108元/单</w:t>
            </w:r>
          </w:p>
        </w:tc>
      </w:tr>
      <w:tr w14:paraId="2603D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B3E3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6018B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F1BDF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60%＜支缴率≤70%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2DB7C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6A954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0.126元/单</w:t>
            </w:r>
          </w:p>
        </w:tc>
      </w:tr>
      <w:tr w14:paraId="0A5AA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5177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A075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07BF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70%＜支缴率≤80%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28FD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391BA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0.144元/单</w:t>
            </w:r>
          </w:p>
        </w:tc>
      </w:tr>
      <w:tr w14:paraId="0C3C1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557C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D8E3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90AF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80%＜支缴率≤90%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C8DB8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289C2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0.162元/单</w:t>
            </w:r>
          </w:p>
        </w:tc>
      </w:tr>
      <w:tr w14:paraId="7D385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AD6D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3287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F152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90%＜支缴率≤100%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C97D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3670F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0.18元/单</w:t>
            </w:r>
          </w:p>
        </w:tc>
      </w:tr>
      <w:tr w14:paraId="08B1D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CA6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374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C46B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100%＜支缴率≤110%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B434D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1291C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0.198元/单</w:t>
            </w:r>
          </w:p>
        </w:tc>
      </w:tr>
      <w:tr w14:paraId="63A4F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D27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6EDE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BA553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110%＜支缴率≤120%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41106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222AA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0.216元/单</w:t>
            </w:r>
          </w:p>
        </w:tc>
      </w:tr>
      <w:tr w14:paraId="71C02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60D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E26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5B464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120%＜支缴率≤130%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D2C2E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BA737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0.234元/单</w:t>
            </w:r>
          </w:p>
        </w:tc>
      </w:tr>
      <w:tr w14:paraId="6151C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C4B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FE92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B2295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130%＜支缴率≤140%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D623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696A7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0.252元/单</w:t>
            </w:r>
          </w:p>
        </w:tc>
      </w:tr>
      <w:tr w14:paraId="3B756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866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DFED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2B51B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140%＜支缴率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52A09"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150%</w:t>
            </w:r>
          </w:p>
        </w:tc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25F90">
            <w:pPr>
              <w:widowControl/>
              <w:spacing w:line="320" w:lineRule="exact"/>
              <w:jc w:val="left"/>
              <w:textAlignment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lang w:bidi="ar"/>
              </w:rPr>
              <w:t>0.27元/单</w:t>
            </w:r>
          </w:p>
        </w:tc>
      </w:tr>
    </w:tbl>
    <w:p w14:paraId="7376AFC7">
      <w:pPr>
        <w:pStyle w:val="3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</w:rPr>
      </w:pPr>
    </w:p>
    <w:p w14:paraId="15878F0C">
      <w:pPr>
        <w:pStyle w:val="3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</w:rPr>
      </w:pPr>
    </w:p>
    <w:p w14:paraId="61D487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2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8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5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3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4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C2A07"/>
    <w:rsid w:val="009C06CB"/>
    <w:rsid w:val="00F902A5"/>
    <w:rsid w:val="018A79CF"/>
    <w:rsid w:val="01C32272"/>
    <w:rsid w:val="031B6DD5"/>
    <w:rsid w:val="03863B8D"/>
    <w:rsid w:val="04905294"/>
    <w:rsid w:val="04D6145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8FC2A07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link w:val="26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5">
    <w:name w:val="heading 2"/>
    <w:basedOn w:val="1"/>
    <w:next w:val="1"/>
    <w:link w:val="28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6">
    <w:name w:val="heading 3"/>
    <w:basedOn w:val="1"/>
    <w:next w:val="1"/>
    <w:link w:val="29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7">
    <w:name w:val="heading 4"/>
    <w:basedOn w:val="1"/>
    <w:next w:val="1"/>
    <w:link w:val="30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8">
    <w:name w:val="heading 5"/>
    <w:basedOn w:val="1"/>
    <w:next w:val="1"/>
    <w:link w:val="35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9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1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"/>
    <w:basedOn w:val="1"/>
    <w:link w:val="27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4">
    <w:name w:val="Balloon Text"/>
    <w:basedOn w:val="1"/>
    <w:qFormat/>
    <w:uiPriority w:val="0"/>
    <w:rPr>
      <w:sz w:val="18"/>
    </w:rPr>
  </w:style>
  <w:style w:type="paragraph" w:customStyle="1" w:styleId="17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8">
    <w:name w:val="标题1"/>
    <w:basedOn w:val="4"/>
    <w:link w:val="19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9">
    <w:name w:val="标题1 字符"/>
    <w:basedOn w:val="20"/>
    <w:link w:val="18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20">
    <w:name w:val="标题 1 Char2"/>
    <w:basedOn w:val="16"/>
    <w:link w:val="4"/>
    <w:qFormat/>
    <w:uiPriority w:val="9"/>
    <w:rPr>
      <w:rFonts w:ascii="Arial" w:hAnsi="Arial"/>
      <w:b/>
      <w:color w:val="FF0000"/>
      <w:sz w:val="24"/>
    </w:rPr>
  </w:style>
  <w:style w:type="paragraph" w:customStyle="1" w:styleId="21">
    <w:name w:val="标题2"/>
    <w:basedOn w:val="18"/>
    <w:link w:val="23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2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3">
    <w:name w:val="标题2 字符"/>
    <w:basedOn w:val="24"/>
    <w:link w:val="21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4">
    <w:name w:val="标题1 字符1"/>
    <w:basedOn w:val="20"/>
    <w:link w:val="25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5">
    <w:name w:val="标题11"/>
    <w:basedOn w:val="4"/>
    <w:link w:val="24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6">
    <w:name w:val="标题 1 Char21"/>
    <w:basedOn w:val="16"/>
    <w:link w:val="4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27">
    <w:name w:val="正文文本 Char"/>
    <w:link w:val="13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28">
    <w:name w:val="标题 2 字符"/>
    <w:link w:val="5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29">
    <w:name w:val="标题 3 字符"/>
    <w:link w:val="6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30">
    <w:name w:val="标题 4 字符"/>
    <w:basedOn w:val="16"/>
    <w:link w:val="7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31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2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3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4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5">
    <w:name w:val="标题 5 字符"/>
    <w:link w:val="8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6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37">
    <w:name w:val="表中文字"/>
    <w:basedOn w:val="1"/>
    <w:link w:val="38"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38">
    <w:name w:val="表中文字 字符"/>
    <w:link w:val="37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  <w:style w:type="paragraph" w:customStyle="1" w:styleId="3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2025-07-16T00:36:00Z</dcterms:created>
  <dc:creator>婁超羣</dc:creator>
  <cp:lastModifiedBy>婁超羣</cp:lastModifiedBy>
  <dcterms:modified xsi:type="dcterms:W3CDTF">2025-07-16T00:36:59Z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6210CEA663B04E47A205515092C3EF2C_11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