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1" w:line="223" w:lineRule="auto"/>
        <w:ind w:left="658"/>
        <w:rPr>
          <w:rFonts w:hint="eastAsia" w:ascii="方正小标宋简体" w:hAnsi="方正小标宋简体" w:eastAsia="方正小标宋简体" w:cs="方正小标宋简体"/>
          <w:color w:val="212121"/>
          <w:spacing w:val="14"/>
          <w:sz w:val="44"/>
          <w:szCs w:val="44"/>
          <w14:textOutline w14:w="7972" w14:cap="sq" w14:cmpd="sng">
            <w14:solidFill>
              <w14:srgbClr w14:val="212121"/>
            </w14:solidFill>
            <w14:prstDash w14:val="solid"/>
            <w14:bevel/>
          </w14:textOutline>
        </w:rPr>
      </w:pPr>
    </w:p>
    <w:p>
      <w:pPr>
        <w:spacing w:before="101" w:line="223" w:lineRule="auto"/>
        <w:ind w:left="658"/>
        <w:rPr>
          <w:rFonts w:hint="eastAsia" w:ascii="方正小标宋简体" w:hAnsi="方正小标宋简体" w:eastAsia="方正小标宋简体" w:cs="方正小标宋简体"/>
          <w:color w:val="212121"/>
          <w:spacing w:val="14"/>
          <w:sz w:val="44"/>
          <w:szCs w:val="44"/>
          <w14:textOutline w14:w="7972" w14:cap="sq" w14:cmpd="sng">
            <w14:solidFill>
              <w14:srgbClr w14:val="212121"/>
            </w14:solidFill>
            <w14:prstDash w14:val="solid"/>
            <w14:bevel/>
          </w14:textOutline>
        </w:rPr>
      </w:pPr>
    </w:p>
    <w:p>
      <w:pPr>
        <w:spacing w:before="101" w:line="223" w:lineRule="auto"/>
        <w:ind w:left="658"/>
        <w:rPr>
          <w:rFonts w:hint="eastAsia" w:ascii="方正小标宋简体" w:hAnsi="方正小标宋简体" w:eastAsia="方正小标宋简体" w:cs="方正小标宋简体"/>
          <w:color w:val="212121"/>
          <w:spacing w:val="14"/>
          <w:sz w:val="44"/>
          <w:szCs w:val="44"/>
          <w14:textOutline w14:w="7972" w14:cap="sq" w14:cmpd="sng">
            <w14:solidFill>
              <w14:srgbClr w14:val="212121"/>
            </w14:solidFill>
            <w14:prstDash w14:val="solid"/>
            <w14:bevel/>
          </w14:textOutline>
        </w:rPr>
      </w:pPr>
    </w:p>
    <w:p>
      <w:pPr>
        <w:spacing w:before="101" w:line="223" w:lineRule="auto"/>
        <w:ind w:left="658"/>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212121"/>
          <w:spacing w:val="14"/>
          <w:sz w:val="44"/>
          <w:szCs w:val="44"/>
          <w14:textOutline w14:w="7972" w14:cap="sq" w14:cmpd="sng">
            <w14:solidFill>
              <w14:srgbClr w14:val="212121"/>
            </w14:solidFill>
            <w14:prstDash w14:val="solid"/>
            <w14:bevel/>
          </w14:textOutline>
        </w:rPr>
        <w:t>汶</w:t>
      </w:r>
      <w:r>
        <w:rPr>
          <w:rFonts w:hint="eastAsia" w:ascii="方正小标宋简体" w:hAnsi="方正小标宋简体" w:eastAsia="方正小标宋简体" w:cs="方正小标宋简体"/>
          <w:color w:val="212121"/>
          <w:spacing w:val="10"/>
          <w:sz w:val="44"/>
          <w:szCs w:val="44"/>
          <w14:textOutline w14:w="7972" w14:cap="sq" w14:cmpd="sng">
            <w14:solidFill>
              <w14:srgbClr w14:val="212121"/>
            </w14:solidFill>
            <w14:prstDash w14:val="solid"/>
            <w14:bevel/>
          </w14:textOutline>
        </w:rPr>
        <w:t>上县</w:t>
      </w:r>
      <w:r>
        <w:rPr>
          <w:rFonts w:hint="eastAsia" w:ascii="方正小标宋简体" w:hAnsi="方正小标宋简体" w:eastAsia="方正小标宋简体" w:cs="方正小标宋简体"/>
          <w:color w:val="212121"/>
          <w:spacing w:val="10"/>
          <w:sz w:val="44"/>
          <w:szCs w:val="44"/>
          <w:lang w:val="en-US" w:eastAsia="zh-CN"/>
          <w14:textOutline w14:w="7972" w14:cap="sq" w14:cmpd="sng">
            <w14:solidFill>
              <w14:srgbClr w14:val="212121"/>
            </w14:solidFill>
            <w14:prstDash w14:val="solid"/>
            <w14:bevel/>
          </w14:textOutline>
        </w:rPr>
        <w:t>科技</w:t>
      </w:r>
      <w:r>
        <w:rPr>
          <w:rFonts w:hint="eastAsia" w:ascii="方正小标宋简体" w:hAnsi="方正小标宋简体" w:eastAsia="方正小标宋简体" w:cs="方正小标宋简体"/>
          <w:color w:val="212121"/>
          <w:spacing w:val="10"/>
          <w:sz w:val="44"/>
          <w:szCs w:val="44"/>
          <w:lang w:eastAsia="zh-CN"/>
          <w14:textOutline w14:w="7972" w14:cap="sq" w14:cmpd="sng">
            <w14:solidFill>
              <w14:srgbClr w14:val="212121"/>
            </w14:solidFill>
            <w14:prstDash w14:val="solid"/>
            <w14:bevel/>
          </w14:textOutline>
        </w:rPr>
        <w:t>局</w:t>
      </w:r>
      <w:r>
        <w:rPr>
          <w:rFonts w:hint="eastAsia" w:ascii="方正小标宋简体" w:hAnsi="方正小标宋简体" w:eastAsia="方正小标宋简体" w:cs="方正小标宋简体"/>
          <w:color w:val="212121"/>
          <w:spacing w:val="10"/>
          <w:sz w:val="44"/>
          <w:szCs w:val="44"/>
          <w14:textOutline w14:w="7972" w14:cap="sq" w14:cmpd="sng">
            <w14:solidFill>
              <w14:srgbClr w14:val="212121"/>
            </w14:solidFill>
            <w14:prstDash w14:val="solid"/>
            <w14:bevel/>
          </w14:textOutline>
        </w:rPr>
        <w:t>行政执法投诉举报制度</w:t>
      </w:r>
    </w:p>
    <w:p>
      <w:pPr>
        <w:keepNext w:val="0"/>
        <w:keepLines w:val="0"/>
        <w:pageBreakBefore w:val="0"/>
        <w:widowControl/>
        <w:kinsoku w:val="0"/>
        <w:wordWrap/>
        <w:overflowPunct/>
        <w:topLinePunct w:val="0"/>
        <w:autoSpaceDE w:val="0"/>
        <w:autoSpaceDN w:val="0"/>
        <w:bidi w:val="0"/>
        <w:adjustRightInd w:val="0"/>
        <w:snapToGrid w:val="0"/>
        <w:spacing w:line="360" w:lineRule="auto"/>
        <w:ind w:right="11"/>
        <w:textAlignment w:val="baseline"/>
        <w:rPr>
          <w:rFonts w:hint="eastAsia" w:ascii="仿宋" w:hAnsi="仿宋" w:eastAsia="仿宋" w:cs="仿宋"/>
          <w:spacing w:val="-1"/>
          <w:sz w:val="32"/>
          <w:szCs w:val="32"/>
        </w:rPr>
      </w:pP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55" w:lineRule="atLeast"/>
        <w:ind w:left="0" w:right="0" w:firstLine="646"/>
        <w:jc w:val="both"/>
        <w:textAlignment w:val="baseline"/>
        <w:rPr>
          <w:rFonts w:hint="eastAsia" w:ascii="仿宋" w:hAnsi="仿宋" w:eastAsia="仿宋" w:cs="仿宋"/>
          <w:snapToGrid w:val="0"/>
          <w:color w:val="000000"/>
          <w:spacing w:val="-1"/>
          <w:kern w:val="0"/>
          <w:sz w:val="32"/>
          <w:szCs w:val="32"/>
        </w:rPr>
      </w:pPr>
      <w:r>
        <w:rPr>
          <w:rFonts w:hint="eastAsia" w:ascii="仿宋" w:hAnsi="仿宋" w:eastAsia="仿宋" w:cs="仿宋"/>
          <w:snapToGrid w:val="0"/>
          <w:color w:val="000000"/>
          <w:spacing w:val="-1"/>
          <w:kern w:val="0"/>
          <w:sz w:val="32"/>
          <w:szCs w:val="32"/>
        </w:rPr>
        <w:t>第一条 为监督行政执法机关和行政执法人员的执法活动，保护公民、法人或者其他组织的合法权益，依法查处违法执法行为，促进依法行政，根据有关法律、法规的规定，结合我局实制定本制度。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55" w:lineRule="atLeast"/>
        <w:ind w:left="0" w:right="0" w:firstLine="646"/>
        <w:jc w:val="both"/>
        <w:textAlignment w:val="baseline"/>
        <w:rPr>
          <w:rFonts w:hint="eastAsia" w:ascii="仿宋" w:hAnsi="仿宋" w:eastAsia="仿宋" w:cs="仿宋"/>
          <w:snapToGrid w:val="0"/>
          <w:color w:val="000000"/>
          <w:spacing w:val="-1"/>
          <w:kern w:val="0"/>
          <w:sz w:val="32"/>
          <w:szCs w:val="32"/>
        </w:rPr>
      </w:pPr>
      <w:r>
        <w:rPr>
          <w:rFonts w:hint="eastAsia" w:ascii="仿宋" w:hAnsi="仿宋" w:eastAsia="仿宋" w:cs="仿宋"/>
          <w:snapToGrid w:val="0"/>
          <w:color w:val="000000"/>
          <w:spacing w:val="-1"/>
          <w:kern w:val="0"/>
          <w:sz w:val="32"/>
          <w:szCs w:val="32"/>
        </w:rPr>
        <w:t>第二条 本制度所称行政执法投诉举报，是指公民、法人和其他组织认为局所属行政执法机关及其执法人员在行政执法中存在不履行或者拖延履行法定职责；无行政执法证件从事执法活动或者违法使用行政执法证件；不使用法定收费、罚款、没收财物票据；不落实罚缴分离规定及擅自挪用或者处理没收扣押财物；拒绝、推诿对行政执法行为的投诉、举报；刁难、谩骂、殴打行政相对人；收取钱财礼物、吃拿卡要以及其他违法违纪行为，依法提出的投诉和举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55" w:lineRule="atLeast"/>
        <w:ind w:left="0" w:right="0" w:firstLine="646"/>
        <w:jc w:val="both"/>
        <w:textAlignment w:val="baseline"/>
        <w:rPr>
          <w:rFonts w:hint="eastAsia" w:ascii="仿宋" w:hAnsi="仿宋" w:eastAsia="仿宋" w:cs="仿宋"/>
          <w:snapToGrid w:val="0"/>
          <w:color w:val="000000"/>
          <w:spacing w:val="-1"/>
          <w:kern w:val="0"/>
          <w:sz w:val="32"/>
          <w:szCs w:val="32"/>
        </w:rPr>
      </w:pPr>
      <w:r>
        <w:rPr>
          <w:rFonts w:hint="eastAsia" w:ascii="仿宋" w:hAnsi="仿宋" w:eastAsia="仿宋" w:cs="仿宋"/>
          <w:snapToGrid w:val="0"/>
          <w:color w:val="000000"/>
          <w:spacing w:val="-1"/>
          <w:kern w:val="0"/>
          <w:sz w:val="32"/>
          <w:szCs w:val="32"/>
        </w:rPr>
        <w:t>第三条 依法行政领导小组负责对局属行政执法机关及其执法人员投诉举报的受理和处理工作，办公室电话：</w:t>
      </w:r>
      <w:r>
        <w:rPr>
          <w:rFonts w:hint="eastAsia" w:ascii="仿宋" w:hAnsi="仿宋" w:eastAsia="仿宋" w:cs="仿宋"/>
          <w:snapToGrid w:val="0"/>
          <w:color w:val="000000"/>
          <w:spacing w:val="-1"/>
          <w:kern w:val="0"/>
          <w:sz w:val="32"/>
          <w:szCs w:val="32"/>
          <w:lang w:val="en-US" w:eastAsia="zh-CN"/>
        </w:rPr>
        <w:t>0537</w:t>
      </w:r>
      <w:r>
        <w:rPr>
          <w:rFonts w:hint="eastAsia" w:ascii="仿宋" w:hAnsi="仿宋" w:eastAsia="仿宋" w:cs="仿宋"/>
          <w:snapToGrid w:val="0"/>
          <w:color w:val="000000"/>
          <w:spacing w:val="-1"/>
          <w:kern w:val="0"/>
          <w:sz w:val="32"/>
          <w:szCs w:val="32"/>
        </w:rPr>
        <w:t>-</w:t>
      </w:r>
      <w:r>
        <w:rPr>
          <w:rFonts w:hint="eastAsia" w:ascii="仿宋" w:hAnsi="仿宋" w:eastAsia="仿宋" w:cs="仿宋"/>
          <w:snapToGrid w:val="0"/>
          <w:color w:val="000000"/>
          <w:spacing w:val="-1"/>
          <w:kern w:val="0"/>
          <w:sz w:val="32"/>
          <w:szCs w:val="32"/>
          <w:lang w:val="en-US" w:eastAsia="zh-CN"/>
        </w:rPr>
        <w:t>7212731</w:t>
      </w:r>
      <w:r>
        <w:rPr>
          <w:rFonts w:hint="eastAsia" w:ascii="仿宋" w:hAnsi="仿宋" w:eastAsia="仿宋" w:cs="仿宋"/>
          <w:snapToGrid w:val="0"/>
          <w:color w:val="000000"/>
          <w:spacing w:val="-1"/>
          <w:kern w:val="0"/>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55" w:lineRule="atLeast"/>
        <w:ind w:left="0" w:right="0" w:firstLine="646"/>
        <w:jc w:val="both"/>
        <w:textAlignment w:val="baseline"/>
        <w:rPr>
          <w:rFonts w:hint="eastAsia" w:ascii="仿宋" w:hAnsi="仿宋" w:eastAsia="仿宋" w:cs="仿宋"/>
          <w:snapToGrid w:val="0"/>
          <w:color w:val="000000"/>
          <w:spacing w:val="-1"/>
          <w:kern w:val="0"/>
          <w:sz w:val="32"/>
          <w:szCs w:val="32"/>
        </w:rPr>
      </w:pPr>
      <w:r>
        <w:rPr>
          <w:rFonts w:hint="eastAsia" w:ascii="仿宋" w:hAnsi="仿宋" w:eastAsia="仿宋" w:cs="仿宋"/>
          <w:snapToGrid w:val="0"/>
          <w:color w:val="000000"/>
          <w:spacing w:val="-1"/>
          <w:kern w:val="0"/>
          <w:sz w:val="32"/>
          <w:szCs w:val="32"/>
        </w:rPr>
        <w:t>第四条 公民、法人和其他组织可以通过来信、来电、来访等合法方式进行投诉举报，也可委托他人投诉举报；投诉举报人对投诉举报内容的真实性负责。投诉举报处理机关应将投诉举报人的姓名、联系方式、投诉举报的具体内容和投诉举报的对象等基本情况进行登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55" w:lineRule="atLeast"/>
        <w:ind w:left="0" w:right="0" w:firstLine="646"/>
        <w:jc w:val="both"/>
        <w:textAlignment w:val="baseline"/>
        <w:rPr>
          <w:rFonts w:hint="eastAsia" w:ascii="仿宋" w:hAnsi="仿宋" w:eastAsia="仿宋" w:cs="仿宋"/>
          <w:snapToGrid w:val="0"/>
          <w:color w:val="000000"/>
          <w:spacing w:val="-1"/>
          <w:kern w:val="0"/>
          <w:sz w:val="32"/>
          <w:szCs w:val="32"/>
        </w:rPr>
      </w:pPr>
      <w:r>
        <w:rPr>
          <w:rFonts w:hint="eastAsia" w:ascii="仿宋" w:hAnsi="仿宋" w:eastAsia="仿宋" w:cs="仿宋"/>
          <w:snapToGrid w:val="0"/>
          <w:color w:val="000000"/>
          <w:spacing w:val="-1"/>
          <w:kern w:val="0"/>
          <w:sz w:val="32"/>
          <w:szCs w:val="32"/>
        </w:rPr>
        <w:t>第五条 投诉举报处理机关自接到行政执法投诉举报后的5个工作</w:t>
      </w:r>
      <w:r>
        <w:rPr>
          <w:rFonts w:hint="eastAsia" w:ascii="仿宋" w:hAnsi="仿宋" w:eastAsia="仿宋" w:cs="仿宋"/>
          <w:snapToGrid w:val="0"/>
          <w:color w:val="000000"/>
          <w:spacing w:val="-1"/>
          <w:kern w:val="0"/>
          <w:sz w:val="32"/>
          <w:szCs w:val="32"/>
          <w:lang w:val="en-US" w:eastAsia="zh-CN"/>
        </w:rPr>
        <w:t>日</w:t>
      </w:r>
      <w:r>
        <w:rPr>
          <w:rFonts w:hint="eastAsia" w:ascii="仿宋" w:hAnsi="仿宋" w:eastAsia="仿宋" w:cs="仿宋"/>
          <w:snapToGrid w:val="0"/>
          <w:color w:val="000000"/>
          <w:spacing w:val="-1"/>
          <w:kern w:val="0"/>
          <w:sz w:val="32"/>
          <w:szCs w:val="32"/>
        </w:rPr>
        <w:t>内，对符合受理规定的行政执法投诉举报，予以受理；对不符合受理规定的行政执法投诉举报，应向投诉举报人说明不予受理的理由和依据。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55" w:lineRule="atLeast"/>
        <w:ind w:left="0" w:right="0" w:firstLine="646"/>
        <w:jc w:val="both"/>
        <w:textAlignment w:val="baseline"/>
        <w:rPr>
          <w:rFonts w:hint="eastAsia" w:ascii="仿宋" w:hAnsi="仿宋" w:eastAsia="仿宋" w:cs="仿宋"/>
          <w:snapToGrid w:val="0"/>
          <w:color w:val="000000"/>
          <w:spacing w:val="-1"/>
          <w:kern w:val="0"/>
          <w:sz w:val="32"/>
          <w:szCs w:val="32"/>
        </w:rPr>
      </w:pPr>
      <w:r>
        <w:rPr>
          <w:rFonts w:hint="eastAsia" w:ascii="仿宋" w:hAnsi="仿宋" w:eastAsia="仿宋" w:cs="仿宋"/>
          <w:snapToGrid w:val="0"/>
          <w:color w:val="000000"/>
          <w:spacing w:val="-1"/>
          <w:kern w:val="0"/>
          <w:sz w:val="32"/>
          <w:szCs w:val="32"/>
        </w:rPr>
        <w:t>第六条 投诉举报处理机关自受理行政执法投诉举报后30日内审查终结，作出处理决定，并将处理结果告知投诉举报人。情况复杂的，经负责人批准，可以适当延长审查期限，但延长期限不得超过20日。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55" w:lineRule="atLeast"/>
        <w:ind w:left="0" w:right="0" w:firstLine="646"/>
        <w:jc w:val="both"/>
        <w:textAlignment w:val="baseline"/>
        <w:rPr>
          <w:rFonts w:hint="eastAsia" w:ascii="仿宋" w:hAnsi="仿宋" w:eastAsia="仿宋" w:cs="仿宋"/>
          <w:snapToGrid w:val="0"/>
          <w:color w:val="000000"/>
          <w:spacing w:val="-1"/>
          <w:kern w:val="0"/>
          <w:sz w:val="32"/>
          <w:szCs w:val="32"/>
        </w:rPr>
      </w:pPr>
      <w:r>
        <w:rPr>
          <w:rFonts w:hint="eastAsia" w:ascii="仿宋" w:hAnsi="仿宋" w:eastAsia="仿宋" w:cs="仿宋"/>
          <w:snapToGrid w:val="0"/>
          <w:color w:val="000000"/>
          <w:spacing w:val="-1"/>
          <w:kern w:val="0"/>
          <w:sz w:val="32"/>
          <w:szCs w:val="32"/>
        </w:rPr>
        <w:t>接受调查的单位或个人应予以配合，并如实提供有关材料和情况。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55" w:lineRule="atLeast"/>
        <w:ind w:left="0" w:right="0" w:firstLine="646"/>
        <w:jc w:val="both"/>
        <w:textAlignment w:val="baseline"/>
        <w:rPr>
          <w:rFonts w:hint="eastAsia" w:ascii="仿宋" w:hAnsi="仿宋" w:eastAsia="仿宋" w:cs="仿宋"/>
          <w:snapToGrid w:val="0"/>
          <w:color w:val="000000"/>
          <w:spacing w:val="-1"/>
          <w:kern w:val="0"/>
          <w:sz w:val="32"/>
          <w:szCs w:val="32"/>
        </w:rPr>
      </w:pPr>
      <w:r>
        <w:rPr>
          <w:rFonts w:hint="eastAsia" w:ascii="仿宋" w:hAnsi="仿宋" w:eastAsia="仿宋" w:cs="仿宋"/>
          <w:snapToGrid w:val="0"/>
          <w:color w:val="000000"/>
          <w:spacing w:val="-1"/>
          <w:kern w:val="0"/>
          <w:sz w:val="32"/>
          <w:szCs w:val="32"/>
        </w:rPr>
        <w:t>第七条 行政执法投诉举报办理终结后，投诉举报处理机关应将投诉材料、办理结果等资料归档。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val="0"/>
        <w:wordWrap/>
        <w:overflowPunct/>
        <w:topLinePunct w:val="0"/>
        <w:autoSpaceDE w:val="0"/>
        <w:autoSpaceDN w:val="0"/>
        <w:bidi w:val="0"/>
        <w:adjustRightInd w:val="0"/>
        <w:snapToGrid w:val="0"/>
        <w:spacing w:before="0" w:beforeAutospacing="0" w:after="0" w:afterAutospacing="0" w:line="555" w:lineRule="atLeast"/>
        <w:ind w:left="0" w:right="0" w:firstLine="646"/>
        <w:jc w:val="both"/>
        <w:textAlignment w:val="baseline"/>
        <w:rPr>
          <w:rFonts w:hint="eastAsia" w:ascii="仿宋" w:hAnsi="仿宋" w:eastAsia="仿宋" w:cs="仿宋"/>
          <w:snapToGrid w:val="0"/>
          <w:color w:val="000000"/>
          <w:spacing w:val="-1"/>
          <w:kern w:val="0"/>
          <w:sz w:val="32"/>
          <w:szCs w:val="32"/>
        </w:rPr>
        <w:sectPr>
          <w:pgSz w:w="11906" w:h="16839"/>
          <w:pgMar w:top="1440" w:right="1800" w:bottom="1440" w:left="1800" w:header="0" w:footer="0" w:gutter="0"/>
          <w:cols w:space="720" w:num="1"/>
        </w:sectPr>
      </w:pPr>
      <w:r>
        <w:rPr>
          <w:rFonts w:hint="eastAsia" w:ascii="仿宋" w:hAnsi="仿宋" w:eastAsia="仿宋" w:cs="仿宋"/>
          <w:snapToGrid w:val="0"/>
          <w:color w:val="000000"/>
          <w:spacing w:val="-1"/>
          <w:kern w:val="0"/>
          <w:sz w:val="32"/>
          <w:szCs w:val="32"/>
        </w:rPr>
        <w:t>第八条 承办人员应严守纪律，不得泄露投诉举报人姓名及其他有关情况。对未按本制度处理投诉举报的，按照有关规定追究承办人员的责任。</w:t>
      </w:r>
    </w:p>
    <w:p>
      <w:pPr>
        <w:spacing w:before="2" w:line="415" w:lineRule="auto"/>
        <w:ind w:right="13"/>
        <w:rPr>
          <w:rFonts w:ascii="宋体" w:hAnsi="宋体" w:eastAsia="宋体" w:cs="宋体"/>
          <w:sz w:val="28"/>
          <w:szCs w:val="28"/>
        </w:rPr>
      </w:pPr>
    </w:p>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WY1ZDE4MGJkZjFkYTkwZTQ0ZmE1ZTVkNzM2MzdmNzcifQ=="/>
  </w:docVars>
  <w:rsids>
    <w:rsidRoot w:val="00000000"/>
    <w:rsid w:val="099A0565"/>
    <w:rsid w:val="0E9B3C34"/>
    <w:rsid w:val="1851342C"/>
    <w:rsid w:val="1BD766F6"/>
    <w:rsid w:val="249B0E74"/>
    <w:rsid w:val="2A926EAD"/>
    <w:rsid w:val="2F1C35BE"/>
    <w:rsid w:val="35031638"/>
    <w:rsid w:val="4B5F42E3"/>
    <w:rsid w:val="572C54CA"/>
    <w:rsid w:val="64982982"/>
    <w:rsid w:val="6E3436E5"/>
    <w:rsid w:val="70C53F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791</Words>
  <Characters>804</Characters>
  <TotalTime>26</TotalTime>
  <ScaleCrop>false</ScaleCrop>
  <LinksUpToDate>false</LinksUpToDate>
  <CharactersWithSpaces>805</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2021-11-21T17:03:00Z</dcterms:created>
  <dc:creator>User</dc:creator>
  <cp:lastModifiedBy>南山</cp:lastModifiedBy>
  <cp:lastPrinted>2023-07-07T08:54:42Z</cp:lastPrinted>
  <dcterms:modified xsi:type="dcterms:W3CDTF">2023-07-07T08:55:42Z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2023-06-14T11:20:16Z</vt:filetime>
  </property>
  <property fmtid="{D5CDD505-2E9C-101B-9397-08002B2CF9AE}" pid="4" name="KSOProductBuildVer">
    <vt:lpwstr>2052-11.1.0.14309</vt:lpwstr>
  </property>
  <property fmtid="{D5CDD505-2E9C-101B-9397-08002B2CF9AE}" pid="5" name="ICV">
    <vt:lpwstr>3A14203E273A40C996E983635125D59D_12</vt:lpwstr>
  </property>
</Properties>
</file>