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汶上县人民政府2022年政府信息公开工作年度报告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本报告由汶上县人民政府按照《中华人民共和国政府信息公开条例》（以下简称《条例》）和《中华人民共和国政府信息公开工作年度报告格式》（国办公开办函〔2021〕30号）要求编制。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所列数据的统计期限自2022年1月1日起至2022年12月31日止。本报告电子版可在“中国·汶上”政府门户网站（http://www.wenshang.gov.cn）查阅或下载。如对本报告有疑问，请与汶上县人民政府办公室联系（地址：汶上县明星路2155号，联系电话：0537—7212216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2022年，全县各级各部门深入贯彻落实《条例》和国家、省市政务公开工作决策部署，拓宽公开范围、创新公开形式、加大解读力度、加强监督保障，全县政府信息和政务公开工作水平获得进一步提升。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（一）主动公开情况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县全面做好政策文件、机构职能、国民经济和社会发展计划、统计公报、财政预决算等法定公开内容的公开工作，深入做好稳岗就业、养老服务、减税降费、公共企事业单位信息公开工作。2022年，全县各级各部门通过县政府门户网站主动公开政府信息9548条。其中，公开文件、常务会议及会议解读185条，公开机构职能信息188条；召开新闻发布会34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（二）依申请公开情况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各级各部门进一步规范依申请公开办理工作流程，增加座谈会商、法律顾问审核把关等环节。2022年，我县新收政府信息公开申请75件，2021年结转2件；申请公开内容主要涉及政府工作报告、财政预决算、统计数据、土地征收公告、补偿安置方案等方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4581525" cy="2752725"/>
            <wp:effectExtent l="0" t="0" r="9525" b="9525"/>
            <wp:docPr id="1" name="图片 1" descr="图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表2"/>
                    <pic:cNvPicPr>
                      <a:picLocks noChangeAspect="1"/>
                    </pic:cNvPicPr>
                  </pic:nvPicPr>
                  <pic:blipFill>
                    <a:blip r:embed="rId5"/>
                    <a:stretch>
                      <a:fillRect/>
                    </a:stretch>
                  </pic:blipFill>
                  <pic:spPr>
                    <a:xfrm>
                      <a:off x="0" y="0"/>
                      <a:ext cx="4581525" cy="27527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从办理结果看，全年依法依规答复政府信息公开申请77件。其中，予以公开的40件，部分公开的3件，不予公开的5件，无法提供的25件，不予处理的4件。</w:t>
      </w:r>
    </w:p>
    <w:p>
      <w:pPr>
        <w:pStyle w:val="2"/>
        <w:numPr>
          <w:ilvl w:val="0"/>
          <w:numId w:val="0"/>
        </w:numPr>
        <w:ind w:left="210" w:leftChars="0"/>
        <w:jc w:val="center"/>
        <w:rPr>
          <w:rFonts w:hint="eastAsia"/>
        </w:rPr>
      </w:pPr>
      <w:r>
        <w:rPr>
          <w:rFonts w:hint="eastAsia"/>
        </w:rPr>
        <w:drawing>
          <wp:inline distT="0" distB="0" distL="114300" distR="114300">
            <wp:extent cx="4581525" cy="2752725"/>
            <wp:effectExtent l="0" t="0" r="9525" b="9525"/>
            <wp:docPr id="2" name="图片 2" descr="图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表1"/>
                    <pic:cNvPicPr>
                      <a:picLocks noChangeAspect="1"/>
                    </pic:cNvPicPr>
                  </pic:nvPicPr>
                  <pic:blipFill>
                    <a:blip r:embed="rId6"/>
                    <a:stretch>
                      <a:fillRect/>
                    </a:stretch>
                  </pic:blipFill>
                  <pic:spPr>
                    <a:xfrm>
                      <a:off x="0" y="0"/>
                      <a:ext cx="4581525" cy="27527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（三）政府信息管理情况</w:t>
      </w:r>
      <w:r>
        <w:rPr>
          <w:rFonts w:hint="eastAsia" w:ascii="楷体_GB2312" w:hAnsi="楷体_GB2312" w:eastAsia="楷体_GB2312" w:cs="楷体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严格落实保密审查机制。坚持“先审查后公开”和“谁提供、谁审核、谁负责”的原则，对拟将公开政府信息进行严格的保密审查，对涉及个人隐私的信息进行脱敏处理后再公开发布。2022年，全县未发生失泄密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二是建立规范性文件动态管理机制。2022年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出台行政规范性文件4件，均通过“济宁市行政规范性文件管理平台”进行集中公开，同时，根据规范性文件备案清理结果，对文件的有效性及备案目录进行动态管理、及时更新。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（四）政府信息公开平台建设情况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新增新旧动能转换、重大科技创新等栏目，新增减税降费、养老服务2个专栏，优化提升行政执法公示、重大建设项目、重大决策预公开3个专栏。按季度</w:t>
      </w:r>
      <w:r>
        <w:rPr>
          <w:rFonts w:hint="eastAsia" w:ascii="仿宋_GB2312" w:hAnsi="仿宋_GB2312" w:eastAsia="仿宋_GB2312" w:cs="仿宋_GB2312"/>
          <w:sz w:val="32"/>
          <w:szCs w:val="32"/>
          <w:lang w:val="en-US" w:eastAsia="zh-CN"/>
        </w:rPr>
        <w:t>检查通报</w:t>
      </w:r>
      <w:r>
        <w:rPr>
          <w:rFonts w:hint="eastAsia" w:ascii="仿宋_GB2312" w:hAnsi="仿宋_GB2312" w:eastAsia="仿宋_GB2312" w:cs="仿宋_GB2312"/>
          <w:sz w:val="32"/>
          <w:szCs w:val="32"/>
        </w:rPr>
        <w:t>政务新媒体信息更新维护情况。编发《汶上县人民政府公报》4期，</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 xml:space="preserve">提供目录导航、内容检索、手机阅读等服务。全县18个政务公开专区的硬件设施设备更加齐全，电子化建设水平进一步提升，利用专区开展综合政策辅导、办理流程演示、政府信息公开申请的次数有所增加。 </w:t>
      </w:r>
    </w:p>
    <w:p>
      <w:pPr>
        <w:pStyle w:val="2"/>
        <w:numPr>
          <w:ilvl w:val="0"/>
          <w:numId w:val="0"/>
        </w:numPr>
        <w:ind w:left="210" w:leftChars="0"/>
      </w:pPr>
      <w:r>
        <w:drawing>
          <wp:inline distT="0" distB="0" distL="114300" distR="114300">
            <wp:extent cx="5267325" cy="2048510"/>
            <wp:effectExtent l="0" t="0" r="9525"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67325" cy="20485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（五）监督保障情况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全县各级各部门</w:t>
      </w:r>
      <w:r>
        <w:rPr>
          <w:rFonts w:hint="eastAsia" w:ascii="仿宋_GB2312" w:hAnsi="仿宋_GB2312" w:eastAsia="仿宋_GB2312" w:cs="仿宋_GB2312"/>
          <w:sz w:val="32"/>
          <w:szCs w:val="32"/>
          <w:lang w:val="en-US" w:eastAsia="zh-CN"/>
        </w:rPr>
        <w:t>动态</w:t>
      </w:r>
      <w:r>
        <w:rPr>
          <w:rFonts w:hint="eastAsia" w:ascii="仿宋_GB2312" w:hAnsi="仿宋_GB2312" w:eastAsia="仿宋_GB2312" w:cs="仿宋_GB2312"/>
          <w:sz w:val="32"/>
          <w:szCs w:val="32"/>
        </w:rPr>
        <w:t>调整政务公开领导小组，明确政务公开科室及工作人员，全县政务公开专职人员达到37人；2022年，我县共举办各类政府信息和政务公开培训班55次，累计接受培训人数达1273人次；</w:t>
      </w:r>
      <w:r>
        <w:rPr>
          <w:rFonts w:hint="eastAsia" w:ascii="仿宋_GB2312" w:hAnsi="仿宋_GB2312" w:eastAsia="仿宋_GB2312" w:cs="仿宋_GB2312"/>
          <w:sz w:val="32"/>
          <w:szCs w:val="32"/>
          <w:lang w:val="en-US" w:eastAsia="zh-CN"/>
        </w:rPr>
        <w:t>继续将</w:t>
      </w:r>
      <w:r>
        <w:rPr>
          <w:rFonts w:hint="eastAsia" w:ascii="仿宋_GB2312" w:hAnsi="仿宋_GB2312" w:eastAsia="仿宋_GB2312" w:cs="仿宋_GB2312"/>
          <w:sz w:val="32"/>
          <w:szCs w:val="32"/>
        </w:rPr>
        <w:t>政务公开工作开展情况纳入全县高质量发展综合考核，并增加了分值权重。2022年，全县各级各部门均没有出现因政府信息和政务公开工作被追究责任的情况。</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黑体" w:eastAsia="黑体"/>
                <w:b/>
                <w:sz w:val="24"/>
              </w:rPr>
            </w:pPr>
            <w:r>
              <w:rPr>
                <w:rFonts w:hint="eastAsia" w:ascii="黑体" w:hAnsi="宋体" w:eastAsia="黑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仿宋_GB2312" w:eastAsia="仿宋_GB2312"/>
                <w:b/>
                <w:sz w:val="24"/>
              </w:rPr>
            </w:pPr>
            <w:r>
              <w:rPr>
                <w:rFonts w:hint="eastAsia" w:ascii="仿宋_GB2312" w:hAnsi="宋体" w:eastAsia="仿宋_GB2312" w:cs="宋体"/>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ascii="仿宋_GB2312" w:eastAsia="仿宋_GB2312"/>
                <w:b/>
                <w:sz w:val="24"/>
              </w:rPr>
            </w:pPr>
            <w:r>
              <w:rPr>
                <w:rFonts w:hint="eastAsia" w:ascii="仿宋_GB2312" w:hAnsi="宋体" w:eastAsia="仿宋_GB2312" w:cs="宋体"/>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ascii="仿宋_GB2312" w:eastAsia="仿宋_GB2312"/>
                <w:b/>
                <w:sz w:val="24"/>
              </w:rPr>
            </w:pPr>
            <w:r>
              <w:rPr>
                <w:rFonts w:hint="eastAsia" w:ascii="仿宋_GB2312" w:hAnsi="宋体" w:eastAsia="仿宋_GB2312" w:cs="宋体"/>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ascii="仿宋_GB2312" w:eastAsia="仿宋_GB2312"/>
                <w:b/>
                <w:sz w:val="24"/>
              </w:rPr>
            </w:pPr>
            <w:r>
              <w:rPr>
                <w:rFonts w:hint="eastAsia" w:ascii="仿宋_GB2312" w:hAnsi="宋体" w:eastAsia="仿宋_GB2312"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仿宋_GB2312" w:eastAsia="仿宋_GB2312"/>
                <w:b/>
                <w:sz w:val="24"/>
              </w:rPr>
            </w:pPr>
            <w:r>
              <w:rPr>
                <w:rFonts w:hint="eastAsia" w:ascii="仿宋_GB2312" w:hAnsi="宋体" w:eastAsia="仿宋_GB2312" w:cs="宋体"/>
                <w:b/>
                <w:sz w:val="24"/>
                <w:lang w:bidi="ar"/>
              </w:rPr>
              <w:t>规章</w:t>
            </w:r>
          </w:p>
        </w:tc>
        <w:tc>
          <w:tcPr>
            <w:tcW w:w="2133" w:type="dxa"/>
            <w:shd w:val="clear" w:color="auto" w:fill="auto"/>
            <w:tcMar>
              <w:left w:w="57" w:type="dxa"/>
              <w:right w:w="57" w:type="dxa"/>
            </w:tcMar>
            <w:vAlign w:val="center"/>
          </w:tcPr>
          <w:p>
            <w:pPr>
              <w:widowControl/>
              <w:spacing w:line="340" w:lineRule="exact"/>
              <w:jc w:val="center"/>
              <w:rPr>
                <w:rFonts w:hint="eastAsia" w:ascii="仿宋_GB2312" w:eastAsia="仿宋_GB2312"/>
                <w:b/>
                <w:sz w:val="21"/>
                <w:szCs w:val="21"/>
                <w:lang w:val="en-US" w:eastAsia="zh-CN"/>
              </w:rPr>
            </w:pPr>
            <w:r>
              <w:rPr>
                <w:rFonts w:hint="eastAsia" w:ascii="仿宋_GB2312" w:hAnsi="宋体" w:eastAsia="仿宋_GB2312" w:cs="宋体"/>
                <w:b/>
                <w:sz w:val="21"/>
                <w:szCs w:val="21"/>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default" w:ascii="仿宋_GB2312" w:eastAsia="仿宋_GB2312"/>
                <w:b/>
                <w:sz w:val="21"/>
                <w:szCs w:val="21"/>
                <w:lang w:val="en-US" w:eastAsia="zh-CN"/>
              </w:rPr>
            </w:pPr>
            <w:r>
              <w:rPr>
                <w:rFonts w:hint="eastAsia" w:ascii="仿宋_GB2312" w:hAnsi="宋体" w:eastAsia="仿宋_GB2312" w:cs="宋体"/>
                <w:b/>
                <w:sz w:val="21"/>
                <w:szCs w:val="21"/>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仿宋_GB2312" w:eastAsia="仿宋_GB2312"/>
                <w:b/>
                <w:sz w:val="24"/>
              </w:rPr>
            </w:pPr>
            <w:r>
              <w:rPr>
                <w:rFonts w:hint="eastAsia" w:ascii="仿宋_GB2312" w:hAnsi="宋体" w:eastAsia="仿宋_GB2312" w:cs="宋体"/>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4</w:t>
            </w:r>
          </w:p>
        </w:tc>
        <w:tc>
          <w:tcPr>
            <w:tcW w:w="2216" w:type="dxa"/>
            <w:shd w:val="clear" w:color="auto" w:fill="auto"/>
            <w:tcMar>
              <w:left w:w="57" w:type="dxa"/>
              <w:right w:w="57" w:type="dxa"/>
            </w:tcMar>
            <w:vAlign w:val="center"/>
          </w:tcPr>
          <w:p>
            <w:pPr>
              <w:widowControl/>
              <w:spacing w:line="34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2</w:t>
            </w:r>
          </w:p>
        </w:tc>
        <w:tc>
          <w:tcPr>
            <w:tcW w:w="1989" w:type="dxa"/>
            <w:shd w:val="clear" w:color="auto" w:fill="auto"/>
            <w:tcMar>
              <w:left w:w="57" w:type="dxa"/>
              <w:right w:w="57" w:type="dxa"/>
            </w:tcMar>
            <w:vAlign w:val="center"/>
          </w:tcPr>
          <w:p>
            <w:pPr>
              <w:widowControl/>
              <w:spacing w:line="340" w:lineRule="exact"/>
              <w:jc w:val="center"/>
              <w:rPr>
                <w:rFonts w:hint="default" w:ascii="仿宋_GB2312" w:eastAsia="仿宋_GB2312"/>
                <w:b/>
                <w:sz w:val="21"/>
                <w:szCs w:val="21"/>
                <w:lang w:val="en-US" w:eastAsia="zh-CN"/>
              </w:rPr>
            </w:pPr>
            <w:r>
              <w:rPr>
                <w:rFonts w:hint="eastAsia" w:ascii="仿宋_GB2312" w:eastAsia="仿宋_GB2312"/>
                <w:b/>
                <w:sz w:val="21"/>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仿宋_GB2312" w:eastAsia="仿宋_GB2312"/>
                <w:b/>
                <w:sz w:val="24"/>
              </w:rPr>
            </w:pPr>
            <w:r>
              <w:rPr>
                <w:rFonts w:hint="eastAsia" w:ascii="黑体" w:hAnsi="宋体" w:eastAsia="黑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仿宋_GB2312" w:eastAsia="仿宋_GB2312"/>
                <w:b/>
                <w:sz w:val="24"/>
              </w:rPr>
            </w:pPr>
            <w:r>
              <w:rPr>
                <w:rFonts w:hint="eastAsia" w:ascii="仿宋_GB2312" w:hAnsi="宋体" w:eastAsia="仿宋_GB2312"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仿宋_GB2312" w:eastAsia="仿宋_GB2312"/>
                <w:b/>
                <w:sz w:val="24"/>
              </w:rPr>
            </w:pPr>
            <w:r>
              <w:rPr>
                <w:rFonts w:hint="eastAsia" w:ascii="仿宋_GB2312" w:hAnsi="宋体" w:eastAsia="仿宋_GB2312"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仿宋_GB2312" w:eastAsia="仿宋_GB2312"/>
                <w:b/>
                <w:sz w:val="24"/>
              </w:rPr>
            </w:pPr>
            <w:r>
              <w:rPr>
                <w:rFonts w:hint="eastAsia" w:ascii="仿宋_GB2312" w:hAnsi="宋体" w:eastAsia="仿宋_GB2312" w:cs="宋体"/>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left"/>
              <w:rPr>
                <w:rFonts w:hint="default" w:ascii="仿宋_GB2312" w:eastAsia="仿宋_GB2312"/>
                <w:b/>
                <w:sz w:val="24"/>
                <w:lang w:val="en-US" w:eastAsia="zh-CN"/>
              </w:rPr>
            </w:pPr>
            <w:r>
              <w:rPr>
                <w:rFonts w:hint="eastAsia" w:ascii="仿宋_GB2312" w:hAnsi="Calibri" w:eastAsia="仿宋_GB2312" w:cs="Calibri"/>
                <w:b/>
                <w:sz w:val="24"/>
                <w:lang w:bidi="ar"/>
              </w:rPr>
              <w:t> </w:t>
            </w:r>
            <w:r>
              <w:rPr>
                <w:rFonts w:hint="eastAsia" w:ascii="仿宋_GB2312" w:hAnsi="Calibri" w:eastAsia="仿宋_GB2312" w:cs="Calibri"/>
                <w:b/>
                <w:sz w:val="24"/>
                <w:lang w:val="en-US" w:eastAsia="zh-CN" w:bidi="ar"/>
              </w:rPr>
              <w:t xml:space="preserve">                 </w:t>
            </w:r>
            <w:r>
              <w:rPr>
                <w:rFonts w:hint="eastAsia" w:ascii="仿宋_GB2312" w:hAnsi="宋体" w:eastAsia="仿宋_GB2312" w:cs="宋体"/>
                <w:b/>
                <w:sz w:val="21"/>
                <w:szCs w:val="21"/>
                <w:lang w:val="en-US" w:eastAsia="zh-CN" w:bidi="ar"/>
              </w:rPr>
              <w:t xml:space="preserve">   34084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仿宋_GB2312" w:eastAsia="仿宋_GB2312"/>
                <w:b/>
                <w:sz w:val="24"/>
              </w:rPr>
            </w:pPr>
            <w:r>
              <w:rPr>
                <w:rFonts w:hint="eastAsia" w:ascii="黑体" w:hAnsi="宋体" w:eastAsia="黑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仿宋_GB2312" w:eastAsia="仿宋_GB2312"/>
                <w:b/>
                <w:sz w:val="24"/>
              </w:rPr>
            </w:pPr>
            <w:r>
              <w:rPr>
                <w:rFonts w:hint="eastAsia" w:ascii="仿宋_GB2312" w:hAnsi="宋体" w:eastAsia="仿宋_GB2312"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仿宋_GB2312" w:eastAsia="仿宋_GB2312"/>
                <w:b/>
                <w:sz w:val="24"/>
              </w:rPr>
            </w:pPr>
            <w:r>
              <w:rPr>
                <w:rFonts w:hint="eastAsia" w:ascii="仿宋_GB2312" w:hAnsi="宋体" w:eastAsia="仿宋_GB2312"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仿宋_GB2312" w:eastAsia="仿宋_GB2312"/>
                <w:b/>
                <w:sz w:val="24"/>
              </w:rPr>
            </w:pPr>
            <w:r>
              <w:rPr>
                <w:rFonts w:hint="eastAsia" w:ascii="仿宋_GB2312" w:hAnsi="宋体" w:eastAsia="仿宋_GB2312" w:cs="宋体"/>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default" w:ascii="仿宋_GB2312" w:eastAsia="仿宋_GB2312"/>
                <w:b/>
                <w:sz w:val="24"/>
                <w:lang w:val="en-US" w:eastAsia="zh-CN"/>
              </w:rPr>
            </w:pPr>
            <w:r>
              <w:rPr>
                <w:rFonts w:hint="eastAsia" w:ascii="仿宋_GB2312" w:hAnsi="宋体" w:eastAsia="仿宋_GB2312" w:cs="宋体"/>
                <w:b/>
                <w:sz w:val="21"/>
                <w:szCs w:val="21"/>
                <w:lang w:val="en-US" w:eastAsia="zh-CN" w:bidi="ar"/>
              </w:rPr>
              <w:t>2422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仿宋_GB2312" w:eastAsia="仿宋_GB2312"/>
                <w:b/>
                <w:sz w:val="24"/>
              </w:rPr>
            </w:pPr>
            <w:r>
              <w:rPr>
                <w:rFonts w:hint="eastAsia" w:ascii="仿宋_GB2312" w:hAnsi="宋体" w:eastAsia="仿宋_GB2312" w:cs="宋体"/>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hint="default" w:ascii="仿宋_GB2312" w:eastAsia="仿宋_GB2312"/>
                <w:b/>
                <w:sz w:val="24"/>
                <w:lang w:val="en-US" w:eastAsia="zh-CN"/>
              </w:rPr>
            </w:pPr>
            <w:r>
              <w:rPr>
                <w:rFonts w:hint="eastAsia" w:ascii="仿宋_GB2312" w:hAnsi="宋体" w:eastAsia="仿宋_GB2312" w:cs="宋体"/>
                <w:b/>
                <w:sz w:val="21"/>
                <w:szCs w:val="21"/>
                <w:lang w:val="en-US" w:eastAsia="zh-CN" w:bidi="ar"/>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仿宋_GB2312" w:eastAsia="仿宋_GB2312"/>
                <w:b/>
                <w:sz w:val="24"/>
              </w:rPr>
            </w:pPr>
            <w:r>
              <w:rPr>
                <w:rFonts w:hint="eastAsia" w:ascii="黑体" w:hAnsi="宋体" w:eastAsia="黑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仿宋_GB2312" w:eastAsia="仿宋_GB2312"/>
                <w:b/>
                <w:sz w:val="24"/>
              </w:rPr>
            </w:pPr>
            <w:r>
              <w:rPr>
                <w:rFonts w:hint="eastAsia" w:ascii="仿宋_GB2312" w:hAnsi="宋体" w:eastAsia="仿宋_GB2312"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仿宋_GB2312" w:eastAsia="仿宋_GB2312"/>
                <w:b/>
                <w:sz w:val="24"/>
              </w:rPr>
            </w:pPr>
            <w:r>
              <w:rPr>
                <w:rFonts w:hint="eastAsia" w:ascii="仿宋_GB2312" w:hAnsi="宋体" w:eastAsia="仿宋_GB2312"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仿宋_GB2312" w:eastAsia="仿宋_GB2312"/>
                <w:b/>
                <w:sz w:val="24"/>
              </w:rPr>
            </w:pPr>
            <w:r>
              <w:rPr>
                <w:rFonts w:hint="eastAsia" w:ascii="仿宋_GB2312" w:hAnsi="宋体" w:eastAsia="仿宋_GB2312" w:cs="宋体"/>
                <w:b/>
                <w:sz w:val="24"/>
                <w:lang w:bidi="ar"/>
              </w:rPr>
              <w:t>行政事业性收费</w:t>
            </w:r>
          </w:p>
        </w:tc>
        <w:tc>
          <w:tcPr>
            <w:tcW w:w="6338" w:type="dxa"/>
            <w:gridSpan w:val="3"/>
            <w:shd w:val="clear" w:color="auto" w:fill="auto"/>
            <w:tcMar>
              <w:left w:w="57" w:type="dxa"/>
              <w:right w:w="57" w:type="dxa"/>
            </w:tcMar>
            <w:vAlign w:val="center"/>
          </w:tcPr>
          <w:p>
            <w:pPr>
              <w:widowControl/>
              <w:spacing w:line="340" w:lineRule="exact"/>
              <w:jc w:val="center"/>
              <w:rPr>
                <w:rFonts w:hint="default" w:ascii="仿宋_GB2312" w:eastAsia="仿宋_GB2312"/>
                <w:b/>
                <w:sz w:val="24"/>
                <w:lang w:val="en-US" w:eastAsia="zh-CN"/>
              </w:rPr>
            </w:pPr>
            <w:r>
              <w:rPr>
                <w:rFonts w:hint="eastAsia" w:ascii="仿宋_GB2312" w:hAnsi="宋体" w:eastAsia="仿宋_GB2312" w:cs="宋体"/>
                <w:b/>
                <w:sz w:val="21"/>
                <w:szCs w:val="21"/>
                <w:lang w:val="en-US" w:eastAsia="zh-CN" w:bidi="ar"/>
              </w:rPr>
              <w:t xml:space="preserve">952.28 </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收到和处理政府信息公开申请情况</w:t>
      </w:r>
      <w:r>
        <w:rPr>
          <w:rFonts w:hint="eastAsia" w:ascii="黑体" w:hAnsi="黑体" w:eastAsia="黑体" w:cs="黑体"/>
          <w:sz w:val="32"/>
          <w:szCs w:val="32"/>
          <w:lang w:val="en-US" w:eastAsia="zh-CN"/>
        </w:rPr>
        <w:t xml:space="preserve"> </w:t>
      </w:r>
    </w:p>
    <w:tbl>
      <w:tblPr>
        <w:tblStyle w:val="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黑体" w:eastAsia="黑体"/>
                <w:b/>
                <w:sz w:val="21"/>
                <w:szCs w:val="21"/>
              </w:rPr>
            </w:pPr>
            <w:r>
              <w:rPr>
                <w:rFonts w:hint="eastAsia" w:ascii="黑体" w:hAnsi="楷体" w:eastAsia="黑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黑体" w:eastAsia="黑体"/>
                <w:b/>
                <w:sz w:val="21"/>
                <w:szCs w:val="21"/>
              </w:rPr>
            </w:pPr>
          </w:p>
        </w:tc>
        <w:tc>
          <w:tcPr>
            <w:tcW w:w="791" w:type="dxa"/>
            <w:vMerge w:val="restart"/>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仿宋_GB2312" w:eastAsia="仿宋_GB2312"/>
                <w:b/>
                <w:sz w:val="21"/>
                <w:szCs w:val="21"/>
              </w:rPr>
            </w:pPr>
          </w:p>
        </w:tc>
        <w:tc>
          <w:tcPr>
            <w:tcW w:w="791" w:type="dxa"/>
            <w:vMerge w:val="continue"/>
            <w:tcMar>
              <w:left w:w="57" w:type="dxa"/>
              <w:right w:w="57" w:type="dxa"/>
            </w:tcMar>
            <w:vAlign w:val="center"/>
          </w:tcPr>
          <w:p>
            <w:pPr>
              <w:spacing w:line="300" w:lineRule="exact"/>
              <w:rPr>
                <w:rFonts w:ascii="仿宋_GB2312" w:eastAsia="仿宋_GB2312"/>
                <w:b/>
                <w:sz w:val="21"/>
                <w:szCs w:val="21"/>
              </w:rPr>
            </w:pPr>
          </w:p>
        </w:tc>
        <w:tc>
          <w:tcPr>
            <w:tcW w:w="599" w:type="dxa"/>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商业</w:t>
            </w:r>
          </w:p>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科研</w:t>
            </w:r>
          </w:p>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其他</w:t>
            </w:r>
          </w:p>
        </w:tc>
        <w:tc>
          <w:tcPr>
            <w:tcW w:w="521" w:type="dxa"/>
            <w:vMerge w:val="continue"/>
            <w:tcMar>
              <w:left w:w="57" w:type="dxa"/>
              <w:right w:w="57" w:type="dxa"/>
            </w:tcMar>
            <w:vAlign w:val="center"/>
          </w:tcPr>
          <w:p>
            <w:pPr>
              <w:spacing w:line="300" w:lineRule="exact"/>
              <w:rPr>
                <w:rFonts w:ascii="仿宋_GB2312" w:eastAsia="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75</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2</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default"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40</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3820" w:type="dxa"/>
            <w:gridSpan w:val="2"/>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（二）部分公开</w:t>
            </w:r>
            <w:r>
              <w:rPr>
                <w:rFonts w:hint="eastAsia" w:ascii="仿宋_GB2312" w:hAnsi="楷体" w:eastAsia="仿宋_GB2312"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3</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restart"/>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（三）不予公开</w:t>
            </w:r>
          </w:p>
        </w:tc>
        <w:tc>
          <w:tcPr>
            <w:tcW w:w="2878" w:type="dxa"/>
            <w:tcMar>
              <w:left w:w="57" w:type="dxa"/>
              <w:right w:w="57" w:type="dxa"/>
            </w:tcMa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1.属于国家秘密</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continue"/>
            <w:tcMar>
              <w:left w:w="57" w:type="dxa"/>
              <w:right w:w="57" w:type="dxa"/>
            </w:tcMar>
            <w:vAlign w:val="center"/>
          </w:tcPr>
          <w:p>
            <w:pPr>
              <w:spacing w:line="300" w:lineRule="exact"/>
              <w:rPr>
                <w:rFonts w:ascii="仿宋_GB2312" w:eastAsia="仿宋_GB2312"/>
                <w:b/>
                <w:sz w:val="21"/>
                <w:szCs w:val="21"/>
              </w:rPr>
            </w:pPr>
          </w:p>
        </w:tc>
        <w:tc>
          <w:tcPr>
            <w:tcW w:w="2878" w:type="dxa"/>
            <w:tcMar>
              <w:left w:w="57" w:type="dxa"/>
              <w:right w:w="57" w:type="dxa"/>
            </w:tcMa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continue"/>
            <w:tcMar>
              <w:left w:w="57" w:type="dxa"/>
              <w:right w:w="57" w:type="dxa"/>
            </w:tcMar>
            <w:vAlign w:val="center"/>
          </w:tcPr>
          <w:p>
            <w:pPr>
              <w:spacing w:line="300" w:lineRule="exact"/>
              <w:rPr>
                <w:rFonts w:ascii="仿宋_GB2312" w:eastAsia="仿宋_GB2312"/>
                <w:b/>
                <w:sz w:val="21"/>
                <w:szCs w:val="21"/>
              </w:rPr>
            </w:pPr>
          </w:p>
        </w:tc>
        <w:tc>
          <w:tcPr>
            <w:tcW w:w="2878" w:type="dxa"/>
            <w:tcMar>
              <w:left w:w="57" w:type="dxa"/>
              <w:right w:w="57" w:type="dxa"/>
            </w:tcMa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continue"/>
            <w:tcMar>
              <w:left w:w="57" w:type="dxa"/>
              <w:right w:w="57" w:type="dxa"/>
            </w:tcMar>
            <w:vAlign w:val="center"/>
          </w:tcPr>
          <w:p>
            <w:pPr>
              <w:spacing w:line="300" w:lineRule="exact"/>
              <w:rPr>
                <w:rFonts w:ascii="仿宋_GB2312" w:eastAsia="仿宋_GB2312"/>
                <w:b/>
                <w:sz w:val="21"/>
                <w:szCs w:val="21"/>
              </w:rPr>
            </w:pPr>
          </w:p>
        </w:tc>
        <w:tc>
          <w:tcPr>
            <w:tcW w:w="2878" w:type="dxa"/>
            <w:tcMar>
              <w:left w:w="57" w:type="dxa"/>
              <w:right w:w="57" w:type="dxa"/>
            </w:tcMa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continue"/>
            <w:tcMar>
              <w:left w:w="57" w:type="dxa"/>
              <w:right w:w="57" w:type="dxa"/>
            </w:tcMar>
            <w:vAlign w:val="center"/>
          </w:tcPr>
          <w:p>
            <w:pPr>
              <w:spacing w:line="300" w:lineRule="exact"/>
              <w:rPr>
                <w:rFonts w:ascii="仿宋_GB2312" w:eastAsia="仿宋_GB2312"/>
                <w:b/>
                <w:sz w:val="21"/>
                <w:szCs w:val="21"/>
              </w:rPr>
            </w:pPr>
          </w:p>
        </w:tc>
        <w:tc>
          <w:tcPr>
            <w:tcW w:w="2878" w:type="dxa"/>
            <w:tcMar>
              <w:left w:w="57" w:type="dxa"/>
              <w:right w:w="57" w:type="dxa"/>
            </w:tcMa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continue"/>
            <w:tcMar>
              <w:left w:w="57" w:type="dxa"/>
              <w:right w:w="57" w:type="dxa"/>
            </w:tcMar>
            <w:vAlign w:val="center"/>
          </w:tcPr>
          <w:p>
            <w:pPr>
              <w:spacing w:line="300" w:lineRule="exact"/>
              <w:rPr>
                <w:rFonts w:ascii="仿宋_GB2312" w:eastAsia="仿宋_GB2312"/>
                <w:b/>
                <w:sz w:val="21"/>
                <w:szCs w:val="21"/>
              </w:rPr>
            </w:pPr>
          </w:p>
        </w:tc>
        <w:tc>
          <w:tcPr>
            <w:tcW w:w="2878" w:type="dxa"/>
            <w:tcMar>
              <w:left w:w="57" w:type="dxa"/>
              <w:right w:w="57" w:type="dxa"/>
            </w:tcMa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continue"/>
            <w:tcMar>
              <w:left w:w="57" w:type="dxa"/>
              <w:right w:w="57" w:type="dxa"/>
            </w:tcMar>
            <w:vAlign w:val="center"/>
          </w:tcPr>
          <w:p>
            <w:pPr>
              <w:spacing w:line="300" w:lineRule="exact"/>
              <w:rPr>
                <w:rFonts w:ascii="仿宋_GB2312" w:eastAsia="仿宋_GB2312"/>
                <w:b/>
                <w:sz w:val="21"/>
                <w:szCs w:val="21"/>
              </w:rPr>
            </w:pPr>
          </w:p>
        </w:tc>
        <w:tc>
          <w:tcPr>
            <w:tcW w:w="2878" w:type="dxa"/>
            <w:tcMar>
              <w:left w:w="57" w:type="dxa"/>
              <w:right w:w="57" w:type="dxa"/>
            </w:tcMa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continue"/>
            <w:tcMar>
              <w:left w:w="57" w:type="dxa"/>
              <w:right w:w="57" w:type="dxa"/>
            </w:tcMar>
            <w:vAlign w:val="center"/>
          </w:tcPr>
          <w:p>
            <w:pPr>
              <w:spacing w:line="300" w:lineRule="exact"/>
              <w:rPr>
                <w:rFonts w:ascii="仿宋_GB2312" w:eastAsia="仿宋_GB2312"/>
                <w:b/>
                <w:sz w:val="21"/>
                <w:szCs w:val="21"/>
              </w:rPr>
            </w:pPr>
          </w:p>
        </w:tc>
        <w:tc>
          <w:tcPr>
            <w:tcW w:w="2878" w:type="dxa"/>
            <w:tcMar>
              <w:left w:w="57" w:type="dxa"/>
              <w:right w:w="57" w:type="dxa"/>
            </w:tcMa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4</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restart"/>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（四）无法提供</w:t>
            </w:r>
          </w:p>
        </w:tc>
        <w:tc>
          <w:tcPr>
            <w:tcW w:w="2878" w:type="dxa"/>
            <w:tcMar>
              <w:left w:w="57" w:type="dxa"/>
              <w:right w:w="57" w:type="dxa"/>
            </w:tcMa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default"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25</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continue"/>
            <w:tcMar>
              <w:left w:w="57" w:type="dxa"/>
              <w:right w:w="57" w:type="dxa"/>
            </w:tcMar>
            <w:vAlign w:val="center"/>
          </w:tcPr>
          <w:p>
            <w:pPr>
              <w:spacing w:line="300" w:lineRule="exact"/>
              <w:rPr>
                <w:rFonts w:ascii="仿宋_GB2312" w:eastAsia="仿宋_GB2312"/>
                <w:b/>
                <w:sz w:val="21"/>
                <w:szCs w:val="21"/>
              </w:rPr>
            </w:pPr>
          </w:p>
        </w:tc>
        <w:tc>
          <w:tcPr>
            <w:tcW w:w="2878" w:type="dxa"/>
            <w:tcMar>
              <w:left w:w="57" w:type="dxa"/>
              <w:right w:w="57" w:type="dxa"/>
            </w:tcMa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continue"/>
            <w:tcMar>
              <w:left w:w="57" w:type="dxa"/>
              <w:right w:w="57" w:type="dxa"/>
            </w:tcMar>
            <w:vAlign w:val="center"/>
          </w:tcPr>
          <w:p>
            <w:pPr>
              <w:spacing w:line="300" w:lineRule="exact"/>
              <w:rPr>
                <w:rFonts w:ascii="仿宋_GB2312" w:eastAsia="仿宋_GB2312"/>
                <w:b/>
                <w:sz w:val="21"/>
                <w:szCs w:val="21"/>
              </w:rPr>
            </w:pPr>
          </w:p>
        </w:tc>
        <w:tc>
          <w:tcPr>
            <w:tcW w:w="2878" w:type="dxa"/>
            <w:tcMar>
              <w:left w:w="57" w:type="dxa"/>
              <w:right w:w="57" w:type="dxa"/>
            </w:tcMa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仿宋_GB2312" w:eastAsia="仿宋_GB2312"/>
                <w:b/>
                <w:sz w:val="21"/>
                <w:szCs w:val="21"/>
              </w:rPr>
            </w:pPr>
          </w:p>
        </w:tc>
        <w:tc>
          <w:tcPr>
            <w:tcW w:w="942" w:type="dxa"/>
            <w:vMerge w:val="restart"/>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（五）不予处理</w:t>
            </w:r>
          </w:p>
        </w:tc>
        <w:tc>
          <w:tcPr>
            <w:tcW w:w="2878" w:type="dxa"/>
            <w:tcMar>
              <w:left w:w="57" w:type="dxa"/>
              <w:right w:w="57" w:type="dxa"/>
            </w:tcMa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continue"/>
            <w:tcMar>
              <w:left w:w="57" w:type="dxa"/>
              <w:right w:w="57" w:type="dxa"/>
            </w:tcMar>
            <w:vAlign w:val="center"/>
          </w:tcPr>
          <w:p>
            <w:pPr>
              <w:spacing w:line="300" w:lineRule="exact"/>
              <w:rPr>
                <w:rFonts w:ascii="仿宋_GB2312" w:eastAsia="仿宋_GB2312"/>
                <w:b/>
                <w:sz w:val="21"/>
                <w:szCs w:val="21"/>
              </w:rPr>
            </w:pPr>
          </w:p>
        </w:tc>
        <w:tc>
          <w:tcPr>
            <w:tcW w:w="2878" w:type="dxa"/>
            <w:tcMar>
              <w:left w:w="57" w:type="dxa"/>
              <w:right w:w="57" w:type="dxa"/>
            </w:tcMa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2.重复申请</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4</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continue"/>
            <w:tcMar>
              <w:left w:w="57" w:type="dxa"/>
              <w:right w:w="57" w:type="dxa"/>
            </w:tcMar>
            <w:vAlign w:val="center"/>
          </w:tcPr>
          <w:p>
            <w:pPr>
              <w:spacing w:line="300" w:lineRule="exact"/>
              <w:rPr>
                <w:rFonts w:ascii="仿宋_GB2312" w:eastAsia="仿宋_GB2312"/>
                <w:b/>
                <w:sz w:val="21"/>
                <w:szCs w:val="21"/>
              </w:rPr>
            </w:pPr>
          </w:p>
        </w:tc>
        <w:tc>
          <w:tcPr>
            <w:tcW w:w="2878" w:type="dxa"/>
            <w:tcMar>
              <w:left w:w="57" w:type="dxa"/>
              <w:right w:w="57" w:type="dxa"/>
            </w:tcMa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continue"/>
            <w:tcMar>
              <w:left w:w="57" w:type="dxa"/>
              <w:right w:w="57" w:type="dxa"/>
            </w:tcMar>
            <w:vAlign w:val="center"/>
          </w:tcPr>
          <w:p>
            <w:pPr>
              <w:spacing w:line="300" w:lineRule="exact"/>
              <w:rPr>
                <w:rFonts w:ascii="仿宋_GB2312" w:eastAsia="仿宋_GB2312"/>
                <w:b/>
                <w:sz w:val="21"/>
                <w:szCs w:val="21"/>
              </w:rPr>
            </w:pPr>
          </w:p>
        </w:tc>
        <w:tc>
          <w:tcPr>
            <w:tcW w:w="2878" w:type="dxa"/>
            <w:tcMar>
              <w:left w:w="57" w:type="dxa"/>
              <w:right w:w="57" w:type="dxa"/>
            </w:tcMa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continue"/>
            <w:tcMar>
              <w:left w:w="57" w:type="dxa"/>
              <w:right w:w="57" w:type="dxa"/>
            </w:tcMar>
            <w:vAlign w:val="center"/>
          </w:tcPr>
          <w:p>
            <w:pPr>
              <w:spacing w:line="300" w:lineRule="exact"/>
              <w:rPr>
                <w:rFonts w:ascii="仿宋_GB2312" w:eastAsia="仿宋_GB2312"/>
                <w:b/>
                <w:sz w:val="21"/>
                <w:szCs w:val="21"/>
              </w:rPr>
            </w:pPr>
          </w:p>
        </w:tc>
        <w:tc>
          <w:tcPr>
            <w:tcW w:w="2878" w:type="dxa"/>
            <w:tcMar>
              <w:left w:w="57" w:type="dxa"/>
              <w:right w:w="57" w:type="dxa"/>
            </w:tcMar>
            <w:vAlign w:val="center"/>
          </w:tcPr>
          <w:p>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restart"/>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（六）其他处理</w:t>
            </w:r>
          </w:p>
        </w:tc>
        <w:tc>
          <w:tcPr>
            <w:tcW w:w="2878" w:type="dxa"/>
            <w:tcMar>
              <w:left w:w="57" w:type="dxa"/>
              <w:right w:w="57" w:type="dxa"/>
            </w:tcMar>
            <w:vAlign w:val="center"/>
          </w:tcPr>
          <w:p>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continue"/>
            <w:tcMar>
              <w:left w:w="57" w:type="dxa"/>
              <w:right w:w="57" w:type="dxa"/>
            </w:tcMar>
            <w:vAlign w:val="center"/>
          </w:tcPr>
          <w:p>
            <w:pPr>
              <w:spacing w:line="300" w:lineRule="exact"/>
              <w:rPr>
                <w:rFonts w:ascii="仿宋_GB2312" w:eastAsia="仿宋_GB2312"/>
                <w:b/>
                <w:sz w:val="21"/>
                <w:szCs w:val="21"/>
              </w:rPr>
            </w:pPr>
          </w:p>
        </w:tc>
        <w:tc>
          <w:tcPr>
            <w:tcW w:w="2878" w:type="dxa"/>
            <w:tcMar>
              <w:left w:w="57" w:type="dxa"/>
              <w:right w:w="57" w:type="dxa"/>
            </w:tcMar>
            <w:vAlign w:val="center"/>
          </w:tcPr>
          <w:p>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942" w:type="dxa"/>
            <w:vMerge w:val="continue"/>
            <w:tcMar>
              <w:left w:w="57" w:type="dxa"/>
              <w:right w:w="57" w:type="dxa"/>
            </w:tcMar>
            <w:vAlign w:val="center"/>
          </w:tcPr>
          <w:p>
            <w:pPr>
              <w:spacing w:line="300" w:lineRule="exact"/>
              <w:rPr>
                <w:rFonts w:ascii="仿宋_GB2312" w:eastAsia="仿宋_GB2312"/>
                <w:b/>
                <w:sz w:val="21"/>
                <w:szCs w:val="21"/>
              </w:rPr>
            </w:pPr>
          </w:p>
        </w:tc>
        <w:tc>
          <w:tcPr>
            <w:tcW w:w="2878" w:type="dxa"/>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3.其他</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仿宋_GB2312" w:eastAsia="仿宋_GB2312"/>
                <w:b/>
                <w:sz w:val="21"/>
                <w:szCs w:val="21"/>
              </w:rPr>
            </w:pPr>
          </w:p>
        </w:tc>
        <w:tc>
          <w:tcPr>
            <w:tcW w:w="3820" w:type="dxa"/>
            <w:gridSpan w:val="2"/>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77</w:t>
            </w:r>
          </w:p>
        </w:tc>
        <w:tc>
          <w:tcPr>
            <w:tcW w:w="59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仿宋_GB2312" w:hAnsi="Calibri" w:eastAsia="仿宋_GB2312" w:cs="Calibri"/>
                <w:b/>
                <w:bCs w:val="0"/>
                <w:sz w:val="21"/>
                <w:szCs w:val="21"/>
                <w:lang w:val="en-US" w:eastAsia="zh-CN" w:bidi="ar"/>
              </w:rPr>
            </w:pPr>
            <w:r>
              <w:rPr>
                <w:rFonts w:hint="eastAsia" w:ascii="仿宋_GB2312" w:hAnsi="Calibri" w:eastAsia="仿宋_GB2312" w:cs="Calibri"/>
                <w:b/>
                <w:bCs w:val="0"/>
                <w:sz w:val="21"/>
                <w:szCs w:val="21"/>
                <w:lang w:val="en-US" w:eastAsia="zh-CN" w:bidi="ar"/>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eastAsia" w:ascii="仿宋_GB2312" w:eastAsia="仿宋_GB2312"/>
                <w:b/>
                <w:bCs w:val="0"/>
                <w:sz w:val="21"/>
                <w:szCs w:val="21"/>
                <w:lang w:val="en-US" w:eastAsia="zh-CN"/>
              </w:rPr>
            </w:pPr>
            <w:r>
              <w:rPr>
                <w:rFonts w:hint="eastAsia" w:ascii="仿宋_GB2312" w:hAnsi="Calibri" w:eastAsia="仿宋_GB2312" w:cs="Calibri"/>
                <w:b/>
                <w:bCs w:val="0"/>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仿宋_GB2312" w:eastAsia="仿宋_GB2312"/>
                <w:b/>
                <w:bCs w:val="0"/>
                <w:sz w:val="21"/>
                <w:szCs w:val="21"/>
                <w:lang w:val="en-US" w:eastAsia="zh-CN"/>
              </w:rPr>
            </w:pPr>
            <w:r>
              <w:rPr>
                <w:rFonts w:hint="eastAsia" w:ascii="仿宋_GB2312" w:hAnsi="Calibri" w:eastAsia="仿宋_GB2312" w:cs="Calibri"/>
                <w:b/>
                <w:bCs w:val="0"/>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仿宋_GB2312" w:eastAsia="仿宋_GB2312"/>
                <w:b/>
                <w:bCs w:val="0"/>
                <w:sz w:val="21"/>
                <w:szCs w:val="21"/>
                <w:lang w:val="en-US" w:eastAsia="zh-CN"/>
              </w:rPr>
            </w:pPr>
            <w:r>
              <w:rPr>
                <w:rFonts w:hint="eastAsia" w:ascii="仿宋_GB2312" w:hAnsi="Calibri" w:eastAsia="仿宋_GB2312" w:cs="Calibri"/>
                <w:b/>
                <w:bCs w:val="0"/>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仿宋_GB2312" w:eastAsia="仿宋_GB2312"/>
                <w:b/>
                <w:bCs w:val="0"/>
                <w:sz w:val="21"/>
                <w:szCs w:val="21"/>
                <w:lang w:val="en-US" w:eastAsia="zh-CN"/>
              </w:rPr>
            </w:pPr>
            <w:r>
              <w:rPr>
                <w:rFonts w:hint="eastAsia" w:ascii="仿宋_GB2312" w:hAnsi="Calibri" w:eastAsia="仿宋_GB2312" w:cs="Calibri"/>
                <w:b/>
                <w:bCs w:val="0"/>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仿宋_GB2312" w:eastAsia="仿宋_GB2312"/>
                <w:b/>
                <w:bCs w:val="0"/>
                <w:sz w:val="21"/>
                <w:szCs w:val="21"/>
                <w:lang w:val="en-US" w:eastAsia="zh-CN"/>
              </w:rPr>
            </w:pPr>
            <w:r>
              <w:rPr>
                <w:rFonts w:hint="eastAsia" w:ascii="仿宋_GB2312" w:hAnsi="Calibri" w:eastAsia="仿宋_GB2312" w:cs="Calibri"/>
                <w:b/>
                <w:bCs w:val="0"/>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仿宋_GB2312" w:eastAsia="仿宋_GB2312"/>
                <w:b/>
                <w:bCs w:val="0"/>
                <w:sz w:val="21"/>
                <w:szCs w:val="21"/>
                <w:lang w:val="en-US" w:eastAsia="zh-CN"/>
              </w:rPr>
            </w:pPr>
            <w:r>
              <w:rPr>
                <w:rFonts w:hint="eastAsia" w:ascii="仿宋_GB2312" w:hAnsi="Calibri" w:eastAsia="仿宋_GB2312" w:cs="Calibri"/>
                <w:b/>
                <w:bCs w:val="0"/>
                <w:sz w:val="21"/>
                <w:szCs w:val="21"/>
                <w:lang w:val="en-US" w:eastAsia="zh-CN" w:bidi="ar"/>
              </w:rPr>
              <w:t>0</w:t>
            </w:r>
          </w:p>
        </w:tc>
        <w:tc>
          <w:tcPr>
            <w:tcW w:w="521" w:type="dxa"/>
            <w:tcMar>
              <w:left w:w="57" w:type="dxa"/>
              <w:right w:w="57" w:type="dxa"/>
            </w:tcMar>
            <w:vAlign w:val="center"/>
          </w:tcPr>
          <w:p>
            <w:pPr>
              <w:spacing w:line="300" w:lineRule="exact"/>
              <w:jc w:val="center"/>
              <w:rPr>
                <w:rFonts w:hint="eastAsia" w:ascii="仿宋_GB2312" w:eastAsia="仿宋_GB2312"/>
                <w:b/>
                <w:bCs w:val="0"/>
                <w:sz w:val="21"/>
                <w:szCs w:val="21"/>
                <w:lang w:val="en-US" w:eastAsia="zh-CN"/>
              </w:rPr>
            </w:pPr>
            <w:r>
              <w:rPr>
                <w:rFonts w:hint="eastAsia" w:ascii="仿宋_GB2312" w:eastAsia="仿宋_GB2312"/>
                <w:b/>
                <w:bCs w:val="0"/>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政府信息公开行政复议、行政诉讼情况</w:t>
      </w:r>
    </w:p>
    <w:tbl>
      <w:tblPr>
        <w:tblStyle w:val="6"/>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行政复议</w:t>
            </w:r>
          </w:p>
        </w:tc>
        <w:tc>
          <w:tcPr>
            <w:tcW w:w="5922" w:type="dxa"/>
            <w:gridSpan w:val="10"/>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结果维持</w:t>
            </w:r>
          </w:p>
        </w:tc>
        <w:tc>
          <w:tcPr>
            <w:tcW w:w="621" w:type="dxa"/>
            <w:vMerge w:val="restart"/>
            <w:tcMar>
              <w:left w:w="108" w:type="dxa"/>
              <w:right w:w="108" w:type="dxa"/>
            </w:tcMar>
            <w:vAlign w:val="center"/>
          </w:tcPr>
          <w:p>
            <w:pPr>
              <w:widowControl/>
              <w:spacing w:line="340" w:lineRule="exact"/>
              <w:ind w:left="-40" w:leftChars="-20" w:right="-40" w:rightChars="-20"/>
              <w:jc w:val="center"/>
              <w:rPr>
                <w:rFonts w:ascii="黑体" w:hAnsi="宋体" w:eastAsia="黑体" w:cs="宋体"/>
                <w:sz w:val="21"/>
                <w:szCs w:val="21"/>
                <w:lang w:bidi="ar"/>
              </w:rPr>
            </w:pPr>
            <w:r>
              <w:rPr>
                <w:rFonts w:hint="eastAsia" w:ascii="黑体" w:hAnsi="宋体" w:eastAsia="黑体" w:cs="宋体"/>
                <w:sz w:val="21"/>
                <w:szCs w:val="21"/>
                <w:lang w:bidi="ar"/>
              </w:rPr>
              <w:t>结果</w:t>
            </w:r>
          </w:p>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纠正</w:t>
            </w:r>
          </w:p>
        </w:tc>
        <w:tc>
          <w:tcPr>
            <w:tcW w:w="600" w:type="dxa"/>
            <w:vMerge w:val="restart"/>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其他</w:t>
            </w:r>
            <w:r>
              <w:rPr>
                <w:rFonts w:hint="eastAsia" w:ascii="黑体" w:hAnsi="宋体" w:eastAsia="黑体" w:cs="宋体"/>
                <w:sz w:val="21"/>
                <w:szCs w:val="21"/>
                <w:lang w:bidi="ar"/>
              </w:rPr>
              <w:br w:type="textWrapping"/>
            </w:r>
            <w:r>
              <w:rPr>
                <w:rFonts w:hint="eastAsia" w:ascii="黑体" w:hAnsi="宋体" w:eastAsia="黑体" w:cs="宋体"/>
                <w:sz w:val="21"/>
                <w:szCs w:val="21"/>
                <w:lang w:bidi="ar"/>
              </w:rPr>
              <w:t>结果</w:t>
            </w:r>
          </w:p>
        </w:tc>
        <w:tc>
          <w:tcPr>
            <w:tcW w:w="591" w:type="dxa"/>
            <w:vMerge w:val="restart"/>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尚未</w:t>
            </w:r>
            <w:r>
              <w:rPr>
                <w:rFonts w:hint="eastAsia" w:ascii="黑体" w:hAnsi="宋体" w:eastAsia="黑体" w:cs="宋体"/>
                <w:sz w:val="21"/>
                <w:szCs w:val="21"/>
                <w:lang w:bidi="ar"/>
              </w:rPr>
              <w:br w:type="textWrapping"/>
            </w:r>
            <w:r>
              <w:rPr>
                <w:rFonts w:hint="eastAsia" w:ascii="黑体" w:hAnsi="宋体" w:eastAsia="黑体" w:cs="宋体"/>
                <w:sz w:val="21"/>
                <w:szCs w:val="21"/>
                <w:lang w:bidi="ar"/>
              </w:rPr>
              <w:t>审结</w:t>
            </w:r>
          </w:p>
        </w:tc>
        <w:tc>
          <w:tcPr>
            <w:tcW w:w="461" w:type="dxa"/>
            <w:vMerge w:val="restart"/>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总计</w:t>
            </w:r>
          </w:p>
        </w:tc>
        <w:tc>
          <w:tcPr>
            <w:tcW w:w="3010" w:type="dxa"/>
            <w:gridSpan w:val="5"/>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未经复议直接起诉</w:t>
            </w:r>
          </w:p>
        </w:tc>
        <w:tc>
          <w:tcPr>
            <w:tcW w:w="2912" w:type="dxa"/>
            <w:gridSpan w:val="5"/>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40" w:leftChars="-20" w:right="-40" w:rightChars="-20"/>
              <w:rPr>
                <w:rFonts w:ascii="黑体" w:eastAsia="黑体"/>
                <w:sz w:val="21"/>
                <w:szCs w:val="21"/>
              </w:rPr>
            </w:pPr>
          </w:p>
        </w:tc>
        <w:tc>
          <w:tcPr>
            <w:tcW w:w="621" w:type="dxa"/>
            <w:vMerge w:val="continue"/>
            <w:tcMar>
              <w:left w:w="108" w:type="dxa"/>
              <w:right w:w="108" w:type="dxa"/>
            </w:tcMar>
            <w:vAlign w:val="center"/>
          </w:tcPr>
          <w:p>
            <w:pPr>
              <w:spacing w:line="340" w:lineRule="exact"/>
              <w:ind w:left="-40" w:leftChars="-20" w:right="-40" w:rightChars="-20"/>
              <w:rPr>
                <w:rFonts w:ascii="黑体" w:eastAsia="黑体"/>
                <w:sz w:val="21"/>
                <w:szCs w:val="21"/>
              </w:rPr>
            </w:pPr>
          </w:p>
        </w:tc>
        <w:tc>
          <w:tcPr>
            <w:tcW w:w="600" w:type="dxa"/>
            <w:vMerge w:val="continue"/>
            <w:tcMar>
              <w:left w:w="108" w:type="dxa"/>
              <w:right w:w="108" w:type="dxa"/>
            </w:tcMar>
            <w:vAlign w:val="center"/>
          </w:tcPr>
          <w:p>
            <w:pPr>
              <w:spacing w:line="340" w:lineRule="exact"/>
              <w:ind w:left="-40" w:leftChars="-20" w:right="-40" w:rightChars="-20"/>
              <w:rPr>
                <w:rFonts w:ascii="黑体" w:eastAsia="黑体"/>
                <w:sz w:val="21"/>
                <w:szCs w:val="21"/>
              </w:rPr>
            </w:pPr>
          </w:p>
        </w:tc>
        <w:tc>
          <w:tcPr>
            <w:tcW w:w="591" w:type="dxa"/>
            <w:vMerge w:val="continue"/>
            <w:tcMar>
              <w:left w:w="108" w:type="dxa"/>
              <w:right w:w="108" w:type="dxa"/>
            </w:tcMar>
            <w:vAlign w:val="center"/>
          </w:tcPr>
          <w:p>
            <w:pPr>
              <w:spacing w:line="340" w:lineRule="exact"/>
              <w:ind w:left="-40" w:leftChars="-20" w:right="-40" w:rightChars="-20"/>
              <w:rPr>
                <w:rFonts w:ascii="黑体" w:eastAsia="黑体"/>
                <w:sz w:val="21"/>
                <w:szCs w:val="21"/>
              </w:rPr>
            </w:pPr>
          </w:p>
        </w:tc>
        <w:tc>
          <w:tcPr>
            <w:tcW w:w="461" w:type="dxa"/>
            <w:vMerge w:val="continue"/>
            <w:tcMar>
              <w:left w:w="108" w:type="dxa"/>
              <w:right w:w="108" w:type="dxa"/>
            </w:tcMar>
            <w:vAlign w:val="center"/>
          </w:tcPr>
          <w:p>
            <w:pPr>
              <w:spacing w:line="340" w:lineRule="exact"/>
              <w:ind w:left="-40" w:leftChars="-20" w:right="-40" w:rightChars="-20"/>
              <w:rPr>
                <w:rFonts w:ascii="黑体" w:eastAsia="黑体"/>
                <w:sz w:val="21"/>
                <w:szCs w:val="21"/>
              </w:rPr>
            </w:pPr>
          </w:p>
        </w:tc>
        <w:tc>
          <w:tcPr>
            <w:tcW w:w="649" w:type="dxa"/>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结果</w:t>
            </w:r>
            <w:r>
              <w:rPr>
                <w:rFonts w:hint="eastAsia" w:ascii="黑体" w:hAnsi="宋体" w:eastAsia="黑体" w:cs="宋体"/>
                <w:sz w:val="21"/>
                <w:szCs w:val="21"/>
                <w:lang w:bidi="ar"/>
              </w:rPr>
              <w:br w:type="textWrapping"/>
            </w:r>
            <w:r>
              <w:rPr>
                <w:rFonts w:hint="eastAsia" w:ascii="黑体" w:hAnsi="宋体" w:eastAsia="黑体" w:cs="宋体"/>
                <w:sz w:val="21"/>
                <w:szCs w:val="21"/>
                <w:lang w:bidi="ar"/>
              </w:rPr>
              <w:t>维持</w:t>
            </w:r>
          </w:p>
        </w:tc>
        <w:tc>
          <w:tcPr>
            <w:tcW w:w="649" w:type="dxa"/>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结果</w:t>
            </w:r>
            <w:r>
              <w:rPr>
                <w:rFonts w:hint="eastAsia" w:ascii="黑体" w:hAnsi="宋体" w:eastAsia="黑体" w:cs="宋体"/>
                <w:sz w:val="21"/>
                <w:szCs w:val="21"/>
                <w:lang w:bidi="ar"/>
              </w:rPr>
              <w:br w:type="textWrapping"/>
            </w:r>
            <w:r>
              <w:rPr>
                <w:rFonts w:hint="eastAsia" w:ascii="黑体" w:hAnsi="宋体" w:eastAsia="黑体" w:cs="宋体"/>
                <w:sz w:val="21"/>
                <w:szCs w:val="21"/>
                <w:lang w:bidi="ar"/>
              </w:rPr>
              <w:t>纠正</w:t>
            </w:r>
          </w:p>
        </w:tc>
        <w:tc>
          <w:tcPr>
            <w:tcW w:w="650" w:type="dxa"/>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其他</w:t>
            </w:r>
            <w:r>
              <w:rPr>
                <w:rFonts w:hint="eastAsia" w:ascii="黑体" w:hAnsi="宋体" w:eastAsia="黑体" w:cs="宋体"/>
                <w:sz w:val="21"/>
                <w:szCs w:val="21"/>
                <w:lang w:bidi="ar"/>
              </w:rPr>
              <w:br w:type="textWrapping"/>
            </w:r>
            <w:r>
              <w:rPr>
                <w:rFonts w:hint="eastAsia" w:ascii="黑体" w:hAnsi="宋体" w:eastAsia="黑体" w:cs="宋体"/>
                <w:sz w:val="21"/>
                <w:szCs w:val="21"/>
                <w:lang w:bidi="ar"/>
              </w:rPr>
              <w:t>结果</w:t>
            </w:r>
          </w:p>
        </w:tc>
        <w:tc>
          <w:tcPr>
            <w:tcW w:w="636" w:type="dxa"/>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尚未</w:t>
            </w:r>
            <w:r>
              <w:rPr>
                <w:rFonts w:hint="eastAsia" w:ascii="黑体" w:hAnsi="宋体" w:eastAsia="黑体" w:cs="宋体"/>
                <w:sz w:val="21"/>
                <w:szCs w:val="21"/>
                <w:lang w:bidi="ar"/>
              </w:rPr>
              <w:br w:type="textWrapping"/>
            </w:r>
            <w:r>
              <w:rPr>
                <w:rFonts w:hint="eastAsia" w:ascii="黑体" w:hAnsi="宋体" w:eastAsia="黑体" w:cs="宋体"/>
                <w:sz w:val="21"/>
                <w:szCs w:val="21"/>
                <w:lang w:bidi="ar"/>
              </w:rPr>
              <w:t>审结</w:t>
            </w:r>
          </w:p>
        </w:tc>
        <w:tc>
          <w:tcPr>
            <w:tcW w:w="426" w:type="dxa"/>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总计</w:t>
            </w:r>
          </w:p>
        </w:tc>
        <w:tc>
          <w:tcPr>
            <w:tcW w:w="650" w:type="dxa"/>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结果</w:t>
            </w:r>
            <w:r>
              <w:rPr>
                <w:rFonts w:hint="eastAsia" w:ascii="黑体" w:hAnsi="宋体" w:eastAsia="黑体" w:cs="宋体"/>
                <w:sz w:val="21"/>
                <w:szCs w:val="21"/>
                <w:lang w:bidi="ar"/>
              </w:rPr>
              <w:br w:type="textWrapping"/>
            </w:r>
            <w:r>
              <w:rPr>
                <w:rFonts w:hint="eastAsia" w:ascii="黑体" w:hAnsi="宋体" w:eastAsia="黑体" w:cs="宋体"/>
                <w:sz w:val="21"/>
                <w:szCs w:val="21"/>
                <w:lang w:bidi="ar"/>
              </w:rPr>
              <w:t>维持</w:t>
            </w:r>
          </w:p>
        </w:tc>
        <w:tc>
          <w:tcPr>
            <w:tcW w:w="650" w:type="dxa"/>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结果</w:t>
            </w:r>
            <w:r>
              <w:rPr>
                <w:rFonts w:hint="eastAsia" w:ascii="黑体" w:hAnsi="宋体" w:eastAsia="黑体" w:cs="宋体"/>
                <w:sz w:val="21"/>
                <w:szCs w:val="21"/>
                <w:lang w:bidi="ar"/>
              </w:rPr>
              <w:br w:type="textWrapping"/>
            </w:r>
            <w:r>
              <w:rPr>
                <w:rFonts w:hint="eastAsia" w:ascii="黑体" w:hAnsi="宋体" w:eastAsia="黑体" w:cs="宋体"/>
                <w:sz w:val="21"/>
                <w:szCs w:val="21"/>
                <w:lang w:bidi="ar"/>
              </w:rPr>
              <w:t>纠正</w:t>
            </w:r>
          </w:p>
        </w:tc>
        <w:tc>
          <w:tcPr>
            <w:tcW w:w="650" w:type="dxa"/>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其他</w:t>
            </w:r>
            <w:r>
              <w:rPr>
                <w:rFonts w:hint="eastAsia" w:ascii="黑体" w:hAnsi="宋体" w:eastAsia="黑体" w:cs="宋体"/>
                <w:sz w:val="21"/>
                <w:szCs w:val="21"/>
                <w:lang w:bidi="ar"/>
              </w:rPr>
              <w:br w:type="textWrapping"/>
            </w:r>
            <w:r>
              <w:rPr>
                <w:rFonts w:hint="eastAsia" w:ascii="黑体" w:hAnsi="宋体" w:eastAsia="黑体" w:cs="宋体"/>
                <w:sz w:val="21"/>
                <w:szCs w:val="21"/>
                <w:lang w:bidi="ar"/>
              </w:rPr>
              <w:t>结果</w:t>
            </w:r>
          </w:p>
        </w:tc>
        <w:tc>
          <w:tcPr>
            <w:tcW w:w="555" w:type="dxa"/>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尚未</w:t>
            </w:r>
            <w:r>
              <w:rPr>
                <w:rFonts w:hint="eastAsia" w:ascii="黑体" w:hAnsi="宋体" w:eastAsia="黑体" w:cs="宋体"/>
                <w:sz w:val="21"/>
                <w:szCs w:val="21"/>
                <w:lang w:bidi="ar"/>
              </w:rPr>
              <w:br w:type="textWrapping"/>
            </w:r>
            <w:r>
              <w:rPr>
                <w:rFonts w:hint="eastAsia" w:ascii="黑体" w:hAnsi="宋体" w:eastAsia="黑体" w:cs="宋体"/>
                <w:sz w:val="21"/>
                <w:szCs w:val="21"/>
                <w:lang w:bidi="ar"/>
              </w:rPr>
              <w:t>审结</w:t>
            </w:r>
          </w:p>
        </w:tc>
        <w:tc>
          <w:tcPr>
            <w:tcW w:w="407" w:type="dxa"/>
            <w:tcMar>
              <w:left w:w="108" w:type="dxa"/>
              <w:right w:w="108" w:type="dxa"/>
            </w:tcMar>
            <w:vAlign w:val="center"/>
          </w:tcPr>
          <w:p>
            <w:pPr>
              <w:widowControl/>
              <w:spacing w:line="340" w:lineRule="exact"/>
              <w:ind w:left="-40" w:leftChars="-20" w:right="-40" w:rightChars="-20"/>
              <w:jc w:val="center"/>
              <w:rPr>
                <w:rFonts w:ascii="黑体" w:eastAsia="黑体"/>
                <w:sz w:val="21"/>
                <w:szCs w:val="21"/>
              </w:rPr>
            </w:pPr>
            <w:r>
              <w:rPr>
                <w:rFonts w:hint="eastAsia" w:ascii="黑体" w:hAnsi="宋体" w:eastAsia="黑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40" w:leftChars="-20" w:right="-40" w:rightChars="-20"/>
              <w:jc w:val="center"/>
              <w:rPr>
                <w:rFonts w:ascii="黑体" w:eastAsia="黑体"/>
                <w:b w:val="0"/>
                <w:bCs w:val="0"/>
                <w:sz w:val="21"/>
                <w:szCs w:val="21"/>
              </w:rPr>
            </w:pPr>
            <w:r>
              <w:rPr>
                <w:rFonts w:hint="eastAsia" w:ascii="黑体" w:hAnsi="宋体" w:eastAsia="黑体" w:cs="黑体"/>
                <w:b w:val="0"/>
                <w:bCs w:val="0"/>
                <w:sz w:val="21"/>
                <w:szCs w:val="21"/>
                <w:lang w:val="en-US" w:eastAsia="zh-CN" w:bidi="ar"/>
              </w:rPr>
              <w:t>1</w:t>
            </w:r>
          </w:p>
        </w:tc>
        <w:tc>
          <w:tcPr>
            <w:tcW w:w="621" w:type="dxa"/>
            <w:tcMar>
              <w:left w:w="108" w:type="dxa"/>
              <w:right w:w="108" w:type="dxa"/>
            </w:tcMar>
            <w:vAlign w:val="center"/>
          </w:tcPr>
          <w:p>
            <w:pPr>
              <w:widowControl/>
              <w:spacing w:line="340" w:lineRule="exact"/>
              <w:ind w:left="-40" w:leftChars="-20" w:right="-40" w:rightChars="-20"/>
              <w:jc w:val="center"/>
              <w:rPr>
                <w:rFonts w:hint="eastAsia" w:ascii="黑体" w:eastAsia="黑体"/>
                <w:b w:val="0"/>
                <w:bCs w:val="0"/>
                <w:sz w:val="21"/>
                <w:szCs w:val="21"/>
                <w:lang w:val="en-US" w:eastAsia="zh-CN"/>
              </w:rPr>
            </w:pPr>
            <w:r>
              <w:rPr>
                <w:rFonts w:hint="eastAsia" w:ascii="黑体" w:hAnsi="宋体" w:eastAsia="黑体" w:cs="黑体"/>
                <w:b w:val="0"/>
                <w:bCs w:val="0"/>
                <w:sz w:val="21"/>
                <w:szCs w:val="21"/>
                <w:lang w:val="en-US" w:eastAsia="zh-CN" w:bidi="ar"/>
              </w:rPr>
              <w:t>0</w:t>
            </w:r>
          </w:p>
        </w:tc>
        <w:tc>
          <w:tcPr>
            <w:tcW w:w="600" w:type="dxa"/>
            <w:tcMar>
              <w:left w:w="108" w:type="dxa"/>
              <w:right w:w="108" w:type="dxa"/>
            </w:tcMar>
            <w:vAlign w:val="center"/>
          </w:tcPr>
          <w:p>
            <w:pPr>
              <w:widowControl/>
              <w:spacing w:line="340" w:lineRule="exact"/>
              <w:ind w:left="-40" w:leftChars="-20" w:right="-40" w:rightChars="-20"/>
              <w:jc w:val="center"/>
              <w:rPr>
                <w:rFonts w:ascii="黑体" w:eastAsia="黑体"/>
                <w:b w:val="0"/>
                <w:bCs w:val="0"/>
                <w:sz w:val="21"/>
                <w:szCs w:val="21"/>
              </w:rPr>
            </w:pPr>
            <w:r>
              <w:rPr>
                <w:rFonts w:hint="eastAsia" w:ascii="黑体" w:hAnsi="宋体" w:eastAsia="黑体" w:cs="黑体"/>
                <w:b w:val="0"/>
                <w:bCs w:val="0"/>
                <w:sz w:val="21"/>
                <w:szCs w:val="21"/>
                <w:lang w:val="en-US" w:eastAsia="zh-CN" w:bidi="ar"/>
              </w:rPr>
              <w:t>0</w:t>
            </w:r>
          </w:p>
        </w:tc>
        <w:tc>
          <w:tcPr>
            <w:tcW w:w="591" w:type="dxa"/>
            <w:tcMar>
              <w:left w:w="108" w:type="dxa"/>
              <w:right w:w="108" w:type="dxa"/>
            </w:tcMar>
            <w:vAlign w:val="center"/>
          </w:tcPr>
          <w:p>
            <w:pPr>
              <w:widowControl/>
              <w:spacing w:line="340" w:lineRule="exact"/>
              <w:ind w:left="-40" w:leftChars="-20" w:right="-40" w:rightChars="-20"/>
              <w:jc w:val="center"/>
              <w:rPr>
                <w:rFonts w:ascii="黑体" w:eastAsia="黑体"/>
                <w:b w:val="0"/>
                <w:bCs w:val="0"/>
                <w:sz w:val="21"/>
                <w:szCs w:val="21"/>
              </w:rPr>
            </w:pPr>
            <w:r>
              <w:rPr>
                <w:rFonts w:hint="eastAsia" w:ascii="黑体" w:hAnsi="宋体" w:eastAsia="黑体" w:cs="黑体"/>
                <w:b w:val="0"/>
                <w:bCs w:val="0"/>
                <w:sz w:val="21"/>
                <w:szCs w:val="21"/>
                <w:lang w:val="en-US" w:eastAsia="zh-CN" w:bidi="ar"/>
              </w:rPr>
              <w:t>0</w:t>
            </w:r>
          </w:p>
        </w:tc>
        <w:tc>
          <w:tcPr>
            <w:tcW w:w="461" w:type="dxa"/>
            <w:tcMar>
              <w:left w:w="108" w:type="dxa"/>
              <w:right w:w="108" w:type="dxa"/>
            </w:tcMar>
            <w:vAlign w:val="center"/>
          </w:tcPr>
          <w:p>
            <w:pPr>
              <w:widowControl/>
              <w:spacing w:line="340" w:lineRule="exact"/>
              <w:ind w:left="-40" w:leftChars="-20" w:right="-40" w:rightChars="-20"/>
              <w:jc w:val="center"/>
              <w:rPr>
                <w:rFonts w:ascii="黑体" w:eastAsia="黑体"/>
                <w:b w:val="0"/>
                <w:bCs w:val="0"/>
                <w:sz w:val="21"/>
                <w:szCs w:val="21"/>
              </w:rPr>
            </w:pPr>
            <w:r>
              <w:rPr>
                <w:rFonts w:hint="eastAsia" w:ascii="黑体" w:hAnsi="宋体" w:eastAsia="黑体" w:cs="黑体"/>
                <w:b w:val="0"/>
                <w:bCs w:val="0"/>
                <w:sz w:val="21"/>
                <w:szCs w:val="21"/>
                <w:lang w:val="en-US" w:eastAsia="zh-CN" w:bidi="ar"/>
              </w:rPr>
              <w:t>1</w:t>
            </w:r>
          </w:p>
        </w:tc>
        <w:tc>
          <w:tcPr>
            <w:tcW w:w="649" w:type="dxa"/>
            <w:tcMar>
              <w:left w:w="108" w:type="dxa"/>
              <w:right w:w="108" w:type="dxa"/>
            </w:tcMar>
            <w:vAlign w:val="center"/>
          </w:tcPr>
          <w:p>
            <w:pPr>
              <w:widowControl/>
              <w:spacing w:line="340" w:lineRule="exact"/>
              <w:ind w:left="-40" w:leftChars="-20" w:right="-40" w:rightChars="-20"/>
              <w:jc w:val="center"/>
              <w:rPr>
                <w:rFonts w:ascii="黑体" w:eastAsia="黑体"/>
                <w:b w:val="0"/>
                <w:bCs w:val="0"/>
                <w:sz w:val="21"/>
                <w:szCs w:val="21"/>
              </w:rPr>
            </w:pPr>
            <w:r>
              <w:rPr>
                <w:rFonts w:hint="eastAsia" w:ascii="黑体" w:hAnsi="宋体" w:eastAsia="黑体" w:cs="黑体"/>
                <w:b w:val="0"/>
                <w:bCs w:val="0"/>
                <w:sz w:val="21"/>
                <w:szCs w:val="21"/>
                <w:lang w:val="en-US" w:eastAsia="zh-CN" w:bidi="ar"/>
              </w:rPr>
              <w:t>1</w:t>
            </w:r>
          </w:p>
        </w:tc>
        <w:tc>
          <w:tcPr>
            <w:tcW w:w="649" w:type="dxa"/>
            <w:tcMar>
              <w:left w:w="108" w:type="dxa"/>
              <w:right w:w="108" w:type="dxa"/>
            </w:tcMar>
            <w:vAlign w:val="center"/>
          </w:tcPr>
          <w:p>
            <w:pPr>
              <w:widowControl/>
              <w:spacing w:line="340" w:lineRule="exact"/>
              <w:ind w:left="-40" w:leftChars="-20" w:right="-40" w:rightChars="-20"/>
              <w:jc w:val="center"/>
              <w:rPr>
                <w:rFonts w:hint="eastAsia" w:ascii="黑体" w:eastAsia="黑体"/>
                <w:b w:val="0"/>
                <w:bCs w:val="0"/>
                <w:sz w:val="21"/>
                <w:szCs w:val="21"/>
                <w:lang w:val="en-US" w:eastAsia="zh-CN"/>
              </w:rPr>
            </w:pPr>
            <w:r>
              <w:rPr>
                <w:rFonts w:hint="eastAsia" w:ascii="黑体" w:hAnsi="宋体" w:eastAsia="黑体" w:cs="黑体"/>
                <w:b w:val="0"/>
                <w:bCs w:val="0"/>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ascii="黑体" w:eastAsia="黑体"/>
                <w:b w:val="0"/>
                <w:bCs w:val="0"/>
                <w:sz w:val="21"/>
                <w:szCs w:val="21"/>
              </w:rPr>
            </w:pPr>
            <w:r>
              <w:rPr>
                <w:rFonts w:hint="eastAsia" w:ascii="黑体" w:hAnsi="宋体" w:eastAsia="黑体" w:cs="黑体"/>
                <w:b w:val="0"/>
                <w:bCs w:val="0"/>
                <w:sz w:val="21"/>
                <w:szCs w:val="21"/>
                <w:lang w:val="en-US" w:eastAsia="zh-CN" w:bidi="ar"/>
              </w:rPr>
              <w:t>0</w:t>
            </w:r>
          </w:p>
        </w:tc>
        <w:tc>
          <w:tcPr>
            <w:tcW w:w="636" w:type="dxa"/>
            <w:tcMar>
              <w:left w:w="108" w:type="dxa"/>
              <w:right w:w="108" w:type="dxa"/>
            </w:tcMar>
            <w:vAlign w:val="center"/>
          </w:tcPr>
          <w:p>
            <w:pPr>
              <w:widowControl/>
              <w:spacing w:line="340" w:lineRule="exact"/>
              <w:ind w:left="-40" w:leftChars="-20" w:right="-40" w:rightChars="-20"/>
              <w:jc w:val="center"/>
              <w:rPr>
                <w:rFonts w:hint="eastAsia" w:ascii="黑体" w:eastAsia="黑体"/>
                <w:b w:val="0"/>
                <w:bCs w:val="0"/>
                <w:sz w:val="21"/>
                <w:szCs w:val="21"/>
                <w:lang w:val="en-US" w:eastAsia="zh-CN"/>
              </w:rPr>
            </w:pPr>
            <w:r>
              <w:rPr>
                <w:rFonts w:hint="eastAsia" w:ascii="黑体" w:hAnsi="宋体" w:eastAsia="黑体" w:cs="黑体"/>
                <w:b w:val="0"/>
                <w:bCs w:val="0"/>
                <w:sz w:val="21"/>
                <w:szCs w:val="21"/>
                <w:lang w:val="en-US" w:eastAsia="zh-CN" w:bidi="ar"/>
              </w:rPr>
              <w:t>0</w:t>
            </w:r>
          </w:p>
        </w:tc>
        <w:tc>
          <w:tcPr>
            <w:tcW w:w="426" w:type="dxa"/>
            <w:tcMar>
              <w:left w:w="108" w:type="dxa"/>
              <w:right w:w="108" w:type="dxa"/>
            </w:tcMar>
            <w:vAlign w:val="center"/>
          </w:tcPr>
          <w:p>
            <w:pPr>
              <w:widowControl/>
              <w:spacing w:line="340" w:lineRule="exact"/>
              <w:ind w:left="-40" w:leftChars="-20" w:right="-40" w:rightChars="-20"/>
              <w:jc w:val="center"/>
              <w:rPr>
                <w:rFonts w:hint="eastAsia" w:ascii="黑体" w:eastAsia="黑体"/>
                <w:b w:val="0"/>
                <w:bCs w:val="0"/>
                <w:sz w:val="21"/>
                <w:szCs w:val="21"/>
                <w:lang w:val="en-US" w:eastAsia="zh-CN"/>
              </w:rPr>
            </w:pPr>
            <w:r>
              <w:rPr>
                <w:rFonts w:hint="eastAsia" w:ascii="黑体" w:hAnsi="宋体" w:eastAsia="黑体" w:cs="黑体"/>
                <w:b w:val="0"/>
                <w:bCs w:val="0"/>
                <w:sz w:val="21"/>
                <w:szCs w:val="21"/>
                <w:lang w:val="en-US" w:eastAsia="zh-CN" w:bidi="ar"/>
              </w:rPr>
              <w:t>1</w:t>
            </w:r>
          </w:p>
        </w:tc>
        <w:tc>
          <w:tcPr>
            <w:tcW w:w="650" w:type="dxa"/>
            <w:tcMar>
              <w:left w:w="108" w:type="dxa"/>
              <w:right w:w="108" w:type="dxa"/>
            </w:tcMar>
            <w:vAlign w:val="center"/>
          </w:tcPr>
          <w:p>
            <w:pPr>
              <w:widowControl/>
              <w:spacing w:line="340" w:lineRule="exact"/>
              <w:ind w:left="-40" w:leftChars="-20" w:right="-40" w:rightChars="-20"/>
              <w:jc w:val="center"/>
              <w:rPr>
                <w:rFonts w:hint="eastAsia" w:ascii="黑体" w:eastAsia="黑体"/>
                <w:b w:val="0"/>
                <w:bCs w:val="0"/>
                <w:sz w:val="21"/>
                <w:szCs w:val="21"/>
                <w:lang w:val="en-US" w:eastAsia="zh-CN"/>
              </w:rPr>
            </w:pPr>
            <w:r>
              <w:rPr>
                <w:rFonts w:hint="eastAsia" w:ascii="黑体" w:hAnsi="宋体" w:eastAsia="黑体" w:cs="黑体"/>
                <w:b w:val="0"/>
                <w:bCs w:val="0"/>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ascii="黑体" w:eastAsia="黑体"/>
                <w:b w:val="0"/>
                <w:bCs w:val="0"/>
                <w:sz w:val="21"/>
                <w:szCs w:val="21"/>
              </w:rPr>
            </w:pPr>
            <w:r>
              <w:rPr>
                <w:rFonts w:hint="eastAsia" w:ascii="黑体" w:hAnsi="宋体" w:eastAsia="黑体" w:cs="黑体"/>
                <w:b w:val="0"/>
                <w:bCs w:val="0"/>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hint="eastAsia" w:ascii="黑体" w:eastAsia="黑体"/>
                <w:b w:val="0"/>
                <w:bCs w:val="0"/>
                <w:sz w:val="21"/>
                <w:szCs w:val="21"/>
                <w:lang w:val="en-US" w:eastAsia="zh-CN"/>
              </w:rPr>
            </w:pPr>
            <w:r>
              <w:rPr>
                <w:rFonts w:hint="eastAsia" w:ascii="黑体" w:hAnsi="宋体" w:eastAsia="黑体" w:cs="黑体"/>
                <w:b w:val="0"/>
                <w:bCs w:val="0"/>
                <w:sz w:val="21"/>
                <w:szCs w:val="21"/>
                <w:lang w:val="en-US" w:eastAsia="zh-CN" w:bidi="ar"/>
              </w:rPr>
              <w:t>0</w:t>
            </w:r>
          </w:p>
        </w:tc>
        <w:tc>
          <w:tcPr>
            <w:tcW w:w="555" w:type="dxa"/>
            <w:tcMar>
              <w:left w:w="108" w:type="dxa"/>
              <w:right w:w="108" w:type="dxa"/>
            </w:tcMar>
            <w:vAlign w:val="center"/>
          </w:tcPr>
          <w:p>
            <w:pPr>
              <w:widowControl/>
              <w:spacing w:line="340" w:lineRule="exact"/>
              <w:ind w:left="-40" w:leftChars="-20" w:right="-40" w:rightChars="-20"/>
              <w:jc w:val="center"/>
              <w:rPr>
                <w:rFonts w:ascii="黑体" w:eastAsia="黑体"/>
                <w:b w:val="0"/>
                <w:bCs w:val="0"/>
                <w:sz w:val="21"/>
                <w:szCs w:val="21"/>
              </w:rPr>
            </w:pPr>
            <w:r>
              <w:rPr>
                <w:rFonts w:hint="eastAsia" w:ascii="黑体" w:hAnsi="宋体" w:eastAsia="黑体" w:cs="黑体"/>
                <w:b w:val="0"/>
                <w:bCs w:val="0"/>
                <w:sz w:val="21"/>
                <w:szCs w:val="21"/>
                <w:lang w:val="en-US" w:eastAsia="zh-CN" w:bidi="ar"/>
              </w:rPr>
              <w:t>0</w:t>
            </w:r>
          </w:p>
        </w:tc>
        <w:tc>
          <w:tcPr>
            <w:tcW w:w="407" w:type="dxa"/>
            <w:tcMar>
              <w:left w:w="108" w:type="dxa"/>
              <w:right w:w="108" w:type="dxa"/>
            </w:tcMar>
            <w:vAlign w:val="center"/>
          </w:tcPr>
          <w:p>
            <w:pPr>
              <w:spacing w:line="340" w:lineRule="exact"/>
              <w:ind w:left="-40" w:leftChars="-20" w:right="-40" w:rightChars="-20"/>
              <w:jc w:val="center"/>
              <w:rPr>
                <w:rFonts w:hint="eastAsia" w:ascii="黑体" w:eastAsia="黑体"/>
                <w:b w:val="0"/>
                <w:bCs w:val="0"/>
                <w:sz w:val="21"/>
                <w:szCs w:val="21"/>
                <w:lang w:val="en-US" w:eastAsia="zh-CN"/>
              </w:rPr>
            </w:pPr>
            <w:r>
              <w:rPr>
                <w:rFonts w:hint="eastAsia" w:ascii="黑体" w:eastAsia="黑体"/>
                <w:b w:val="0"/>
                <w:bCs w:val="0"/>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针对2021年提到的政府信息主动公开不规范、不及时，部分单位对政策性文件的解读重点把握不准，运用多形式对重要政策性文件进行立体式、全方位、多角度解读较少等问题，2022年，</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县及时动态调整《汶上县人民政府主动公开基本目录》，明确标准规范，加强日常监督检查，及时反馈存在问题并督促相关部门切实整改；对以县政府、县政府办公室名义制发的政策性文件的解读工作，始终坚持高标准、严要求，更加注重实质性解读，全县主动公开更加及时、规范，政策解读材料质量获得进一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2022年，全县政府信息和政务公开工作虽然取得了一些成效，但仍存在平台建设不够优化，政策解读材料质量有待提升的问题。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下步，</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县将突出做好以下几个方面的工作：一是完成政府网站适老化和无障碍改造，不断优化县政府门户网站政务公开专栏建设，对更多试点领域公开事项进行专题展示，优化页面布局，更加方便企业、群众查找政府信息；二是加大政策解读专项培训</w:t>
      </w:r>
      <w:r>
        <w:rPr>
          <w:rFonts w:hint="eastAsia" w:ascii="仿宋_GB2312" w:hAnsi="仿宋_GB2312" w:eastAsia="仿宋_GB2312" w:cs="仿宋_GB2312"/>
          <w:sz w:val="32"/>
          <w:szCs w:val="32"/>
          <w:lang w:val="en-US" w:eastAsia="zh-CN"/>
        </w:rPr>
        <w:t>力度</w:t>
      </w:r>
      <w:r>
        <w:rPr>
          <w:rFonts w:hint="eastAsia" w:ascii="仿宋_GB2312" w:hAnsi="仿宋_GB2312" w:eastAsia="仿宋_GB2312" w:cs="仿宋_GB2312"/>
          <w:sz w:val="32"/>
          <w:szCs w:val="32"/>
        </w:rPr>
        <w:t>。邀请上级领导或专业人士对全县政务公开工作人员进行政策解读专题培训，切实提升全县重要政策性文件的数字图文、动漫、H5、主要负责人、媒体解读材料的质量。</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（一）依据《政府信息公开信息处理费管理办法》收取信息处理费的情况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县未收取任何信息处理费。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（二）本行政机关落实上级年度政务公开工作要点情况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省市2022年政务公开工作要点，县政府办公室制发了《2022年汶上县政务公开工作任务分解表》，进一步细化政务公开年度任务目标，梳理形成工作台账，明确责任主体和时限要求，加强督导检查；全县各级各部门出台了具体的政务公开实施方案，明确了本单位公开工作任务、压实工作责任，确保各项公开工作落到实处；县教体局、县卫健局、县住建局、县水务局、县交通运输局、县供电公司严格按照《第三方评估指标体系》要求，认真做好义务教育、卫生、交通、供热供气、供水供电领域公共企事业单位信息公开工作；县自然资源规划局、县交通运输局、县文旅局、县统计局、县水务局高质量完成了新增试点领域标准目录的编制及目录涵盖事项的公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（三）本行政机关人大代表建议和政协提案办理结果公开情况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县共承办人大代表建议和政协委员提案428件。其中，承办县人大代表建议111件，承办县政协委员提案317件；截至目前，111件代表建议已全部办理完毕，并向代表作出了书面答复，所有提案已在规定时限内办复完毕，并向委员作出了书面答复。建议提案办理结果和办理总体情况已通过县政府门户网站政务公开专栏予以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（四）本行政机关年度政务公开工作创新情况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公开方式，我县依托民意5来听走访、企业培训会、产学研交流会、科技活动周、“门面房大走访”“社保政策进万家”“人社政策助和谐”、送戏下乡、民生工作集中宣传等活动，不断加大惠企、民生政策宣传解读，以群众喜闻乐见的方式打通政策文件公开“最后一公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创新公开平台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政府办公室优化提升县政府门户网站服务功能，新建“汶上县政务服务一网通办”平台，聚合相关信息和服务功能，实现“搜索即服务”，在个人服务、法人服务、便民服务的基础上增设了特色服务和热点服务，极大地方便了企业和群众办事。县中都街道打造了“智慧中都大数据”平台，成立了社情民意专班，及时公开群众关心关注的热点信息、收集整理群众反馈意见建议、诉求问题，进一步拓宽了政民互动渠道，高效化解了群众诉求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（五）本行政机关政府信息公开工作年度报告数据统计需要说明的事项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因职能划转，县住建局人防异地建设费征缴移交给县税务局造成我县2022年</w:t>
      </w:r>
      <w:r>
        <w:rPr>
          <w:rFonts w:hint="eastAsia" w:ascii="仿宋_GB2312" w:hAnsi="仿宋_GB2312" w:eastAsia="仿宋_GB2312" w:cs="仿宋_GB2312"/>
          <w:sz w:val="32"/>
          <w:szCs w:val="32"/>
        </w:rPr>
        <w:t>行政事业性收费</w:t>
      </w:r>
      <w:r>
        <w:rPr>
          <w:rFonts w:hint="eastAsia" w:ascii="仿宋_GB2312" w:hAnsi="仿宋_GB2312" w:eastAsia="仿宋_GB2312" w:cs="仿宋_GB2312"/>
          <w:sz w:val="32"/>
          <w:szCs w:val="32"/>
          <w:lang w:val="en-US" w:eastAsia="zh-CN"/>
        </w:rPr>
        <w:t>金额与2021年</w:t>
      </w:r>
      <w:r>
        <w:rPr>
          <w:rFonts w:hint="eastAsia" w:ascii="仿宋_GB2312" w:hAnsi="仿宋_GB2312" w:eastAsia="仿宋_GB2312" w:cs="仿宋_GB2312"/>
          <w:sz w:val="32"/>
          <w:szCs w:val="32"/>
        </w:rPr>
        <w:t>行政事业性收费</w:t>
      </w:r>
      <w:r>
        <w:rPr>
          <w:rFonts w:hint="eastAsia" w:ascii="仿宋_GB2312" w:hAnsi="仿宋_GB2312" w:eastAsia="仿宋_GB2312" w:cs="仿宋_GB2312"/>
          <w:sz w:val="32"/>
          <w:szCs w:val="32"/>
          <w:lang w:val="en-US" w:eastAsia="zh-CN"/>
        </w:rPr>
        <w:t>金额差距较大，特此说明。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（六）本行政机关认为需要报告的其他事项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（七）其他有关文件专门要求通过政府信息公开工作年度报告予以报告的事项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chineseCountingThousand"/>
      <w:pStyle w:val="2"/>
      <w:suff w:val="space"/>
      <w:lvlText w:val="第%1章"/>
      <w:lvlJc w:val="center"/>
      <w:pPr>
        <w:ind w:left="210" w:firstLine="0"/>
      </w:pPr>
    </w:lvl>
    <w:lvl w:ilvl="1" w:tentative="0">
      <w:start w:val="1"/>
      <w:numFmt w:val="decimal"/>
      <w:suff w:val="space"/>
      <w:lvlText w:val="%1.%2"/>
      <w:lvlJc w:val="left"/>
      <w:pPr>
        <w:ind w:left="210" w:firstLine="0"/>
      </w:pPr>
    </w:lvl>
    <w:lvl w:ilvl="2" w:tentative="0">
      <w:start w:val="1"/>
      <w:numFmt w:val="decimal"/>
      <w:suff w:val="space"/>
      <w:lvlText w:val="%1.%2.%3"/>
      <w:lvlJc w:val="left"/>
      <w:pPr>
        <w:ind w:left="210" w:firstLine="0"/>
      </w:pPr>
    </w:lvl>
    <w:lvl w:ilvl="3" w:tentative="0">
      <w:start w:val="1"/>
      <w:numFmt w:val="decimal"/>
      <w:suff w:val="space"/>
      <w:lvlText w:val="%1.%2.%3.%4"/>
      <w:lvlJc w:val="left"/>
      <w:pPr>
        <w:ind w:left="210" w:firstLine="0"/>
      </w:pPr>
    </w:lvl>
    <w:lvl w:ilvl="4" w:tentative="0">
      <w:start w:val="1"/>
      <w:numFmt w:val="decimal"/>
      <w:suff w:val="space"/>
      <w:lvlText w:val="%1.%2.%3.%4.%5"/>
      <w:lvlJc w:val="left"/>
      <w:pPr>
        <w:ind w:left="210" w:firstLine="0"/>
      </w:pPr>
    </w:lvl>
    <w:lvl w:ilvl="5" w:tentative="0">
      <w:start w:val="1"/>
      <w:numFmt w:val="decimal"/>
      <w:suff w:val="space"/>
      <w:lvlText w:val="%1.%2.%3.%4.%5.%6"/>
      <w:lvlJc w:val="left"/>
      <w:pPr>
        <w:ind w:left="210" w:firstLine="0"/>
      </w:pPr>
    </w:lvl>
    <w:lvl w:ilvl="6" w:tentative="0">
      <w:start w:val="1"/>
      <w:numFmt w:val="decimal"/>
      <w:suff w:val="space"/>
      <w:lvlText w:val="%1.%2.%3.%4.%5.%6.%7"/>
      <w:lvlJc w:val="left"/>
      <w:pPr>
        <w:ind w:left="210" w:firstLine="0"/>
      </w:pPr>
    </w:lvl>
    <w:lvl w:ilvl="7" w:tentative="0">
      <w:start w:val="1"/>
      <w:numFmt w:val="decimal"/>
      <w:suff w:val="space"/>
      <w:lvlText w:val="%1.%2.%3.%4.%5.%6.%7.%8"/>
      <w:lvlJc w:val="left"/>
      <w:pPr>
        <w:ind w:left="210" w:firstLine="0"/>
      </w:pPr>
    </w:lvl>
    <w:lvl w:ilvl="8" w:tentative="0">
      <w:start w:val="1"/>
      <w:numFmt w:val="decimal"/>
      <w:suff w:val="space"/>
      <w:lvlText w:val="%1.%2.%3.%4.%5.%6.%7.%8.%9"/>
      <w:lvlJc w:val="left"/>
      <w:pPr>
        <w:ind w:left="21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OTkzZDViMjY3NzRkNmRiY2E3YjU0NmZhY2I0NmIifQ=="/>
  </w:docVars>
  <w:rsids>
    <w:rsidRoot w:val="00000000"/>
    <w:rsid w:val="0C08392A"/>
    <w:rsid w:val="0F85647F"/>
    <w:rsid w:val="150F5247"/>
    <w:rsid w:val="25E92121"/>
    <w:rsid w:val="286B013E"/>
    <w:rsid w:val="3B894903"/>
    <w:rsid w:val="4A3E6229"/>
    <w:rsid w:val="4F2850EE"/>
    <w:rsid w:val="7CBC0397"/>
    <w:rsid w:val="7D772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paragraph" w:styleId="2">
    <w:name w:val="heading 2"/>
    <w:basedOn w:val="1"/>
    <w:next w:val="1"/>
    <w:qFormat/>
    <w:uiPriority w:val="99"/>
    <w:pPr>
      <w:keepNext/>
      <w:keepLines/>
      <w:widowControl/>
      <w:numPr>
        <w:ilvl w:val="0"/>
        <w:numId w:val="1"/>
      </w:numPr>
      <w:adjustRightInd w:val="0"/>
      <w:snapToGrid w:val="0"/>
      <w:spacing w:after="200"/>
      <w:jc w:val="left"/>
      <w:outlineLvl w:val="1"/>
    </w:pPr>
    <w:rPr>
      <w:rFonts w:ascii="Cambria" w:hAnsi="Cambria" w:eastAsia="微软雅黑" w:cs="Times New Roman"/>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3748</Words>
  <Characters>3923</Characters>
  <Lines>0</Lines>
  <Paragraphs>0</Paragraphs>
  <TotalTime>9</TotalTime>
  <ScaleCrop>false</ScaleCrop>
  <LinksUpToDate>false</LinksUpToDate>
  <CharactersWithSpaces>3957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2023-02-07T02:43:00Z</dcterms:created>
  <dc:creator>Administrator</dc:creator>
  <cp:lastModifiedBy>Administrator</cp:lastModifiedBy>
  <cp:lastPrinted>2023-02-13T02:41:00Z</cp:lastPrinted>
  <dcterms:modified xsi:type="dcterms:W3CDTF">2023-02-22T07:06:59Z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FC75DFD8227340859044096E36383958</vt:lpwstr>
  </property>
</Properties>
</file>