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B5F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right="0"/>
        <w:jc w:val="center"/>
        <w:outlineLvl w:val="0"/>
        <w:rPr>
          <w:rFonts w:hint="eastAsia" w:ascii="Times New Roman" w:hAnsi="Times New Roman" w:eastAsia="黑体" w:cs="黑体"/>
          <w:b w:val="0"/>
          <w:bCs w:val="0"/>
          <w:i w:val="0"/>
          <w:iCs w:val="0"/>
          <w:caps w:val="0"/>
          <w:color w:val="auto"/>
          <w:spacing w:val="0"/>
          <w:sz w:val="32"/>
          <w:szCs w:val="32"/>
          <w:shd w:val="clear" w:fill="FFFFFF"/>
        </w:rPr>
      </w:pPr>
      <w:bookmarkStart w:id="0" w:name="_Toc2928"/>
      <w:bookmarkStart w:id="185" w:name="_GoBack"/>
      <w:r>
        <w:rPr>
          <w:rFonts w:hint="default" w:ascii="Times New Roman" w:hAnsi="Times New Roman" w:eastAsia="方正小标宋简体" w:cs="Times New Roman"/>
          <w:b w:val="0"/>
          <w:color w:val="auto"/>
          <w:kern w:val="0"/>
          <w:sz w:val="44"/>
          <w:szCs w:val="44"/>
          <w:lang w:val="en-US" w:eastAsia="zh-CN" w:bidi="ar-SA"/>
        </w:rPr>
        <w:t>郭仓镇防汛抗旱</w:t>
      </w:r>
      <w:r>
        <w:rPr>
          <w:rFonts w:hint="eastAsia" w:ascii="Times New Roman" w:hAnsi="Times New Roman" w:eastAsia="方正小标宋简体" w:cs="Times New Roman"/>
          <w:b w:val="0"/>
          <w:color w:val="auto"/>
          <w:kern w:val="0"/>
          <w:sz w:val="44"/>
          <w:szCs w:val="44"/>
          <w:lang w:val="en-US" w:eastAsia="zh-CN" w:bidi="ar-SA"/>
        </w:rPr>
        <w:t>防台风</w:t>
      </w:r>
      <w:r>
        <w:rPr>
          <w:rFonts w:hint="default" w:ascii="Times New Roman" w:hAnsi="Times New Roman" w:eastAsia="方正小标宋简体" w:cs="Times New Roman"/>
          <w:b w:val="0"/>
          <w:color w:val="auto"/>
          <w:kern w:val="0"/>
          <w:sz w:val="44"/>
          <w:szCs w:val="44"/>
          <w:lang w:val="en-US" w:eastAsia="zh-CN" w:bidi="ar-SA"/>
        </w:rPr>
        <w:t>应急预案</w:t>
      </w:r>
    </w:p>
    <w:bookmarkEnd w:id="185"/>
    <w:p w14:paraId="2D1B37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right="0" w:firstLine="640" w:firstLineChars="200"/>
        <w:jc w:val="both"/>
        <w:outlineLvl w:val="0"/>
        <w:rPr>
          <w:rFonts w:hint="eastAsia" w:ascii="Times New Roman" w:hAnsi="Times New Roman" w:eastAsia="黑体" w:cs="黑体"/>
          <w:b w:val="0"/>
          <w:bCs w:val="0"/>
          <w:i w:val="0"/>
          <w:iCs w:val="0"/>
          <w:caps w:val="0"/>
          <w:color w:val="auto"/>
          <w:spacing w:val="0"/>
          <w:sz w:val="32"/>
          <w:szCs w:val="32"/>
          <w:shd w:val="clear" w:fill="FFFFFF"/>
        </w:rPr>
      </w:pPr>
    </w:p>
    <w:p w14:paraId="165A46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right="0" w:firstLine="640" w:firstLineChars="200"/>
        <w:jc w:val="both"/>
        <w:outlineLvl w:val="0"/>
        <w:rPr>
          <w:rFonts w:hint="eastAsia" w:ascii="Times New Roman" w:hAnsi="Times New Roman" w:eastAsia="黑体" w:cs="黑体"/>
          <w:b w:val="0"/>
          <w:bCs w:val="0"/>
          <w:i w:val="0"/>
          <w:iCs w:val="0"/>
          <w:caps w:val="0"/>
          <w:color w:val="auto"/>
          <w:spacing w:val="0"/>
          <w:sz w:val="32"/>
          <w:szCs w:val="32"/>
          <w:shd w:val="clear" w:fill="FFFFFF"/>
          <w:lang w:eastAsia="zh-CN"/>
        </w:rPr>
      </w:pPr>
      <w:r>
        <w:rPr>
          <w:rFonts w:hint="eastAsia" w:ascii="Times New Roman" w:hAnsi="Times New Roman" w:eastAsia="黑体" w:cs="黑体"/>
          <w:b w:val="0"/>
          <w:bCs w:val="0"/>
          <w:i w:val="0"/>
          <w:iCs w:val="0"/>
          <w:caps w:val="0"/>
          <w:color w:val="auto"/>
          <w:spacing w:val="0"/>
          <w:sz w:val="32"/>
          <w:szCs w:val="32"/>
          <w:shd w:val="clear" w:fill="FFFFFF"/>
        </w:rPr>
        <w:t>一、</w:t>
      </w:r>
      <w:r>
        <w:rPr>
          <w:rFonts w:hint="eastAsia" w:ascii="Times New Roman" w:hAnsi="Times New Roman" w:eastAsia="黑体" w:cs="黑体"/>
          <w:b w:val="0"/>
          <w:bCs w:val="0"/>
          <w:i w:val="0"/>
          <w:iCs w:val="0"/>
          <w:caps w:val="0"/>
          <w:color w:val="auto"/>
          <w:spacing w:val="0"/>
          <w:sz w:val="32"/>
          <w:szCs w:val="32"/>
          <w:shd w:val="clear" w:fill="FFFFFF"/>
          <w:lang w:val="en-US" w:eastAsia="zh-CN"/>
        </w:rPr>
        <w:t>总则</w:t>
      </w:r>
      <w:bookmarkEnd w:id="0"/>
    </w:p>
    <w:p w14:paraId="400C7C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left="0" w:right="0" w:firstLine="645"/>
        <w:jc w:val="both"/>
        <w:outlineLvl w:val="1"/>
        <w:rPr>
          <w:rFonts w:hint="eastAsia" w:ascii="Times New Roman" w:hAnsi="Times New Roman" w:eastAsia="楷体" w:cs="楷体"/>
          <w:b w:val="0"/>
          <w:bCs w:val="0"/>
          <w:i w:val="0"/>
          <w:iCs w:val="0"/>
          <w:caps w:val="0"/>
          <w:color w:val="auto"/>
          <w:spacing w:val="0"/>
          <w:sz w:val="32"/>
          <w:szCs w:val="32"/>
          <w:shd w:val="clear" w:fill="FFFFFF"/>
        </w:rPr>
      </w:pPr>
      <w:bookmarkStart w:id="1" w:name="_Toc7017"/>
      <w:r>
        <w:rPr>
          <w:rFonts w:hint="eastAsia" w:ascii="Times New Roman" w:hAnsi="Times New Roman" w:eastAsia="楷体" w:cs="楷体"/>
          <w:b w:val="0"/>
          <w:bCs w:val="0"/>
          <w:i w:val="0"/>
          <w:iCs w:val="0"/>
          <w:caps w:val="0"/>
          <w:color w:val="auto"/>
          <w:spacing w:val="0"/>
          <w:sz w:val="32"/>
          <w:szCs w:val="32"/>
          <w:shd w:val="clear" w:fill="FFFFFF"/>
          <w:lang w:eastAsia="zh-CN"/>
        </w:rPr>
        <w:t>（</w:t>
      </w:r>
      <w:r>
        <w:rPr>
          <w:rFonts w:hint="eastAsia" w:ascii="Times New Roman" w:hAnsi="Times New Roman" w:eastAsia="楷体" w:cs="楷体"/>
          <w:b w:val="0"/>
          <w:bCs w:val="0"/>
          <w:i w:val="0"/>
          <w:iCs w:val="0"/>
          <w:caps w:val="0"/>
          <w:color w:val="auto"/>
          <w:spacing w:val="0"/>
          <w:sz w:val="32"/>
          <w:szCs w:val="32"/>
          <w:shd w:val="clear" w:fill="FFFFFF"/>
          <w:lang w:val="en-US" w:eastAsia="zh-CN"/>
        </w:rPr>
        <w:t>一）</w:t>
      </w:r>
      <w:r>
        <w:rPr>
          <w:rFonts w:hint="eastAsia" w:ascii="Times New Roman" w:hAnsi="Times New Roman" w:eastAsia="楷体" w:cs="楷体"/>
          <w:b w:val="0"/>
          <w:bCs w:val="0"/>
          <w:i w:val="0"/>
          <w:iCs w:val="0"/>
          <w:caps w:val="0"/>
          <w:color w:val="auto"/>
          <w:spacing w:val="0"/>
          <w:sz w:val="32"/>
          <w:szCs w:val="32"/>
          <w:shd w:val="clear" w:fill="FFFFFF"/>
        </w:rPr>
        <w:t>编制目的</w:t>
      </w:r>
      <w:bookmarkEnd w:id="1"/>
    </w:p>
    <w:p w14:paraId="23591B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left="0" w:right="0" w:firstLine="645"/>
        <w:jc w:val="both"/>
        <w:rPr>
          <w:rFonts w:hint="eastAsia" w:ascii="Times New Roman" w:hAnsi="Times New Roman" w:eastAsia="仿宋" w:cs="仿宋"/>
          <w:i w:val="0"/>
          <w:iCs w:val="0"/>
          <w:caps w:val="0"/>
          <w:color w:val="auto"/>
          <w:spacing w:val="0"/>
          <w:sz w:val="32"/>
          <w:szCs w:val="32"/>
        </w:rPr>
      </w:pPr>
      <w:r>
        <w:rPr>
          <w:rFonts w:hint="eastAsia" w:ascii="Times New Roman" w:hAnsi="Times New Roman" w:eastAsia="仿宋" w:cs="仿宋"/>
          <w:i w:val="0"/>
          <w:iCs w:val="0"/>
          <w:caps w:val="0"/>
          <w:color w:val="auto"/>
          <w:spacing w:val="0"/>
          <w:sz w:val="32"/>
          <w:szCs w:val="32"/>
          <w:shd w:val="clear" w:fill="FFFFFF"/>
        </w:rPr>
        <w:t>为迅速有效的做好水旱灾害突发事件防范与处置工作，使水旱灾害处于可控状态，保证抗洪抢险、抗旱救灾工作高效有序进行，最大程度地减轻灾害造成的损失，维护全镇社会稳定</w:t>
      </w:r>
      <w:r>
        <w:rPr>
          <w:rFonts w:hint="eastAsia" w:ascii="Times New Roman" w:hAnsi="Times New Roman" w:eastAsia="仿宋" w:cs="仿宋"/>
          <w:i w:val="0"/>
          <w:iCs w:val="0"/>
          <w:caps w:val="0"/>
          <w:color w:val="auto"/>
          <w:spacing w:val="0"/>
          <w:sz w:val="32"/>
          <w:szCs w:val="32"/>
          <w:shd w:val="clear" w:fill="FFFFFF"/>
          <w:lang w:eastAsia="zh-CN"/>
        </w:rPr>
        <w:t>，</w:t>
      </w:r>
      <w:r>
        <w:rPr>
          <w:rFonts w:hint="eastAsia" w:ascii="Times New Roman" w:hAnsi="Times New Roman" w:eastAsia="仿宋" w:cs="仿宋"/>
          <w:i w:val="0"/>
          <w:iCs w:val="0"/>
          <w:caps w:val="0"/>
          <w:color w:val="auto"/>
          <w:spacing w:val="0"/>
          <w:sz w:val="32"/>
          <w:szCs w:val="32"/>
          <w:shd w:val="clear" w:fill="FFFFFF"/>
        </w:rPr>
        <w:t>特制定本应急预案。</w:t>
      </w:r>
    </w:p>
    <w:p w14:paraId="5C5E9A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left="0" w:right="0" w:firstLine="645"/>
        <w:jc w:val="both"/>
        <w:outlineLvl w:val="1"/>
        <w:rPr>
          <w:rFonts w:hint="eastAsia" w:ascii="Times New Roman" w:hAnsi="Times New Roman" w:eastAsia="楷体" w:cs="楷体"/>
          <w:b w:val="0"/>
          <w:bCs w:val="0"/>
          <w:i w:val="0"/>
          <w:iCs w:val="0"/>
          <w:caps w:val="0"/>
          <w:color w:val="auto"/>
          <w:spacing w:val="0"/>
          <w:sz w:val="32"/>
          <w:szCs w:val="32"/>
          <w:shd w:val="clear" w:fill="FFFFFF"/>
          <w:lang w:eastAsia="zh-CN"/>
        </w:rPr>
      </w:pPr>
      <w:bookmarkStart w:id="2" w:name="_Toc31535"/>
      <w:r>
        <w:rPr>
          <w:rFonts w:hint="eastAsia" w:ascii="Times New Roman" w:hAnsi="Times New Roman" w:eastAsia="楷体" w:cs="楷体"/>
          <w:b w:val="0"/>
          <w:bCs w:val="0"/>
          <w:i w:val="0"/>
          <w:iCs w:val="0"/>
          <w:caps w:val="0"/>
          <w:color w:val="auto"/>
          <w:spacing w:val="0"/>
          <w:sz w:val="32"/>
          <w:szCs w:val="32"/>
          <w:shd w:val="clear" w:fill="FFFFFF"/>
          <w:lang w:eastAsia="zh-CN"/>
        </w:rPr>
        <w:t>（</w:t>
      </w:r>
      <w:r>
        <w:rPr>
          <w:rFonts w:hint="eastAsia" w:ascii="Times New Roman" w:hAnsi="Times New Roman" w:eastAsia="楷体" w:cs="楷体"/>
          <w:b w:val="0"/>
          <w:bCs w:val="0"/>
          <w:i w:val="0"/>
          <w:iCs w:val="0"/>
          <w:caps w:val="0"/>
          <w:color w:val="auto"/>
          <w:spacing w:val="0"/>
          <w:sz w:val="32"/>
          <w:szCs w:val="32"/>
          <w:shd w:val="clear" w:fill="FFFFFF"/>
          <w:lang w:val="en-US" w:eastAsia="zh-CN"/>
        </w:rPr>
        <w:t>二）</w:t>
      </w:r>
      <w:r>
        <w:rPr>
          <w:rFonts w:hint="eastAsia" w:ascii="Times New Roman" w:hAnsi="Times New Roman" w:eastAsia="楷体" w:cs="楷体"/>
          <w:b w:val="0"/>
          <w:bCs w:val="0"/>
          <w:i w:val="0"/>
          <w:iCs w:val="0"/>
          <w:caps w:val="0"/>
          <w:color w:val="auto"/>
          <w:spacing w:val="0"/>
          <w:sz w:val="32"/>
          <w:szCs w:val="32"/>
          <w:shd w:val="clear" w:fill="FFFFFF"/>
          <w:lang w:eastAsia="zh-CN"/>
        </w:rPr>
        <w:t>编制依据</w:t>
      </w:r>
      <w:bookmarkEnd w:id="2"/>
    </w:p>
    <w:p w14:paraId="78C0FF5A">
      <w:pPr>
        <w:keepNext w:val="0"/>
        <w:keepLines w:val="0"/>
        <w:pageBreakBefore w:val="0"/>
        <w:kinsoku/>
        <w:overflowPunct/>
        <w:topLinePunct w:val="0"/>
        <w:autoSpaceDE/>
        <w:autoSpaceDN/>
        <w:bidi w:val="0"/>
        <w:spacing w:line="560" w:lineRule="exact"/>
        <w:ind w:firstLine="640" w:firstLineChars="200"/>
        <w:rPr>
          <w:rFonts w:hint="eastAsia" w:ascii="Times New Roman" w:hAnsi="Times New Roman" w:eastAsia="仿宋" w:cs="仿宋"/>
          <w:i w:val="0"/>
          <w:iCs w:val="0"/>
          <w:caps w:val="0"/>
          <w:color w:val="auto"/>
          <w:spacing w:val="0"/>
          <w:sz w:val="32"/>
          <w:szCs w:val="32"/>
        </w:rPr>
      </w:pPr>
      <w:bookmarkStart w:id="3" w:name="_Hlk105707257"/>
      <w:r>
        <w:rPr>
          <w:rFonts w:hint="eastAsia" w:ascii="Times New Roman" w:hAnsi="Times New Roman" w:eastAsia="仿宋" w:cs="仿宋"/>
          <w:color w:val="auto"/>
          <w:sz w:val="32"/>
          <w:szCs w:val="32"/>
        </w:rPr>
        <w:t>《中华人民共和国突发事件应对法》《中华人民共和国水法》《中华人民共和国防洪法》《中华人民共和国气象法》《中华人民共和国防汛条例》《中华人民共和国抗旱条例》《中华人民共和国水文条例》《中华人民共和国河道管理条例》《水库大坝安全管理条例》《气象灾害防御条例》《中华人民共和国蓄滞洪区运用补偿暂行办法》《气象灾害预警信号发布与传播办法》《水情预警发布管理办法(试行)》《关于强化气象预警和应急响应联动工作的意见》《山东省实施〈中华人民共和国水法〉办法》《山东省实施〈中华人民共和国防洪法〉办法》《山东省实施〈中华人民共和国河道管理条例〉办法》《山东省实施〈中华人民共和国防汛条例〉办法》《山东省防汛预警暂行办法》《山东省突发事件应对条例》《济宁市防汛抗旱防台风应急预案》《汶上县突发事件总体应急预案》等</w:t>
      </w:r>
      <w:bookmarkEnd w:id="3"/>
      <w:r>
        <w:rPr>
          <w:rFonts w:hint="eastAsia" w:ascii="Times New Roman" w:hAnsi="Times New Roman" w:eastAsia="仿宋" w:cs="仿宋"/>
          <w:i w:val="0"/>
          <w:iCs w:val="0"/>
          <w:caps w:val="0"/>
          <w:color w:val="auto"/>
          <w:spacing w:val="0"/>
          <w:sz w:val="32"/>
          <w:szCs w:val="32"/>
          <w:shd w:val="clear" w:fill="FFFFFF"/>
        </w:rPr>
        <w:t>有关政策法规，结合我镇实际制定本预案。</w:t>
      </w:r>
    </w:p>
    <w:p w14:paraId="1C5CC5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left="0" w:right="0" w:firstLine="645"/>
        <w:jc w:val="both"/>
        <w:outlineLvl w:val="1"/>
        <w:rPr>
          <w:rFonts w:hint="eastAsia" w:ascii="Times New Roman" w:hAnsi="Times New Roman" w:eastAsia="楷体" w:cs="楷体"/>
          <w:b w:val="0"/>
          <w:bCs w:val="0"/>
          <w:i w:val="0"/>
          <w:iCs w:val="0"/>
          <w:caps w:val="0"/>
          <w:color w:val="auto"/>
          <w:spacing w:val="0"/>
          <w:sz w:val="32"/>
          <w:szCs w:val="32"/>
        </w:rPr>
      </w:pPr>
      <w:bookmarkStart w:id="4" w:name="_Toc14519"/>
      <w:r>
        <w:rPr>
          <w:rFonts w:hint="eastAsia" w:ascii="Times New Roman" w:hAnsi="Times New Roman" w:eastAsia="楷体" w:cs="楷体"/>
          <w:b w:val="0"/>
          <w:bCs w:val="0"/>
          <w:i w:val="0"/>
          <w:iCs w:val="0"/>
          <w:caps w:val="0"/>
          <w:color w:val="auto"/>
          <w:spacing w:val="0"/>
          <w:sz w:val="32"/>
          <w:szCs w:val="32"/>
          <w:shd w:val="clear" w:fill="FFFFFF"/>
          <w:lang w:eastAsia="zh-CN"/>
        </w:rPr>
        <w:t>（</w:t>
      </w:r>
      <w:r>
        <w:rPr>
          <w:rFonts w:hint="eastAsia" w:ascii="Times New Roman" w:hAnsi="Times New Roman" w:eastAsia="楷体" w:cs="楷体"/>
          <w:b w:val="0"/>
          <w:bCs w:val="0"/>
          <w:i w:val="0"/>
          <w:iCs w:val="0"/>
          <w:caps w:val="0"/>
          <w:color w:val="auto"/>
          <w:spacing w:val="0"/>
          <w:sz w:val="32"/>
          <w:szCs w:val="32"/>
          <w:shd w:val="clear" w:fill="FFFFFF"/>
          <w:lang w:val="en-US" w:eastAsia="zh-CN"/>
        </w:rPr>
        <w:t>三）</w:t>
      </w:r>
      <w:r>
        <w:rPr>
          <w:rFonts w:hint="eastAsia" w:ascii="Times New Roman" w:hAnsi="Times New Roman" w:eastAsia="楷体" w:cs="楷体"/>
          <w:b w:val="0"/>
          <w:bCs w:val="0"/>
          <w:i w:val="0"/>
          <w:iCs w:val="0"/>
          <w:caps w:val="0"/>
          <w:color w:val="auto"/>
          <w:spacing w:val="0"/>
          <w:sz w:val="32"/>
          <w:szCs w:val="32"/>
          <w:shd w:val="clear" w:fill="FFFFFF"/>
          <w:lang w:eastAsia="zh-CN"/>
        </w:rPr>
        <w:t>适用范围</w:t>
      </w:r>
      <w:bookmarkEnd w:id="4"/>
    </w:p>
    <w:p w14:paraId="0E1644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left="0" w:right="0" w:firstLine="645"/>
        <w:jc w:val="both"/>
        <w:rPr>
          <w:rFonts w:hint="eastAsia" w:ascii="Times New Roman" w:hAnsi="Times New Roman" w:eastAsia="仿宋" w:cs="仿宋"/>
          <w:i w:val="0"/>
          <w:iCs w:val="0"/>
          <w:caps w:val="0"/>
          <w:color w:val="auto"/>
          <w:spacing w:val="0"/>
          <w:sz w:val="32"/>
          <w:szCs w:val="32"/>
        </w:rPr>
      </w:pPr>
      <w:r>
        <w:rPr>
          <w:rFonts w:hint="eastAsia" w:ascii="Times New Roman" w:hAnsi="Times New Roman" w:eastAsia="仿宋" w:cs="仿宋"/>
          <w:i w:val="0"/>
          <w:iCs w:val="0"/>
          <w:caps w:val="0"/>
          <w:color w:val="auto"/>
          <w:spacing w:val="0"/>
          <w:sz w:val="32"/>
          <w:szCs w:val="32"/>
          <w:shd w:val="clear" w:fill="FFFFFF"/>
        </w:rPr>
        <w:t>本预案适用于</w:t>
      </w:r>
      <w:r>
        <w:rPr>
          <w:rFonts w:hint="eastAsia" w:ascii="Times New Roman" w:hAnsi="Times New Roman" w:eastAsia="仿宋" w:cs="仿宋"/>
          <w:i w:val="0"/>
          <w:iCs w:val="0"/>
          <w:caps w:val="0"/>
          <w:color w:val="auto"/>
          <w:spacing w:val="0"/>
          <w:sz w:val="32"/>
          <w:szCs w:val="32"/>
          <w:shd w:val="clear" w:fill="FFFFFF"/>
          <w:lang w:eastAsia="zh-CN"/>
        </w:rPr>
        <w:t>郭仓</w:t>
      </w:r>
      <w:r>
        <w:rPr>
          <w:rFonts w:hint="eastAsia" w:ascii="Times New Roman" w:hAnsi="Times New Roman" w:eastAsia="仿宋" w:cs="仿宋"/>
          <w:i w:val="0"/>
          <w:iCs w:val="0"/>
          <w:caps w:val="0"/>
          <w:color w:val="auto"/>
          <w:spacing w:val="0"/>
          <w:sz w:val="32"/>
          <w:szCs w:val="32"/>
          <w:shd w:val="clear" w:fill="FFFFFF"/>
        </w:rPr>
        <w:t>镇范围内突发性水旱灾害的预防和应急处置。</w:t>
      </w:r>
    </w:p>
    <w:p w14:paraId="05CA6F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left="0" w:right="0" w:firstLine="645"/>
        <w:jc w:val="both"/>
        <w:outlineLvl w:val="1"/>
        <w:rPr>
          <w:rFonts w:hint="eastAsia" w:ascii="Times New Roman" w:hAnsi="Times New Roman" w:eastAsia="楷体" w:cs="楷体"/>
          <w:b w:val="0"/>
          <w:bCs w:val="0"/>
          <w:i w:val="0"/>
          <w:iCs w:val="0"/>
          <w:caps w:val="0"/>
          <w:color w:val="auto"/>
          <w:spacing w:val="0"/>
          <w:sz w:val="32"/>
          <w:szCs w:val="32"/>
          <w:shd w:val="clear" w:fill="FFFFFF"/>
          <w:lang w:val="en-US" w:eastAsia="zh-CN"/>
        </w:rPr>
      </w:pPr>
      <w:bookmarkStart w:id="5" w:name="_Toc1476"/>
      <w:r>
        <w:rPr>
          <w:rFonts w:hint="eastAsia" w:ascii="Times New Roman" w:hAnsi="Times New Roman" w:eastAsia="楷体" w:cs="楷体"/>
          <w:b w:val="0"/>
          <w:bCs w:val="0"/>
          <w:i w:val="0"/>
          <w:iCs w:val="0"/>
          <w:caps w:val="0"/>
          <w:color w:val="auto"/>
          <w:spacing w:val="0"/>
          <w:sz w:val="32"/>
          <w:szCs w:val="32"/>
          <w:shd w:val="clear" w:fill="FFFFFF"/>
          <w:lang w:val="en-US" w:eastAsia="zh-CN"/>
        </w:rPr>
        <w:t>（四）工作要求</w:t>
      </w:r>
      <w:bookmarkEnd w:id="5"/>
    </w:p>
    <w:p w14:paraId="6F5319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left="0" w:right="0" w:firstLine="645"/>
        <w:jc w:val="both"/>
        <w:rPr>
          <w:rFonts w:hint="eastAsia" w:ascii="Times New Roman" w:hAnsi="Times New Roman" w:eastAsia="仿宋" w:cs="仿宋"/>
          <w:i w:val="0"/>
          <w:iCs w:val="0"/>
          <w:caps w:val="0"/>
          <w:color w:val="auto"/>
          <w:spacing w:val="0"/>
          <w:sz w:val="32"/>
          <w:szCs w:val="32"/>
        </w:rPr>
      </w:pPr>
      <w:r>
        <w:rPr>
          <w:rFonts w:hint="eastAsia" w:ascii="Times New Roman" w:hAnsi="Times New Roman" w:eastAsia="仿宋" w:cs="仿宋"/>
          <w:i w:val="0"/>
          <w:iCs w:val="0"/>
          <w:caps w:val="0"/>
          <w:color w:val="auto"/>
          <w:spacing w:val="0"/>
          <w:sz w:val="32"/>
          <w:szCs w:val="32"/>
          <w:shd w:val="clear" w:fill="FFFFFF"/>
          <w:lang w:val="en-US" w:eastAsia="zh-CN"/>
        </w:rPr>
        <w:t>1、</w:t>
      </w:r>
      <w:r>
        <w:rPr>
          <w:rFonts w:hint="eastAsia" w:ascii="Times New Roman" w:hAnsi="Times New Roman" w:eastAsia="仿宋" w:cs="仿宋"/>
          <w:i w:val="0"/>
          <w:iCs w:val="0"/>
          <w:caps w:val="0"/>
          <w:color w:val="auto"/>
          <w:spacing w:val="0"/>
          <w:sz w:val="32"/>
          <w:szCs w:val="32"/>
          <w:shd w:val="clear" w:fill="FFFFFF"/>
        </w:rPr>
        <w:t>深入贯彻落实国家和省、市、县、镇有关防汛工作的法律法规</w:t>
      </w:r>
      <w:r>
        <w:rPr>
          <w:rFonts w:hint="eastAsia" w:ascii="Times New Roman" w:hAnsi="Times New Roman" w:eastAsia="仿宋" w:cs="仿宋"/>
          <w:i w:val="0"/>
          <w:iCs w:val="0"/>
          <w:caps w:val="0"/>
          <w:color w:val="auto"/>
          <w:spacing w:val="0"/>
          <w:sz w:val="32"/>
          <w:szCs w:val="32"/>
          <w:shd w:val="clear" w:fill="FFFFFF"/>
          <w:lang w:eastAsia="zh-CN"/>
        </w:rPr>
        <w:t>和要求</w:t>
      </w:r>
      <w:r>
        <w:rPr>
          <w:rFonts w:hint="eastAsia" w:ascii="Times New Roman" w:hAnsi="Times New Roman" w:eastAsia="仿宋" w:cs="仿宋"/>
          <w:i w:val="0"/>
          <w:iCs w:val="0"/>
          <w:caps w:val="0"/>
          <w:color w:val="auto"/>
          <w:spacing w:val="0"/>
          <w:sz w:val="32"/>
          <w:szCs w:val="32"/>
          <w:shd w:val="clear" w:fill="FFFFFF"/>
        </w:rPr>
        <w:t>，确保政令畅通。</w:t>
      </w:r>
    </w:p>
    <w:p w14:paraId="4FF206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left="0" w:right="0" w:firstLine="645"/>
        <w:jc w:val="both"/>
        <w:rPr>
          <w:rFonts w:hint="eastAsia" w:ascii="Times New Roman" w:hAnsi="Times New Roman" w:eastAsia="仿宋" w:cs="仿宋"/>
          <w:i w:val="0"/>
          <w:iCs w:val="0"/>
          <w:caps w:val="0"/>
          <w:color w:val="auto"/>
          <w:spacing w:val="0"/>
          <w:sz w:val="32"/>
          <w:szCs w:val="32"/>
        </w:rPr>
      </w:pPr>
      <w:r>
        <w:rPr>
          <w:rFonts w:hint="eastAsia" w:ascii="Times New Roman" w:hAnsi="Times New Roman" w:eastAsia="仿宋" w:cs="仿宋"/>
          <w:i w:val="0"/>
          <w:iCs w:val="0"/>
          <w:caps w:val="0"/>
          <w:color w:val="auto"/>
          <w:spacing w:val="0"/>
          <w:sz w:val="32"/>
          <w:szCs w:val="32"/>
          <w:shd w:val="clear" w:fill="FFFFFF"/>
          <w:lang w:val="en-US" w:eastAsia="zh-CN"/>
        </w:rPr>
        <w:t>2、</w:t>
      </w:r>
      <w:r>
        <w:rPr>
          <w:rFonts w:hint="eastAsia" w:ascii="Times New Roman" w:hAnsi="Times New Roman" w:eastAsia="仿宋" w:cs="仿宋"/>
          <w:i w:val="0"/>
          <w:iCs w:val="0"/>
          <w:caps w:val="0"/>
          <w:color w:val="auto"/>
          <w:spacing w:val="0"/>
          <w:sz w:val="32"/>
          <w:szCs w:val="32"/>
          <w:shd w:val="clear" w:fill="FFFFFF"/>
        </w:rPr>
        <w:t>加强防汛机构建设和队伍建设。按照《中华人民共和国防洪法》的要求，各村、镇直单位要建立健全防汛抗旱机构，制定本辖区防汛抗旱工作预案，并配备专（兼）职工作人员。</w:t>
      </w:r>
    </w:p>
    <w:p w14:paraId="4B5BFC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left="0" w:right="0" w:firstLine="645"/>
        <w:jc w:val="both"/>
        <w:rPr>
          <w:rFonts w:hint="eastAsia" w:ascii="Times New Roman" w:hAnsi="Times New Roman" w:eastAsia="仿宋" w:cs="仿宋"/>
          <w:i w:val="0"/>
          <w:iCs w:val="0"/>
          <w:caps w:val="0"/>
          <w:color w:val="auto"/>
          <w:spacing w:val="0"/>
          <w:sz w:val="32"/>
          <w:szCs w:val="32"/>
        </w:rPr>
      </w:pPr>
      <w:r>
        <w:rPr>
          <w:rFonts w:hint="eastAsia" w:ascii="Times New Roman" w:hAnsi="Times New Roman" w:eastAsia="仿宋" w:cs="仿宋"/>
          <w:i w:val="0"/>
          <w:iCs w:val="0"/>
          <w:caps w:val="0"/>
          <w:color w:val="auto"/>
          <w:spacing w:val="0"/>
          <w:sz w:val="32"/>
          <w:szCs w:val="32"/>
          <w:shd w:val="clear" w:fill="FFFFFF"/>
          <w:lang w:val="en-US" w:eastAsia="zh-CN"/>
        </w:rPr>
        <w:t>3、</w:t>
      </w:r>
      <w:r>
        <w:rPr>
          <w:rFonts w:hint="eastAsia" w:ascii="Times New Roman" w:hAnsi="Times New Roman" w:eastAsia="仿宋" w:cs="仿宋"/>
          <w:i w:val="0"/>
          <w:iCs w:val="0"/>
          <w:caps w:val="0"/>
          <w:color w:val="auto"/>
          <w:spacing w:val="0"/>
          <w:sz w:val="32"/>
          <w:szCs w:val="32"/>
          <w:shd w:val="clear" w:fill="FFFFFF"/>
        </w:rPr>
        <w:t>建立和完善防汛抗旱责任制，并将防汛抗旱工作纳入年度工作</w:t>
      </w:r>
      <w:r>
        <w:rPr>
          <w:rFonts w:hint="eastAsia" w:ascii="Times New Roman" w:hAnsi="Times New Roman" w:eastAsia="仿宋" w:cs="仿宋"/>
          <w:i w:val="0"/>
          <w:iCs w:val="0"/>
          <w:caps w:val="0"/>
          <w:color w:val="auto"/>
          <w:spacing w:val="0"/>
          <w:sz w:val="32"/>
          <w:szCs w:val="32"/>
          <w:shd w:val="clear" w:fill="FFFFFF"/>
          <w:lang w:eastAsia="zh-CN"/>
        </w:rPr>
        <w:t>评价</w:t>
      </w:r>
      <w:r>
        <w:rPr>
          <w:rFonts w:hint="eastAsia" w:ascii="Times New Roman" w:hAnsi="Times New Roman" w:eastAsia="仿宋" w:cs="仿宋"/>
          <w:i w:val="0"/>
          <w:iCs w:val="0"/>
          <w:caps w:val="0"/>
          <w:color w:val="auto"/>
          <w:spacing w:val="0"/>
          <w:sz w:val="32"/>
          <w:szCs w:val="32"/>
          <w:shd w:val="clear" w:fill="FFFFFF"/>
        </w:rPr>
        <w:t>的重要内容。</w:t>
      </w:r>
    </w:p>
    <w:p w14:paraId="5BD675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left="0" w:right="0" w:firstLine="645"/>
        <w:jc w:val="both"/>
        <w:outlineLvl w:val="2"/>
        <w:rPr>
          <w:rFonts w:hint="eastAsia" w:ascii="Times New Roman" w:hAnsi="Times New Roman" w:eastAsia="仿宋" w:cs="仿宋"/>
          <w:i w:val="0"/>
          <w:iCs w:val="0"/>
          <w:caps w:val="0"/>
          <w:color w:val="auto"/>
          <w:spacing w:val="0"/>
          <w:sz w:val="32"/>
          <w:szCs w:val="32"/>
        </w:rPr>
      </w:pPr>
      <w:r>
        <w:rPr>
          <w:rFonts w:hint="eastAsia" w:ascii="Times New Roman" w:hAnsi="Times New Roman" w:eastAsia="仿宋" w:cs="仿宋"/>
          <w:i w:val="0"/>
          <w:iCs w:val="0"/>
          <w:caps w:val="0"/>
          <w:color w:val="auto"/>
          <w:spacing w:val="0"/>
          <w:sz w:val="32"/>
          <w:szCs w:val="32"/>
          <w:shd w:val="clear" w:fill="FFFFFF"/>
          <w:lang w:val="en-US" w:eastAsia="zh-CN"/>
        </w:rPr>
        <w:t>4、</w:t>
      </w:r>
      <w:r>
        <w:rPr>
          <w:rFonts w:hint="eastAsia" w:ascii="Times New Roman" w:hAnsi="Times New Roman" w:eastAsia="仿宋" w:cs="仿宋"/>
          <w:i w:val="0"/>
          <w:iCs w:val="0"/>
          <w:caps w:val="0"/>
          <w:color w:val="auto"/>
          <w:spacing w:val="0"/>
          <w:sz w:val="32"/>
          <w:szCs w:val="32"/>
          <w:shd w:val="clear" w:fill="FFFFFF"/>
        </w:rPr>
        <w:t>严格落实防汛抗旱工作预案，各单位必须各司其职，各负其责。</w:t>
      </w:r>
    </w:p>
    <w:p w14:paraId="094117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left="0" w:right="0" w:firstLine="645"/>
        <w:jc w:val="both"/>
        <w:outlineLvl w:val="0"/>
        <w:rPr>
          <w:rFonts w:hint="eastAsia" w:ascii="Times New Roman" w:hAnsi="Times New Roman" w:eastAsia="黑体" w:cs="黑体"/>
          <w:b w:val="0"/>
          <w:bCs w:val="0"/>
          <w:i w:val="0"/>
          <w:iCs w:val="0"/>
          <w:caps w:val="0"/>
          <w:color w:val="auto"/>
          <w:spacing w:val="0"/>
          <w:sz w:val="32"/>
          <w:szCs w:val="32"/>
          <w:shd w:val="clear" w:fill="FFFFFF"/>
          <w:lang w:val="en-US" w:eastAsia="zh-CN"/>
        </w:rPr>
      </w:pPr>
      <w:bookmarkStart w:id="6" w:name="_Toc31007"/>
      <w:r>
        <w:rPr>
          <w:rFonts w:hint="eastAsia" w:ascii="Times New Roman" w:hAnsi="Times New Roman" w:eastAsia="黑体" w:cs="黑体"/>
          <w:b w:val="0"/>
          <w:bCs w:val="0"/>
          <w:i w:val="0"/>
          <w:iCs w:val="0"/>
          <w:caps w:val="0"/>
          <w:color w:val="auto"/>
          <w:spacing w:val="0"/>
          <w:sz w:val="32"/>
          <w:szCs w:val="32"/>
          <w:shd w:val="clear" w:fill="FFFFFF"/>
          <w:lang w:val="en-US" w:eastAsia="zh-CN"/>
        </w:rPr>
        <w:t>二、组织指挥体系和工作职责</w:t>
      </w:r>
      <w:bookmarkEnd w:id="6"/>
    </w:p>
    <w:p w14:paraId="420519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left="0" w:right="0" w:firstLine="645"/>
        <w:jc w:val="both"/>
        <w:outlineLvl w:val="1"/>
        <w:rPr>
          <w:rFonts w:hint="eastAsia" w:ascii="Times New Roman" w:hAnsi="Times New Roman" w:eastAsia="楷体" w:cs="楷体"/>
          <w:b w:val="0"/>
          <w:bCs w:val="0"/>
          <w:i w:val="0"/>
          <w:iCs w:val="0"/>
          <w:caps w:val="0"/>
          <w:color w:val="auto"/>
          <w:spacing w:val="0"/>
          <w:sz w:val="32"/>
          <w:szCs w:val="32"/>
        </w:rPr>
      </w:pPr>
      <w:bookmarkStart w:id="7" w:name="_Toc3380"/>
      <w:r>
        <w:rPr>
          <w:rFonts w:hint="eastAsia" w:ascii="Times New Roman" w:hAnsi="Times New Roman" w:eastAsia="楷体" w:cs="楷体"/>
          <w:b w:val="0"/>
          <w:bCs w:val="0"/>
          <w:i w:val="0"/>
          <w:iCs w:val="0"/>
          <w:caps w:val="0"/>
          <w:color w:val="auto"/>
          <w:spacing w:val="0"/>
          <w:sz w:val="32"/>
          <w:szCs w:val="32"/>
          <w:shd w:val="clear" w:fill="FFFFFF"/>
        </w:rPr>
        <w:t>（一）指挥机构</w:t>
      </w:r>
      <w:bookmarkEnd w:id="7"/>
    </w:p>
    <w:p w14:paraId="613CAD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left="0" w:right="0" w:firstLine="645"/>
        <w:jc w:val="both"/>
        <w:rPr>
          <w:rFonts w:hint="default" w:ascii="Times New Roman" w:hAnsi="Times New Roman" w:eastAsia="仿宋" w:cs="仿宋"/>
          <w:i w:val="0"/>
          <w:iCs w:val="0"/>
          <w:caps w:val="0"/>
          <w:color w:val="auto"/>
          <w:spacing w:val="0"/>
          <w:sz w:val="32"/>
          <w:szCs w:val="32"/>
          <w:shd w:val="clear" w:fill="FFFFFF"/>
          <w:lang w:val="en-US" w:eastAsia="zh-CN"/>
        </w:rPr>
      </w:pPr>
      <w:r>
        <w:rPr>
          <w:rFonts w:hint="eastAsia" w:ascii="Times New Roman" w:hAnsi="Times New Roman" w:eastAsia="仿宋" w:cs="仿宋"/>
          <w:i w:val="0"/>
          <w:iCs w:val="0"/>
          <w:caps w:val="0"/>
          <w:color w:val="auto"/>
          <w:spacing w:val="0"/>
          <w:sz w:val="32"/>
          <w:szCs w:val="32"/>
          <w:shd w:val="clear" w:fill="FFFFFF"/>
        </w:rPr>
        <w:t>1、成立</w:t>
      </w:r>
      <w:r>
        <w:rPr>
          <w:rFonts w:hint="eastAsia" w:ascii="Times New Roman" w:hAnsi="Times New Roman" w:eastAsia="仿宋" w:cs="仿宋"/>
          <w:i w:val="0"/>
          <w:iCs w:val="0"/>
          <w:caps w:val="0"/>
          <w:color w:val="auto"/>
          <w:spacing w:val="0"/>
          <w:sz w:val="32"/>
          <w:szCs w:val="32"/>
          <w:shd w:val="clear" w:fill="FFFFFF"/>
          <w:lang w:val="en-US" w:eastAsia="zh-CN"/>
        </w:rPr>
        <w:t>郭仓</w:t>
      </w:r>
      <w:r>
        <w:rPr>
          <w:rFonts w:hint="eastAsia" w:ascii="Times New Roman" w:hAnsi="Times New Roman" w:eastAsia="仿宋" w:cs="仿宋"/>
          <w:i w:val="0"/>
          <w:iCs w:val="0"/>
          <w:caps w:val="0"/>
          <w:color w:val="auto"/>
          <w:spacing w:val="0"/>
          <w:sz w:val="32"/>
          <w:szCs w:val="32"/>
          <w:shd w:val="clear" w:fill="FFFFFF"/>
        </w:rPr>
        <w:t>镇防汛抗旱指挥部。由镇党委书记</w:t>
      </w:r>
      <w:r>
        <w:rPr>
          <w:rFonts w:hint="eastAsia" w:ascii="Times New Roman" w:hAnsi="Times New Roman" w:eastAsia="仿宋" w:cs="仿宋"/>
          <w:i w:val="0"/>
          <w:iCs w:val="0"/>
          <w:caps w:val="0"/>
          <w:color w:val="auto"/>
          <w:spacing w:val="0"/>
          <w:sz w:val="32"/>
          <w:szCs w:val="32"/>
          <w:shd w:val="clear" w:fill="FFFFFF"/>
          <w:lang w:eastAsia="zh-CN"/>
        </w:rPr>
        <w:t>和</w:t>
      </w:r>
      <w:r>
        <w:rPr>
          <w:rFonts w:hint="eastAsia" w:ascii="Times New Roman" w:hAnsi="Times New Roman" w:eastAsia="仿宋" w:cs="仿宋"/>
          <w:i w:val="0"/>
          <w:iCs w:val="0"/>
          <w:caps w:val="0"/>
          <w:color w:val="auto"/>
          <w:spacing w:val="0"/>
          <w:sz w:val="32"/>
          <w:szCs w:val="32"/>
          <w:shd w:val="clear" w:fill="FFFFFF"/>
        </w:rPr>
        <w:t>党委副书记、镇长任总指挥，分管领导任</w:t>
      </w:r>
      <w:r>
        <w:rPr>
          <w:rFonts w:hint="eastAsia" w:ascii="Times New Roman" w:hAnsi="Times New Roman" w:eastAsia="仿宋" w:cs="仿宋"/>
          <w:i w:val="0"/>
          <w:iCs w:val="0"/>
          <w:caps w:val="0"/>
          <w:color w:val="auto"/>
          <w:spacing w:val="0"/>
          <w:sz w:val="32"/>
          <w:szCs w:val="32"/>
          <w:shd w:val="clear" w:fill="FFFFFF"/>
          <w:lang w:val="en-US" w:eastAsia="zh-CN"/>
        </w:rPr>
        <w:t>常务</w:t>
      </w:r>
      <w:r>
        <w:rPr>
          <w:rFonts w:hint="eastAsia" w:ascii="Times New Roman" w:hAnsi="Times New Roman" w:eastAsia="仿宋" w:cs="仿宋"/>
          <w:i w:val="0"/>
          <w:iCs w:val="0"/>
          <w:caps w:val="0"/>
          <w:color w:val="auto"/>
          <w:spacing w:val="0"/>
          <w:sz w:val="32"/>
          <w:szCs w:val="32"/>
          <w:shd w:val="clear" w:fill="FFFFFF"/>
        </w:rPr>
        <w:t>副指挥，</w:t>
      </w:r>
      <w:r>
        <w:rPr>
          <w:rFonts w:hint="eastAsia" w:ascii="Times New Roman" w:hAnsi="Times New Roman" w:eastAsia="仿宋" w:cs="仿宋"/>
          <w:i w:val="0"/>
          <w:iCs w:val="0"/>
          <w:caps w:val="0"/>
          <w:color w:val="auto"/>
          <w:spacing w:val="0"/>
          <w:sz w:val="32"/>
          <w:szCs w:val="32"/>
          <w:shd w:val="clear" w:fill="FFFFFF"/>
          <w:lang w:val="en-US" w:eastAsia="zh-CN"/>
        </w:rPr>
        <w:t>各部门分管领导任副指挥，各有关单位为成员。</w:t>
      </w:r>
      <w:r>
        <w:rPr>
          <w:rFonts w:hint="eastAsia" w:ascii="Times New Roman" w:hAnsi="Times New Roman" w:eastAsia="仿宋" w:cs="仿宋"/>
          <w:i w:val="0"/>
          <w:iCs w:val="0"/>
          <w:caps w:val="0"/>
          <w:color w:val="auto"/>
          <w:spacing w:val="0"/>
          <w:sz w:val="32"/>
          <w:szCs w:val="32"/>
          <w:shd w:val="clear" w:fill="FFFFFF"/>
        </w:rPr>
        <w:t>镇防汛抗旱指挥部下设办公室，办公地点设在镇</w:t>
      </w:r>
      <w:r>
        <w:rPr>
          <w:rFonts w:hint="eastAsia" w:ascii="Times New Roman" w:hAnsi="Times New Roman" w:eastAsia="仿宋" w:cs="仿宋"/>
          <w:i w:val="0"/>
          <w:iCs w:val="0"/>
          <w:caps w:val="0"/>
          <w:color w:val="auto"/>
          <w:spacing w:val="0"/>
          <w:sz w:val="32"/>
          <w:szCs w:val="32"/>
          <w:shd w:val="clear" w:fill="FFFFFF"/>
          <w:lang w:val="en-US" w:eastAsia="zh-CN"/>
        </w:rPr>
        <w:t>农办</w:t>
      </w:r>
      <w:r>
        <w:rPr>
          <w:rFonts w:hint="eastAsia" w:ascii="Times New Roman" w:hAnsi="Times New Roman" w:eastAsia="仿宋" w:cs="仿宋"/>
          <w:i w:val="0"/>
          <w:iCs w:val="0"/>
          <w:caps w:val="0"/>
          <w:color w:val="auto"/>
          <w:spacing w:val="0"/>
          <w:sz w:val="32"/>
          <w:szCs w:val="32"/>
          <w:shd w:val="clear" w:fill="FFFFFF"/>
        </w:rPr>
        <w:t>，办公室实行24小时值班，值班电话：</w:t>
      </w:r>
      <w:r>
        <w:rPr>
          <w:rFonts w:hint="eastAsia" w:ascii="Times New Roman" w:hAnsi="Times New Roman" w:eastAsia="仿宋" w:cs="仿宋"/>
          <w:color w:val="auto"/>
          <w:sz w:val="32"/>
          <w:szCs w:val="32"/>
        </w:rPr>
        <w:t>7964202、7969436</w:t>
      </w:r>
      <w:r>
        <w:rPr>
          <w:rFonts w:hint="eastAsia" w:ascii="Times New Roman" w:hAnsi="Times New Roman" w:eastAsia="仿宋" w:cs="仿宋"/>
          <w:i w:val="0"/>
          <w:iCs w:val="0"/>
          <w:caps w:val="0"/>
          <w:color w:val="auto"/>
          <w:spacing w:val="0"/>
          <w:sz w:val="32"/>
          <w:szCs w:val="32"/>
          <w:shd w:val="clear" w:fill="FFFFFF"/>
        </w:rPr>
        <w:t>；传真：</w:t>
      </w:r>
      <w:r>
        <w:rPr>
          <w:rFonts w:hint="eastAsia" w:ascii="Times New Roman" w:hAnsi="Times New Roman" w:eastAsia="仿宋" w:cs="仿宋"/>
          <w:i w:val="0"/>
          <w:iCs w:val="0"/>
          <w:caps w:val="0"/>
          <w:color w:val="auto"/>
          <w:spacing w:val="0"/>
          <w:sz w:val="32"/>
          <w:szCs w:val="32"/>
          <w:shd w:val="clear" w:fill="FFFFFF"/>
          <w:lang w:val="en-US" w:eastAsia="zh-CN"/>
        </w:rPr>
        <w:t>7969596，镇农办为牵头部门。</w:t>
      </w:r>
    </w:p>
    <w:p w14:paraId="36F74BA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 xml:space="preserve">总   指  挥： 王建华    镇党委书记    </w:t>
      </w:r>
    </w:p>
    <w:p w14:paraId="0B57F1A7">
      <w:pPr>
        <w:keepNext w:val="0"/>
        <w:keepLines w:val="0"/>
        <w:pageBreakBefore w:val="0"/>
        <w:widowControl w:val="0"/>
        <w:kinsoku/>
        <w:wordWrap/>
        <w:overflowPunct/>
        <w:topLinePunct w:val="0"/>
        <w:autoSpaceDE/>
        <w:autoSpaceDN/>
        <w:bidi w:val="0"/>
        <w:adjustRightInd/>
        <w:snapToGrid w:val="0"/>
        <w:spacing w:line="560" w:lineRule="exact"/>
        <w:ind w:firstLine="2880" w:firstLineChars="9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杨小康    镇党委副书记、镇长</w:t>
      </w:r>
    </w:p>
    <w:p w14:paraId="632C262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常务副指挥：  姬长宽    镇人大主席</w:t>
      </w:r>
    </w:p>
    <w:p w14:paraId="60C839A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kern w:val="2"/>
          <w:sz w:val="32"/>
          <w:szCs w:val="32"/>
          <w:lang w:val="en-US" w:eastAsia="zh-CN" w:bidi="ar-SA"/>
        </w:rPr>
        <w:t xml:space="preserve">副  指  挥：  </w:t>
      </w:r>
      <w:r>
        <w:rPr>
          <w:rFonts w:hint="eastAsia" w:ascii="Times New Roman" w:hAnsi="Times New Roman" w:eastAsia="仿宋" w:cs="仿宋"/>
          <w:color w:val="auto"/>
          <w:sz w:val="32"/>
          <w:szCs w:val="32"/>
          <w:lang w:val="en-US" w:eastAsia="zh-CN"/>
        </w:rPr>
        <w:t>王  磊    一级主任科员</w:t>
      </w:r>
    </w:p>
    <w:p w14:paraId="697EB46F">
      <w:pPr>
        <w:keepNext w:val="0"/>
        <w:keepLines w:val="0"/>
        <w:pageBreakBefore w:val="0"/>
        <w:widowControl w:val="0"/>
        <w:kinsoku/>
        <w:wordWrap/>
        <w:overflowPunct/>
        <w:topLinePunct w:val="0"/>
        <w:autoSpaceDE/>
        <w:autoSpaceDN/>
        <w:bidi w:val="0"/>
        <w:adjustRightInd/>
        <w:snapToGrid w:val="0"/>
        <w:spacing w:line="560" w:lineRule="exact"/>
        <w:ind w:firstLine="2880" w:firstLineChars="9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高文力    镇党委副书记</w:t>
      </w:r>
    </w:p>
    <w:p w14:paraId="6D025EE7">
      <w:pPr>
        <w:keepNext w:val="0"/>
        <w:keepLines w:val="0"/>
        <w:pageBreakBefore w:val="0"/>
        <w:widowControl w:val="0"/>
        <w:kinsoku/>
        <w:wordWrap/>
        <w:overflowPunct/>
        <w:topLinePunct w:val="0"/>
        <w:autoSpaceDE/>
        <w:autoSpaceDN/>
        <w:bidi w:val="0"/>
        <w:adjustRightInd/>
        <w:snapToGrid w:val="0"/>
        <w:spacing w:line="560" w:lineRule="exact"/>
        <w:ind w:firstLine="2880" w:firstLineChars="9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徐蒙蒙    镇党委副书记</w:t>
      </w:r>
    </w:p>
    <w:p w14:paraId="6847642D">
      <w:pPr>
        <w:pStyle w:val="6"/>
        <w:keepNext w:val="0"/>
        <w:keepLines w:val="0"/>
        <w:pageBreakBefore w:val="0"/>
        <w:kinsoku/>
        <w:overflowPunct/>
        <w:topLinePunct w:val="0"/>
        <w:autoSpaceDE/>
        <w:autoSpaceDN/>
        <w:bidi w:val="0"/>
        <w:spacing w:line="560" w:lineRule="exact"/>
        <w:ind w:left="0" w:leftChars="0" w:firstLine="2880" w:firstLineChars="900"/>
        <w:rPr>
          <w:rFonts w:hint="eastAsia" w:ascii="Times New Roman" w:hAnsi="Times New Roman"/>
          <w:color w:val="auto"/>
          <w:sz w:val="32"/>
          <w:szCs w:val="32"/>
          <w:lang w:val="en-US" w:eastAsia="zh-CN"/>
        </w:rPr>
      </w:pPr>
      <w:r>
        <w:rPr>
          <w:rFonts w:hint="eastAsia" w:ascii="Times New Roman" w:hAnsi="Times New Roman" w:eastAsia="仿宋" w:cs="仿宋"/>
          <w:color w:val="auto"/>
          <w:sz w:val="32"/>
          <w:szCs w:val="32"/>
          <w:lang w:val="en-US" w:eastAsia="zh-CN"/>
        </w:rPr>
        <w:t>郭永杰    镇党委委员、副镇长</w:t>
      </w:r>
    </w:p>
    <w:p w14:paraId="733A9E03">
      <w:pPr>
        <w:keepNext w:val="0"/>
        <w:keepLines w:val="0"/>
        <w:pageBreakBefore w:val="0"/>
        <w:widowControl w:val="0"/>
        <w:kinsoku/>
        <w:wordWrap/>
        <w:overflowPunct/>
        <w:topLinePunct w:val="0"/>
        <w:autoSpaceDE/>
        <w:autoSpaceDN/>
        <w:bidi w:val="0"/>
        <w:adjustRightInd/>
        <w:snapToGrid w:val="0"/>
        <w:spacing w:line="560" w:lineRule="exact"/>
        <w:ind w:firstLine="2880" w:firstLineChars="9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尹东晗    镇党委委员、纪委书记</w:t>
      </w:r>
    </w:p>
    <w:p w14:paraId="02A10E39">
      <w:pPr>
        <w:keepNext w:val="0"/>
        <w:keepLines w:val="0"/>
        <w:pageBreakBefore w:val="0"/>
        <w:widowControl w:val="0"/>
        <w:kinsoku/>
        <w:wordWrap/>
        <w:overflowPunct/>
        <w:topLinePunct w:val="0"/>
        <w:autoSpaceDE/>
        <w:autoSpaceDN/>
        <w:bidi w:val="0"/>
        <w:adjustRightInd/>
        <w:snapToGrid w:val="0"/>
        <w:spacing w:line="560" w:lineRule="exact"/>
        <w:ind w:firstLine="2880" w:firstLineChars="9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王玉英    镇人大副主席</w:t>
      </w:r>
    </w:p>
    <w:p w14:paraId="083870BD">
      <w:pPr>
        <w:keepNext w:val="0"/>
        <w:keepLines w:val="0"/>
        <w:pageBreakBefore w:val="0"/>
        <w:widowControl w:val="0"/>
        <w:kinsoku/>
        <w:wordWrap/>
        <w:overflowPunct/>
        <w:topLinePunct w:val="0"/>
        <w:autoSpaceDE/>
        <w:autoSpaceDN/>
        <w:bidi w:val="0"/>
        <w:adjustRightInd/>
        <w:snapToGrid w:val="0"/>
        <w:spacing w:line="560" w:lineRule="exact"/>
        <w:ind w:firstLine="2880" w:firstLineChars="9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宋  坚    镇人大副主席、韦楼片区书记</w:t>
      </w:r>
    </w:p>
    <w:p w14:paraId="1E794248">
      <w:pPr>
        <w:keepNext w:val="0"/>
        <w:keepLines w:val="0"/>
        <w:pageBreakBefore w:val="0"/>
        <w:widowControl w:val="0"/>
        <w:kinsoku/>
        <w:wordWrap/>
        <w:overflowPunct/>
        <w:topLinePunct w:val="0"/>
        <w:autoSpaceDE/>
        <w:autoSpaceDN/>
        <w:bidi w:val="0"/>
        <w:adjustRightInd/>
        <w:snapToGrid w:val="0"/>
        <w:spacing w:line="560" w:lineRule="exact"/>
        <w:ind w:firstLine="2880" w:firstLineChars="9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赵兰松    镇政府副镇长</w:t>
      </w:r>
    </w:p>
    <w:p w14:paraId="65046861">
      <w:pPr>
        <w:keepNext w:val="0"/>
        <w:keepLines w:val="0"/>
        <w:pageBreakBefore w:val="0"/>
        <w:widowControl w:val="0"/>
        <w:kinsoku/>
        <w:wordWrap/>
        <w:overflowPunct/>
        <w:topLinePunct w:val="0"/>
        <w:autoSpaceDE/>
        <w:autoSpaceDN/>
        <w:bidi w:val="0"/>
        <w:adjustRightInd/>
        <w:snapToGrid w:val="0"/>
        <w:spacing w:line="560" w:lineRule="exact"/>
        <w:ind w:firstLine="2880" w:firstLineChars="9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赵  阳    镇政府副镇长、徐堂片区书记</w:t>
      </w:r>
    </w:p>
    <w:p w14:paraId="628FBC78">
      <w:pPr>
        <w:keepNext w:val="0"/>
        <w:keepLines w:val="0"/>
        <w:pageBreakBefore w:val="0"/>
        <w:widowControl w:val="0"/>
        <w:kinsoku/>
        <w:wordWrap/>
        <w:overflowPunct/>
        <w:topLinePunct w:val="0"/>
        <w:autoSpaceDE/>
        <w:autoSpaceDN/>
        <w:bidi w:val="0"/>
        <w:adjustRightInd/>
        <w:snapToGrid w:val="0"/>
        <w:spacing w:line="560" w:lineRule="exact"/>
        <w:ind w:firstLine="2880" w:firstLineChars="9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王  建    镇政府副镇长</w:t>
      </w:r>
    </w:p>
    <w:p w14:paraId="4A4BCE7D">
      <w:pPr>
        <w:keepNext w:val="0"/>
        <w:keepLines w:val="0"/>
        <w:pageBreakBefore w:val="0"/>
        <w:widowControl w:val="0"/>
        <w:kinsoku/>
        <w:wordWrap/>
        <w:overflowPunct/>
        <w:topLinePunct w:val="0"/>
        <w:autoSpaceDE/>
        <w:autoSpaceDN/>
        <w:bidi w:val="0"/>
        <w:adjustRightInd/>
        <w:snapToGrid w:val="0"/>
        <w:spacing w:line="560" w:lineRule="exact"/>
        <w:ind w:firstLine="2880" w:firstLineChars="9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曹瑞银    镇政府副镇长</w:t>
      </w:r>
    </w:p>
    <w:p w14:paraId="76C1A158">
      <w:pPr>
        <w:keepNext w:val="0"/>
        <w:keepLines w:val="0"/>
        <w:pageBreakBefore w:val="0"/>
        <w:widowControl w:val="0"/>
        <w:kinsoku/>
        <w:wordWrap/>
        <w:overflowPunct/>
        <w:topLinePunct w:val="0"/>
        <w:autoSpaceDE/>
        <w:autoSpaceDN/>
        <w:bidi w:val="0"/>
        <w:adjustRightInd/>
        <w:snapToGrid w:val="0"/>
        <w:spacing w:line="560" w:lineRule="exact"/>
        <w:ind w:left="4473" w:leftChars="1368" w:hanging="1600" w:hangingChars="5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韩士巧    镇党建办公室主任</w:t>
      </w:r>
    </w:p>
    <w:p w14:paraId="0C258D09">
      <w:pPr>
        <w:keepNext w:val="0"/>
        <w:keepLines w:val="0"/>
        <w:pageBreakBefore w:val="0"/>
        <w:widowControl w:val="0"/>
        <w:kinsoku/>
        <w:wordWrap/>
        <w:overflowPunct/>
        <w:topLinePunct w:val="0"/>
        <w:autoSpaceDE/>
        <w:autoSpaceDN/>
        <w:bidi w:val="0"/>
        <w:adjustRightInd/>
        <w:snapToGrid w:val="0"/>
        <w:spacing w:line="560" w:lineRule="exact"/>
        <w:ind w:left="4473" w:leftChars="1368" w:hanging="1600" w:hangingChars="5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王  敏    镇财经服务中心主任、夏庄片区书记</w:t>
      </w:r>
    </w:p>
    <w:p w14:paraId="15130775">
      <w:pPr>
        <w:keepNext w:val="0"/>
        <w:keepLines w:val="0"/>
        <w:pageBreakBefore w:val="0"/>
        <w:widowControl w:val="0"/>
        <w:kinsoku/>
        <w:wordWrap/>
        <w:overflowPunct/>
        <w:topLinePunct w:val="0"/>
        <w:autoSpaceDE/>
        <w:autoSpaceDN/>
        <w:bidi w:val="0"/>
        <w:adjustRightInd/>
        <w:snapToGrid w:val="0"/>
        <w:spacing w:line="560" w:lineRule="exact"/>
        <w:ind w:firstLine="2880" w:firstLineChars="9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吴  斌    镇党政办公室副主任</w:t>
      </w:r>
    </w:p>
    <w:p w14:paraId="5B023049">
      <w:pPr>
        <w:keepNext w:val="0"/>
        <w:keepLines w:val="0"/>
        <w:pageBreakBefore w:val="0"/>
        <w:widowControl w:val="0"/>
        <w:kinsoku/>
        <w:wordWrap/>
        <w:overflowPunct/>
        <w:topLinePunct w:val="0"/>
        <w:autoSpaceDE/>
        <w:autoSpaceDN/>
        <w:bidi w:val="0"/>
        <w:adjustRightInd/>
        <w:snapToGrid w:val="0"/>
        <w:spacing w:line="560" w:lineRule="exact"/>
        <w:ind w:firstLine="2880" w:firstLineChars="9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乔丙良    镇应急安全保障中心主任</w:t>
      </w:r>
    </w:p>
    <w:p w14:paraId="526D1FE6">
      <w:pPr>
        <w:keepNext w:val="0"/>
        <w:keepLines w:val="0"/>
        <w:pageBreakBefore w:val="0"/>
        <w:widowControl w:val="0"/>
        <w:kinsoku/>
        <w:wordWrap/>
        <w:overflowPunct/>
        <w:topLinePunct w:val="0"/>
        <w:autoSpaceDE/>
        <w:autoSpaceDN/>
        <w:bidi w:val="0"/>
        <w:adjustRightInd/>
        <w:snapToGrid w:val="0"/>
        <w:spacing w:line="560" w:lineRule="exact"/>
        <w:ind w:firstLine="2880" w:firstLineChars="9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于剑亮    镇为民服务中心主任</w:t>
      </w:r>
    </w:p>
    <w:p w14:paraId="76408CC2">
      <w:pPr>
        <w:keepNext w:val="0"/>
        <w:keepLines w:val="0"/>
        <w:pageBreakBefore w:val="0"/>
        <w:widowControl w:val="0"/>
        <w:kinsoku/>
        <w:wordWrap/>
        <w:overflowPunct/>
        <w:topLinePunct w:val="0"/>
        <w:autoSpaceDE/>
        <w:autoSpaceDN/>
        <w:bidi w:val="0"/>
        <w:adjustRightInd/>
        <w:snapToGrid w:val="0"/>
        <w:spacing w:line="560" w:lineRule="exact"/>
        <w:ind w:firstLine="2880" w:firstLineChars="900"/>
        <w:textAlignment w:val="auto"/>
        <w:rPr>
          <w:rFonts w:hint="default"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殷乐阳    镇综合执法大队大队长</w:t>
      </w:r>
    </w:p>
    <w:p w14:paraId="2F360024">
      <w:pPr>
        <w:keepNext w:val="0"/>
        <w:keepLines w:val="0"/>
        <w:pageBreakBefore w:val="0"/>
        <w:widowControl w:val="0"/>
        <w:kinsoku/>
        <w:wordWrap/>
        <w:overflowPunct/>
        <w:topLinePunct w:val="0"/>
        <w:autoSpaceDE/>
        <w:autoSpaceDN/>
        <w:bidi w:val="0"/>
        <w:adjustRightInd/>
        <w:snapToGrid w:val="0"/>
        <w:spacing w:line="560" w:lineRule="exact"/>
        <w:ind w:left="4793" w:leftChars="1368" w:hanging="1920" w:hangingChars="600"/>
        <w:textAlignment w:val="auto"/>
        <w:rPr>
          <w:rFonts w:hint="default"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戴洪伟    镇平安法治和社会治理办公室</w:t>
      </w:r>
    </w:p>
    <w:p w14:paraId="57F5C1D7">
      <w:pPr>
        <w:keepNext w:val="0"/>
        <w:keepLines w:val="0"/>
        <w:pageBreakBefore w:val="0"/>
        <w:widowControl w:val="0"/>
        <w:kinsoku/>
        <w:wordWrap/>
        <w:overflowPunct/>
        <w:topLinePunct w:val="0"/>
        <w:autoSpaceDE/>
        <w:autoSpaceDN/>
        <w:bidi w:val="0"/>
        <w:adjustRightInd/>
        <w:snapToGrid w:val="0"/>
        <w:spacing w:line="560" w:lineRule="exact"/>
        <w:ind w:left="4789" w:leftChars="2128" w:hanging="320" w:hangingChars="100"/>
        <w:textAlignment w:val="auto"/>
        <w:rPr>
          <w:rFonts w:hint="default"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主任</w:t>
      </w:r>
    </w:p>
    <w:p w14:paraId="0A284CD3">
      <w:pPr>
        <w:keepNext w:val="0"/>
        <w:keepLines w:val="0"/>
        <w:pageBreakBefore w:val="0"/>
        <w:widowControl w:val="0"/>
        <w:kinsoku/>
        <w:wordWrap/>
        <w:overflowPunct/>
        <w:topLinePunct w:val="0"/>
        <w:autoSpaceDE/>
        <w:autoSpaceDN/>
        <w:bidi w:val="0"/>
        <w:adjustRightInd/>
        <w:snapToGrid w:val="0"/>
        <w:spacing w:line="560" w:lineRule="exact"/>
        <w:ind w:firstLine="2880" w:firstLineChars="9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陈长云    镇社会事务办公室主任</w:t>
      </w:r>
    </w:p>
    <w:p w14:paraId="69C485F7">
      <w:pPr>
        <w:keepNext w:val="0"/>
        <w:keepLines w:val="0"/>
        <w:pageBreakBefore w:val="0"/>
        <w:widowControl w:val="0"/>
        <w:kinsoku/>
        <w:wordWrap/>
        <w:overflowPunct/>
        <w:topLinePunct w:val="0"/>
        <w:autoSpaceDE/>
        <w:autoSpaceDN/>
        <w:bidi w:val="0"/>
        <w:adjustRightInd/>
        <w:snapToGrid w:val="0"/>
        <w:spacing w:line="560" w:lineRule="exact"/>
        <w:ind w:firstLine="2880" w:firstLineChars="9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王玛丽    镇农业综合服务中心主任</w:t>
      </w:r>
    </w:p>
    <w:p w14:paraId="56A06B30">
      <w:pPr>
        <w:keepNext w:val="0"/>
        <w:keepLines w:val="0"/>
        <w:pageBreakBefore w:val="0"/>
        <w:widowControl w:val="0"/>
        <w:kinsoku/>
        <w:wordWrap/>
        <w:overflowPunct/>
        <w:topLinePunct w:val="0"/>
        <w:autoSpaceDE/>
        <w:autoSpaceDN/>
        <w:bidi w:val="0"/>
        <w:adjustRightInd/>
        <w:snapToGrid w:val="0"/>
        <w:spacing w:line="560" w:lineRule="exact"/>
        <w:ind w:firstLine="2880" w:firstLineChars="900"/>
        <w:textAlignment w:val="auto"/>
        <w:rPr>
          <w:rFonts w:hint="eastAsia" w:ascii="Times New Roman" w:hAnsi="Times New Roman" w:eastAsia="仿宋" w:cs="仿宋"/>
          <w:color w:val="auto"/>
          <w:kern w:val="2"/>
          <w:sz w:val="32"/>
          <w:szCs w:val="32"/>
          <w:lang w:val="en-US" w:eastAsia="zh-CN" w:bidi="ar-SA"/>
        </w:rPr>
      </w:pPr>
      <w:r>
        <w:rPr>
          <w:rFonts w:hint="eastAsia" w:ascii="Times New Roman" w:hAnsi="Times New Roman" w:eastAsia="仿宋" w:cs="仿宋"/>
          <w:color w:val="auto"/>
          <w:sz w:val="32"/>
          <w:szCs w:val="32"/>
          <w:lang w:val="en-US" w:eastAsia="zh-CN"/>
        </w:rPr>
        <w:t>郭  瑾    镇党政办公室主任</w:t>
      </w:r>
    </w:p>
    <w:p w14:paraId="0113B1B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i w:val="0"/>
          <w:iCs w:val="0"/>
          <w:caps w:val="0"/>
          <w:color w:val="auto"/>
          <w:spacing w:val="0"/>
          <w:sz w:val="32"/>
          <w:szCs w:val="32"/>
        </w:rPr>
      </w:pPr>
      <w:r>
        <w:rPr>
          <w:rFonts w:hint="eastAsia" w:ascii="Times New Roman" w:hAnsi="Times New Roman" w:eastAsia="仿宋" w:cs="仿宋"/>
          <w:color w:val="auto"/>
          <w:sz w:val="32"/>
          <w:szCs w:val="32"/>
          <w:lang w:val="en-US" w:eastAsia="zh-CN"/>
        </w:rPr>
        <w:t>成员：农办、武装部、应急办、财税所、民政办、派出所、村建办、教体办、卫生院、移动公司、联通公司、供电所、宣传办等。</w:t>
      </w:r>
    </w:p>
    <w:p w14:paraId="6DF0D4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left="0" w:right="0" w:firstLine="645"/>
        <w:jc w:val="both"/>
        <w:outlineLvl w:val="1"/>
        <w:rPr>
          <w:rFonts w:hint="eastAsia" w:ascii="Times New Roman" w:hAnsi="Times New Roman" w:eastAsia="楷体" w:cs="楷体"/>
          <w:b w:val="0"/>
          <w:bCs w:val="0"/>
          <w:i w:val="0"/>
          <w:iCs w:val="0"/>
          <w:caps w:val="0"/>
          <w:color w:val="auto"/>
          <w:spacing w:val="0"/>
          <w:sz w:val="32"/>
          <w:szCs w:val="32"/>
        </w:rPr>
      </w:pPr>
      <w:bookmarkStart w:id="8" w:name="_Toc19832"/>
      <w:r>
        <w:rPr>
          <w:rFonts w:hint="eastAsia" w:ascii="Times New Roman" w:hAnsi="Times New Roman" w:eastAsia="楷体" w:cs="楷体"/>
          <w:b w:val="0"/>
          <w:bCs w:val="0"/>
          <w:i w:val="0"/>
          <w:iCs w:val="0"/>
          <w:caps w:val="0"/>
          <w:color w:val="auto"/>
          <w:spacing w:val="0"/>
          <w:sz w:val="32"/>
          <w:szCs w:val="32"/>
          <w:shd w:val="clear" w:fill="FFFFFF"/>
        </w:rPr>
        <w:t>（二）工作职责</w:t>
      </w:r>
      <w:bookmarkEnd w:id="8"/>
    </w:p>
    <w:p w14:paraId="4DD0E7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left="0" w:right="0" w:firstLine="645"/>
        <w:jc w:val="both"/>
        <w:rPr>
          <w:rFonts w:hint="eastAsia" w:ascii="Times New Roman" w:hAnsi="Times New Roman" w:eastAsia="仿宋" w:cs="仿宋"/>
          <w:i w:val="0"/>
          <w:iCs w:val="0"/>
          <w:caps w:val="0"/>
          <w:color w:val="auto"/>
          <w:spacing w:val="0"/>
          <w:sz w:val="32"/>
          <w:szCs w:val="32"/>
        </w:rPr>
      </w:pPr>
      <w:r>
        <w:rPr>
          <w:rFonts w:hint="eastAsia" w:ascii="Times New Roman" w:hAnsi="Times New Roman" w:eastAsia="仿宋" w:cs="仿宋"/>
          <w:i w:val="0"/>
          <w:iCs w:val="0"/>
          <w:caps w:val="0"/>
          <w:color w:val="auto"/>
          <w:spacing w:val="0"/>
          <w:sz w:val="32"/>
          <w:szCs w:val="32"/>
          <w:shd w:val="clear" w:fill="FFFFFF"/>
        </w:rPr>
        <w:t>1、镇防汛抗旱指挥部负责领导、组织、指挥全镇的防汛抗旱工作。其主要职责是制定本辖区</w:t>
      </w:r>
      <w:r>
        <w:rPr>
          <w:rFonts w:hint="eastAsia" w:ascii="Times New Roman" w:hAnsi="Times New Roman" w:eastAsia="仿宋" w:cs="仿宋"/>
          <w:i w:val="0"/>
          <w:iCs w:val="0"/>
          <w:caps w:val="0"/>
          <w:color w:val="auto"/>
          <w:spacing w:val="0"/>
          <w:sz w:val="32"/>
          <w:szCs w:val="32"/>
          <w:shd w:val="clear" w:fill="FFFFFF"/>
          <w:lang w:val="en-US" w:eastAsia="zh-CN"/>
        </w:rPr>
        <w:t>防汛抗旱防台风的应急</w:t>
      </w:r>
      <w:r>
        <w:rPr>
          <w:rFonts w:hint="eastAsia" w:ascii="Times New Roman" w:hAnsi="Times New Roman" w:eastAsia="仿宋" w:cs="仿宋"/>
          <w:i w:val="0"/>
          <w:iCs w:val="0"/>
          <w:caps w:val="0"/>
          <w:color w:val="auto"/>
          <w:spacing w:val="0"/>
          <w:sz w:val="32"/>
          <w:szCs w:val="32"/>
          <w:shd w:val="clear" w:fill="FFFFFF"/>
        </w:rPr>
        <w:t>预案，并组织实施；根据我镇雨季规律，规定汛期起止日期（6月1日-9月30日）；统一调度和调控全镇水利、水电设施；根据防汛抗旱的需要，调配防汛抗旱物资、设备和交通运输工具，采取消除阻水障碍物等必要的应急措施。</w:t>
      </w:r>
    </w:p>
    <w:p w14:paraId="07713BA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i w:val="0"/>
          <w:iCs w:val="0"/>
          <w:caps w:val="0"/>
          <w:color w:val="auto"/>
          <w:spacing w:val="0"/>
          <w:sz w:val="32"/>
          <w:szCs w:val="32"/>
          <w:shd w:val="clear" w:fill="FFFFFF"/>
        </w:rPr>
        <w:t>2、镇防汛抗旱指挥部办公室负责镇防汛抗旱指挥部的日常工作，负责传达执行</w:t>
      </w:r>
      <w:r>
        <w:rPr>
          <w:rFonts w:hint="eastAsia" w:ascii="Times New Roman" w:hAnsi="Times New Roman" w:eastAsia="仿宋" w:cs="仿宋"/>
          <w:i w:val="0"/>
          <w:iCs w:val="0"/>
          <w:caps w:val="0"/>
          <w:color w:val="auto"/>
          <w:spacing w:val="0"/>
          <w:sz w:val="32"/>
          <w:szCs w:val="32"/>
          <w:shd w:val="clear" w:fill="FFFFFF"/>
          <w:lang w:val="en-US" w:eastAsia="zh-CN"/>
        </w:rPr>
        <w:t>上级</w:t>
      </w:r>
      <w:r>
        <w:rPr>
          <w:rFonts w:hint="eastAsia" w:ascii="Times New Roman" w:hAnsi="Times New Roman" w:eastAsia="仿宋" w:cs="仿宋"/>
          <w:i w:val="0"/>
          <w:iCs w:val="0"/>
          <w:caps w:val="0"/>
          <w:color w:val="auto"/>
          <w:spacing w:val="0"/>
          <w:sz w:val="32"/>
          <w:szCs w:val="32"/>
          <w:shd w:val="clear" w:fill="FFFFFF"/>
        </w:rPr>
        <w:t>防汛抗旱指挥部的决定，负责各类信息的收集、整理、报送和保管，负责全镇防汛抗旱工作的协调、督办和检查。</w:t>
      </w:r>
    </w:p>
    <w:p w14:paraId="08996B4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Times New Roman" w:hAnsi="Times New Roman" w:eastAsia="仿宋" w:cs="仿宋"/>
          <w:color w:val="auto"/>
          <w:sz w:val="32"/>
          <w:szCs w:val="32"/>
          <w:lang w:val="en-US" w:eastAsia="zh-CN"/>
        </w:rPr>
      </w:pPr>
      <w:bookmarkStart w:id="9" w:name="_Toc15615"/>
      <w:r>
        <w:rPr>
          <w:rFonts w:hint="eastAsia" w:ascii="Times New Roman" w:hAnsi="Times New Roman" w:eastAsia="仿宋" w:cs="仿宋"/>
          <w:color w:val="auto"/>
          <w:sz w:val="32"/>
          <w:szCs w:val="32"/>
          <w:lang w:val="en-US" w:eastAsia="zh-CN"/>
        </w:rPr>
        <w:t>3、其他防汛抗旱指挥机构</w:t>
      </w:r>
      <w:bookmarkEnd w:id="9"/>
    </w:p>
    <w:p w14:paraId="6B87108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各社区、企业、有防洪任务的单位成立防汛指挥部，组织处置本区域、本部门、本单位的重大防汛抗旱突发事件。</w:t>
      </w:r>
    </w:p>
    <w:p w14:paraId="64E784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left="0" w:right="0" w:firstLine="645"/>
        <w:jc w:val="both"/>
        <w:outlineLvl w:val="1"/>
        <w:rPr>
          <w:rFonts w:hint="eastAsia" w:ascii="Times New Roman" w:hAnsi="Times New Roman" w:eastAsia="楷体" w:cs="楷体"/>
          <w:b w:val="0"/>
          <w:bCs w:val="0"/>
          <w:i w:val="0"/>
          <w:iCs w:val="0"/>
          <w:caps w:val="0"/>
          <w:color w:val="auto"/>
          <w:spacing w:val="0"/>
          <w:sz w:val="32"/>
          <w:szCs w:val="32"/>
          <w:shd w:val="clear" w:fill="FFFFFF"/>
          <w:lang w:val="en-US" w:eastAsia="zh-CN"/>
        </w:rPr>
      </w:pPr>
      <w:bookmarkStart w:id="10" w:name="_Toc27544"/>
      <w:bookmarkStart w:id="11" w:name="_Toc1705"/>
      <w:bookmarkStart w:id="12" w:name="_Toc14021"/>
      <w:bookmarkStart w:id="13" w:name="_Toc600"/>
      <w:r>
        <w:rPr>
          <w:rFonts w:hint="eastAsia" w:ascii="Times New Roman" w:hAnsi="Times New Roman" w:eastAsia="楷体" w:cs="楷体"/>
          <w:b w:val="0"/>
          <w:bCs w:val="0"/>
          <w:i w:val="0"/>
          <w:iCs w:val="0"/>
          <w:caps w:val="0"/>
          <w:color w:val="auto"/>
          <w:spacing w:val="0"/>
          <w:sz w:val="32"/>
          <w:szCs w:val="32"/>
          <w:shd w:val="clear" w:fill="FFFFFF"/>
          <w:lang w:val="en-US" w:eastAsia="zh-CN"/>
        </w:rPr>
        <w:t>（三）</w:t>
      </w:r>
      <w:bookmarkEnd w:id="10"/>
      <w:bookmarkEnd w:id="11"/>
      <w:bookmarkEnd w:id="12"/>
      <w:r>
        <w:rPr>
          <w:rFonts w:hint="eastAsia" w:ascii="Times New Roman" w:hAnsi="Times New Roman" w:eastAsia="楷体" w:cs="楷体"/>
          <w:b w:val="0"/>
          <w:bCs w:val="0"/>
          <w:i w:val="0"/>
          <w:iCs w:val="0"/>
          <w:caps w:val="0"/>
          <w:color w:val="auto"/>
          <w:spacing w:val="0"/>
          <w:sz w:val="32"/>
          <w:szCs w:val="32"/>
          <w:shd w:val="clear" w:fill="FFFFFF"/>
          <w:lang w:val="en-US" w:eastAsia="zh-CN"/>
        </w:rPr>
        <w:t>成员单位职责</w:t>
      </w:r>
      <w:bookmarkEnd w:id="13"/>
    </w:p>
    <w:p w14:paraId="330105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left="0" w:right="0" w:firstLine="645"/>
        <w:jc w:val="both"/>
        <w:rPr>
          <w:rFonts w:hint="default" w:ascii="Times New Roman" w:hAnsi="Times New Roman" w:eastAsia="仿宋" w:cs="仿宋"/>
          <w:i w:val="0"/>
          <w:iCs w:val="0"/>
          <w:caps w:val="0"/>
          <w:color w:val="auto"/>
          <w:spacing w:val="0"/>
          <w:sz w:val="32"/>
          <w:szCs w:val="32"/>
          <w:shd w:val="clear" w:fill="FFFFFF"/>
        </w:rPr>
      </w:pPr>
      <w:bookmarkStart w:id="14" w:name="_Toc107515923"/>
      <w:bookmarkStart w:id="15" w:name="_Toc76369833"/>
      <w:r>
        <w:rPr>
          <w:rFonts w:hint="default" w:ascii="Times New Roman" w:hAnsi="Times New Roman" w:eastAsia="仿宋" w:cs="仿宋"/>
          <w:i w:val="0"/>
          <w:iCs w:val="0"/>
          <w:caps w:val="0"/>
          <w:color w:val="auto"/>
          <w:spacing w:val="0"/>
          <w:sz w:val="32"/>
          <w:szCs w:val="32"/>
          <w:shd w:val="clear" w:fill="FFFFFF"/>
        </w:rPr>
        <w:t>镇农办：</w:t>
      </w:r>
      <w:r>
        <w:rPr>
          <w:rFonts w:hint="eastAsia" w:ascii="Times New Roman" w:hAnsi="Times New Roman" w:eastAsia="仿宋" w:cs="仿宋"/>
          <w:i w:val="0"/>
          <w:iCs w:val="0"/>
          <w:caps w:val="0"/>
          <w:color w:val="auto"/>
          <w:spacing w:val="0"/>
          <w:sz w:val="32"/>
          <w:szCs w:val="32"/>
          <w:shd w:val="clear" w:fill="FFFFFF"/>
        </w:rPr>
        <w:t>负责防汛抗旱工作统筹协调，承担全镇防汛</w:t>
      </w:r>
      <w:r>
        <w:rPr>
          <w:rFonts w:hint="eastAsia" w:ascii="Times New Roman" w:hAnsi="Times New Roman" w:eastAsia="仿宋" w:cs="仿宋"/>
          <w:i w:val="0"/>
          <w:iCs w:val="0"/>
          <w:caps w:val="0"/>
          <w:color w:val="auto"/>
          <w:spacing w:val="0"/>
          <w:sz w:val="32"/>
          <w:szCs w:val="32"/>
          <w:shd w:val="clear" w:fill="FFFFFF"/>
          <w:lang w:val="en-US" w:eastAsia="zh-CN"/>
        </w:rPr>
        <w:t>抗旱</w:t>
      </w:r>
      <w:r>
        <w:rPr>
          <w:rFonts w:hint="eastAsia" w:ascii="Times New Roman" w:hAnsi="Times New Roman" w:eastAsia="仿宋" w:cs="仿宋"/>
          <w:i w:val="0"/>
          <w:iCs w:val="0"/>
          <w:caps w:val="0"/>
          <w:color w:val="auto"/>
          <w:spacing w:val="0"/>
          <w:sz w:val="32"/>
          <w:szCs w:val="32"/>
          <w:shd w:val="clear" w:fill="FFFFFF"/>
        </w:rPr>
        <w:t>防台风的日常工作，负责全镇防汛抗旱</w:t>
      </w:r>
      <w:r>
        <w:rPr>
          <w:rFonts w:hint="eastAsia" w:ascii="Times New Roman" w:hAnsi="Times New Roman" w:eastAsia="仿宋" w:cs="仿宋"/>
          <w:i w:val="0"/>
          <w:iCs w:val="0"/>
          <w:caps w:val="0"/>
          <w:color w:val="auto"/>
          <w:spacing w:val="0"/>
          <w:sz w:val="32"/>
          <w:szCs w:val="32"/>
          <w:shd w:val="clear" w:fill="FFFFFF"/>
          <w:lang w:val="en-US" w:eastAsia="zh-CN"/>
        </w:rPr>
        <w:t>防台风</w:t>
      </w:r>
      <w:r>
        <w:rPr>
          <w:rFonts w:hint="eastAsia" w:ascii="Times New Roman" w:hAnsi="Times New Roman" w:eastAsia="仿宋" w:cs="仿宋"/>
          <w:i w:val="0"/>
          <w:iCs w:val="0"/>
          <w:caps w:val="0"/>
          <w:color w:val="auto"/>
          <w:spacing w:val="0"/>
          <w:sz w:val="32"/>
          <w:szCs w:val="32"/>
          <w:shd w:val="clear" w:fill="FFFFFF"/>
        </w:rPr>
        <w:t>应急预案编制工作</w:t>
      </w:r>
      <w:r>
        <w:rPr>
          <w:rFonts w:hint="eastAsia" w:ascii="Times New Roman" w:hAnsi="Times New Roman" w:eastAsia="仿宋" w:cs="仿宋"/>
          <w:i w:val="0"/>
          <w:iCs w:val="0"/>
          <w:caps w:val="0"/>
          <w:color w:val="auto"/>
          <w:spacing w:val="0"/>
          <w:sz w:val="32"/>
          <w:szCs w:val="32"/>
          <w:shd w:val="clear" w:fill="FFFFFF"/>
          <w:lang w:eastAsia="zh-CN"/>
        </w:rPr>
        <w:t>，</w:t>
      </w:r>
      <w:r>
        <w:rPr>
          <w:rFonts w:hint="default" w:ascii="Times New Roman" w:hAnsi="Times New Roman" w:eastAsia="仿宋" w:cs="仿宋"/>
          <w:i w:val="0"/>
          <w:iCs w:val="0"/>
          <w:caps w:val="0"/>
          <w:color w:val="auto"/>
          <w:spacing w:val="0"/>
          <w:sz w:val="32"/>
          <w:szCs w:val="32"/>
          <w:shd w:val="clear" w:fill="FFFFFF"/>
        </w:rPr>
        <w:t>负责防洪、排涝、抗旱等水利工程行业管理和河道、桥涵、防洪工程的隐患排查和修复工作，负责汛期雨量和水文观测，负责汛期值班值守，及时向镇领导提供旱情、灾情，负责防汛抗旱和灾情统计工作。指挥农业防汛抗旱灾后救灾抗灾工作。</w:t>
      </w:r>
    </w:p>
    <w:p w14:paraId="457072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left="0" w:right="0" w:firstLine="645"/>
        <w:jc w:val="both"/>
        <w:rPr>
          <w:rFonts w:hint="eastAsia" w:ascii="Times New Roman" w:hAnsi="Times New Roman" w:eastAsia="仿宋" w:cs="仿宋"/>
          <w:i w:val="0"/>
          <w:iCs w:val="0"/>
          <w:caps w:val="0"/>
          <w:color w:val="auto"/>
          <w:spacing w:val="0"/>
          <w:sz w:val="32"/>
          <w:szCs w:val="32"/>
          <w:shd w:val="clear" w:fill="FFFFFF"/>
        </w:rPr>
      </w:pPr>
      <w:r>
        <w:rPr>
          <w:rFonts w:hint="eastAsia" w:ascii="Times New Roman" w:hAnsi="Times New Roman" w:eastAsia="仿宋" w:cs="仿宋"/>
          <w:i w:val="0"/>
          <w:iCs w:val="0"/>
          <w:caps w:val="0"/>
          <w:color w:val="auto"/>
          <w:spacing w:val="0"/>
          <w:sz w:val="32"/>
          <w:szCs w:val="32"/>
          <w:shd w:val="clear" w:fill="FFFFFF"/>
          <w:lang w:val="en-US" w:eastAsia="zh-CN"/>
        </w:rPr>
        <w:t xml:space="preserve"> </w:t>
      </w:r>
      <w:r>
        <w:rPr>
          <w:rFonts w:hint="default" w:ascii="Times New Roman" w:hAnsi="Times New Roman" w:eastAsia="仿宋" w:cs="仿宋"/>
          <w:i w:val="0"/>
          <w:iCs w:val="0"/>
          <w:caps w:val="0"/>
          <w:color w:val="auto"/>
          <w:spacing w:val="0"/>
          <w:sz w:val="32"/>
          <w:szCs w:val="32"/>
          <w:shd w:val="clear" w:fill="FFFFFF"/>
        </w:rPr>
        <w:t>镇武装部：组织指挥民兵参加抗洪抢险救灾、营救群众、转移物资和抗旱救灾等重大防汛抗旱任务。</w:t>
      </w:r>
    </w:p>
    <w:p w14:paraId="5D44B3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left="0" w:right="0" w:firstLine="645"/>
        <w:jc w:val="both"/>
        <w:rPr>
          <w:rFonts w:hint="eastAsia" w:ascii="Times New Roman" w:hAnsi="Times New Roman" w:eastAsia="仿宋" w:cs="仿宋"/>
          <w:i w:val="0"/>
          <w:iCs w:val="0"/>
          <w:caps w:val="0"/>
          <w:color w:val="auto"/>
          <w:spacing w:val="0"/>
          <w:sz w:val="32"/>
          <w:szCs w:val="32"/>
          <w:shd w:val="clear" w:fill="FFFFFF"/>
        </w:rPr>
      </w:pPr>
      <w:r>
        <w:rPr>
          <w:rFonts w:hint="eastAsia" w:ascii="Times New Roman" w:hAnsi="Times New Roman" w:eastAsia="仿宋" w:cs="仿宋"/>
          <w:i w:val="0"/>
          <w:iCs w:val="0"/>
          <w:caps w:val="0"/>
          <w:color w:val="auto"/>
          <w:spacing w:val="0"/>
          <w:sz w:val="32"/>
          <w:szCs w:val="32"/>
          <w:shd w:val="clear" w:fill="FFFFFF"/>
          <w:lang w:val="en-US" w:eastAsia="zh-CN"/>
        </w:rPr>
        <w:t>镇</w:t>
      </w:r>
      <w:r>
        <w:rPr>
          <w:rFonts w:hint="default" w:ascii="Times New Roman" w:hAnsi="Times New Roman" w:eastAsia="仿宋" w:cs="仿宋"/>
          <w:i w:val="0"/>
          <w:iCs w:val="0"/>
          <w:caps w:val="0"/>
          <w:color w:val="auto"/>
          <w:spacing w:val="0"/>
          <w:sz w:val="32"/>
          <w:szCs w:val="32"/>
          <w:shd w:val="clear" w:fill="FFFFFF"/>
        </w:rPr>
        <w:t>应急</w:t>
      </w:r>
      <w:r>
        <w:rPr>
          <w:rFonts w:hint="eastAsia" w:ascii="Times New Roman" w:hAnsi="Times New Roman" w:eastAsia="仿宋" w:cs="仿宋"/>
          <w:i w:val="0"/>
          <w:iCs w:val="0"/>
          <w:caps w:val="0"/>
          <w:color w:val="auto"/>
          <w:spacing w:val="0"/>
          <w:sz w:val="32"/>
          <w:szCs w:val="32"/>
          <w:shd w:val="clear" w:fill="FFFFFF"/>
          <w:lang w:val="en-US" w:eastAsia="zh-CN"/>
        </w:rPr>
        <w:t>办</w:t>
      </w:r>
      <w:r>
        <w:rPr>
          <w:rFonts w:hint="default" w:ascii="Times New Roman" w:hAnsi="Times New Roman" w:eastAsia="仿宋" w:cs="仿宋"/>
          <w:i w:val="0"/>
          <w:iCs w:val="0"/>
          <w:caps w:val="0"/>
          <w:color w:val="auto"/>
          <w:spacing w:val="0"/>
          <w:sz w:val="32"/>
          <w:szCs w:val="32"/>
          <w:shd w:val="clear" w:fill="FFFFFF"/>
        </w:rPr>
        <w:t>：负责</w:t>
      </w:r>
      <w:r>
        <w:rPr>
          <w:rFonts w:hint="eastAsia" w:ascii="Times New Roman" w:hAnsi="Times New Roman" w:eastAsia="仿宋" w:cs="仿宋"/>
          <w:i w:val="0"/>
          <w:iCs w:val="0"/>
          <w:caps w:val="0"/>
          <w:color w:val="auto"/>
          <w:spacing w:val="0"/>
          <w:sz w:val="32"/>
          <w:szCs w:val="32"/>
          <w:shd w:val="clear" w:fill="FFFFFF"/>
          <w:lang w:val="en-US" w:eastAsia="zh-CN"/>
        </w:rPr>
        <w:t>镇、村、企业防汛抗旱应急队伍培训、演练及物资储备，</w:t>
      </w:r>
      <w:r>
        <w:rPr>
          <w:rFonts w:hint="default" w:ascii="Times New Roman" w:hAnsi="Times New Roman" w:eastAsia="仿宋" w:cs="仿宋"/>
          <w:i w:val="0"/>
          <w:iCs w:val="0"/>
          <w:caps w:val="0"/>
          <w:color w:val="auto"/>
          <w:spacing w:val="0"/>
          <w:sz w:val="32"/>
          <w:szCs w:val="32"/>
          <w:shd w:val="clear" w:fill="FFFFFF"/>
        </w:rPr>
        <w:t>组织防汛抢险应急队伍，根据汛情旱情的需要，指挥参加抗洪抢险救灾、营救群众、转移物资和抗旱救灾等重大防汛抗旱任务。</w:t>
      </w:r>
    </w:p>
    <w:p w14:paraId="1E0E8D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left="0" w:right="0" w:firstLine="645"/>
        <w:jc w:val="both"/>
        <w:rPr>
          <w:rFonts w:hint="eastAsia" w:ascii="Times New Roman" w:hAnsi="Times New Roman" w:eastAsia="仿宋" w:cs="仿宋"/>
          <w:i w:val="0"/>
          <w:iCs w:val="0"/>
          <w:caps w:val="0"/>
          <w:color w:val="auto"/>
          <w:spacing w:val="0"/>
          <w:sz w:val="32"/>
          <w:szCs w:val="32"/>
          <w:shd w:val="clear" w:fill="FFFFFF"/>
        </w:rPr>
      </w:pPr>
      <w:r>
        <w:rPr>
          <w:rFonts w:hint="default" w:ascii="Times New Roman" w:hAnsi="Times New Roman" w:eastAsia="仿宋" w:cs="仿宋"/>
          <w:i w:val="0"/>
          <w:iCs w:val="0"/>
          <w:caps w:val="0"/>
          <w:color w:val="auto"/>
          <w:spacing w:val="0"/>
          <w:sz w:val="32"/>
          <w:szCs w:val="32"/>
          <w:shd w:val="clear" w:fill="FFFFFF"/>
        </w:rPr>
        <w:t>镇财政所：负责筹集防汛、抗旱、抢险、救灾、水毁工程等所需的资金，对镇防办提出的防汛抗旱经费分配方案，经协商确定后及时下拨，并监督检查使用情况。</w:t>
      </w:r>
    </w:p>
    <w:p w14:paraId="1232B8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left="0" w:right="0" w:firstLine="645"/>
        <w:jc w:val="both"/>
        <w:rPr>
          <w:rFonts w:hint="default" w:ascii="Times New Roman" w:hAnsi="Times New Roman" w:eastAsia="仿宋" w:cs="仿宋"/>
          <w:i w:val="0"/>
          <w:iCs w:val="0"/>
          <w:caps w:val="0"/>
          <w:color w:val="auto"/>
          <w:spacing w:val="0"/>
          <w:sz w:val="32"/>
          <w:szCs w:val="32"/>
          <w:shd w:val="clear" w:fill="FFFFFF"/>
        </w:rPr>
      </w:pPr>
      <w:r>
        <w:rPr>
          <w:rFonts w:hint="default" w:ascii="Times New Roman" w:hAnsi="Times New Roman" w:eastAsia="仿宋" w:cs="仿宋"/>
          <w:i w:val="0"/>
          <w:iCs w:val="0"/>
          <w:caps w:val="0"/>
          <w:color w:val="auto"/>
          <w:spacing w:val="0"/>
          <w:sz w:val="32"/>
          <w:szCs w:val="32"/>
          <w:shd w:val="clear" w:fill="FFFFFF"/>
        </w:rPr>
        <w:t>镇民政办：负责灾民转移、安置和生活救济，并及时向镇防汛抗旱指挥部报送洪涝灾情的统计资料。</w:t>
      </w:r>
    </w:p>
    <w:p w14:paraId="363DF3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left="0" w:right="0" w:firstLine="645"/>
        <w:jc w:val="both"/>
        <w:rPr>
          <w:rFonts w:hint="eastAsia" w:ascii="Times New Roman" w:hAnsi="Times New Roman" w:eastAsia="仿宋" w:cs="仿宋"/>
          <w:i w:val="0"/>
          <w:iCs w:val="0"/>
          <w:caps w:val="0"/>
          <w:color w:val="auto"/>
          <w:spacing w:val="0"/>
          <w:sz w:val="32"/>
          <w:szCs w:val="32"/>
          <w:shd w:val="clear" w:fill="FFFFFF"/>
        </w:rPr>
      </w:pPr>
      <w:r>
        <w:rPr>
          <w:rFonts w:hint="eastAsia" w:ascii="Times New Roman" w:hAnsi="Times New Roman" w:eastAsia="仿宋" w:cs="仿宋"/>
          <w:i w:val="0"/>
          <w:iCs w:val="0"/>
          <w:caps w:val="0"/>
          <w:color w:val="auto"/>
          <w:spacing w:val="0"/>
          <w:sz w:val="32"/>
          <w:szCs w:val="32"/>
          <w:shd w:val="clear" w:fill="FFFFFF"/>
          <w:lang w:val="en-US" w:eastAsia="zh-CN"/>
        </w:rPr>
        <w:t>镇</w:t>
      </w:r>
      <w:r>
        <w:rPr>
          <w:rFonts w:hint="eastAsia" w:ascii="Times New Roman" w:hAnsi="Times New Roman" w:eastAsia="仿宋" w:cs="仿宋"/>
          <w:i w:val="0"/>
          <w:iCs w:val="0"/>
          <w:caps w:val="0"/>
          <w:color w:val="auto"/>
          <w:spacing w:val="0"/>
          <w:sz w:val="32"/>
          <w:szCs w:val="32"/>
          <w:shd w:val="clear" w:fill="FFFFFF"/>
        </w:rPr>
        <w:t>村建办：负责开展危房、地质灾害隐患点、在建工程的安全检查，及时采取补救和防范措施。</w:t>
      </w:r>
    </w:p>
    <w:p w14:paraId="3D6F2C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left="0" w:right="0" w:firstLine="645"/>
        <w:jc w:val="both"/>
        <w:rPr>
          <w:rFonts w:hint="eastAsia" w:ascii="Times New Roman" w:hAnsi="Times New Roman" w:eastAsia="仿宋" w:cs="仿宋"/>
          <w:i w:val="0"/>
          <w:iCs w:val="0"/>
          <w:caps w:val="0"/>
          <w:color w:val="auto"/>
          <w:spacing w:val="0"/>
          <w:sz w:val="32"/>
          <w:szCs w:val="32"/>
          <w:shd w:val="clear" w:fill="FFFFFF"/>
        </w:rPr>
      </w:pPr>
      <w:r>
        <w:rPr>
          <w:rFonts w:hint="eastAsia" w:ascii="Times New Roman" w:hAnsi="Times New Roman" w:eastAsia="仿宋" w:cs="仿宋"/>
          <w:i w:val="0"/>
          <w:iCs w:val="0"/>
          <w:caps w:val="0"/>
          <w:color w:val="auto"/>
          <w:spacing w:val="0"/>
          <w:sz w:val="32"/>
          <w:szCs w:val="32"/>
          <w:shd w:val="clear" w:fill="FFFFFF"/>
        </w:rPr>
        <w:t>教办：负责组织、指导各级各类学校做好防汛防台风工作，及时组织学校做好校舍加固和师生安全的防范工作，对在校学生进行防汛防台风知识宣传。</w:t>
      </w:r>
    </w:p>
    <w:p w14:paraId="40E2DD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left="0" w:right="0" w:firstLine="645"/>
        <w:jc w:val="both"/>
        <w:rPr>
          <w:rFonts w:hint="eastAsia" w:ascii="Times New Roman" w:hAnsi="Times New Roman" w:eastAsia="仿宋" w:cs="仿宋"/>
          <w:i w:val="0"/>
          <w:iCs w:val="0"/>
          <w:caps w:val="0"/>
          <w:color w:val="auto"/>
          <w:spacing w:val="0"/>
          <w:sz w:val="32"/>
          <w:szCs w:val="32"/>
          <w:shd w:val="clear" w:fill="FFFFFF"/>
        </w:rPr>
      </w:pPr>
      <w:r>
        <w:rPr>
          <w:rFonts w:hint="default" w:ascii="Times New Roman" w:hAnsi="Times New Roman" w:eastAsia="仿宋" w:cs="仿宋"/>
          <w:i w:val="0"/>
          <w:iCs w:val="0"/>
          <w:caps w:val="0"/>
          <w:color w:val="auto"/>
          <w:spacing w:val="0"/>
          <w:sz w:val="32"/>
          <w:szCs w:val="32"/>
          <w:shd w:val="clear" w:fill="FFFFFF"/>
        </w:rPr>
        <w:t>派出所：负责维护防汛交通、抗洪抢险秩序和灾区社会治安工作和组织抢险突击工作，打击盗窃防汛抗旱物资和破坏水利工程设施的犯罪活动，做好防汛抗旱期间的治安保卫工作，防汛紧急期间，协助组织群众撤离和转移，对防汛部门提出的抢险路段实行交通管制。</w:t>
      </w:r>
    </w:p>
    <w:p w14:paraId="76BD44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left="0" w:right="0" w:firstLine="645"/>
        <w:jc w:val="both"/>
        <w:rPr>
          <w:rFonts w:hint="eastAsia" w:ascii="Times New Roman" w:hAnsi="Times New Roman" w:eastAsia="仿宋" w:cs="仿宋"/>
          <w:i w:val="0"/>
          <w:iCs w:val="0"/>
          <w:caps w:val="0"/>
          <w:color w:val="auto"/>
          <w:spacing w:val="0"/>
          <w:sz w:val="32"/>
          <w:szCs w:val="32"/>
          <w:shd w:val="clear" w:fill="FFFFFF"/>
        </w:rPr>
      </w:pPr>
      <w:r>
        <w:rPr>
          <w:rFonts w:hint="default" w:ascii="Times New Roman" w:hAnsi="Times New Roman" w:eastAsia="仿宋" w:cs="仿宋"/>
          <w:i w:val="0"/>
          <w:iCs w:val="0"/>
          <w:caps w:val="0"/>
          <w:color w:val="auto"/>
          <w:spacing w:val="0"/>
          <w:sz w:val="32"/>
          <w:szCs w:val="32"/>
          <w:shd w:val="clear" w:fill="FFFFFF"/>
        </w:rPr>
        <w:t>移动、联通公司：负责所辖通信设施的防洪安全，保证水情、工情等信息和防汛抗旱高度指令及时准确的传输。</w:t>
      </w:r>
    </w:p>
    <w:p w14:paraId="2D192C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left="0" w:right="0" w:firstLine="645"/>
        <w:jc w:val="both"/>
        <w:rPr>
          <w:rFonts w:hint="eastAsia" w:ascii="Times New Roman" w:hAnsi="Times New Roman" w:eastAsia="仿宋" w:cs="仿宋"/>
          <w:i w:val="0"/>
          <w:iCs w:val="0"/>
          <w:caps w:val="0"/>
          <w:color w:val="auto"/>
          <w:spacing w:val="0"/>
          <w:sz w:val="32"/>
          <w:szCs w:val="32"/>
          <w:shd w:val="clear" w:fill="FFFFFF"/>
        </w:rPr>
      </w:pPr>
      <w:r>
        <w:rPr>
          <w:rFonts w:hint="default" w:ascii="Times New Roman" w:hAnsi="Times New Roman" w:eastAsia="仿宋" w:cs="仿宋"/>
          <w:i w:val="0"/>
          <w:iCs w:val="0"/>
          <w:caps w:val="0"/>
          <w:color w:val="auto"/>
          <w:spacing w:val="0"/>
          <w:sz w:val="32"/>
          <w:szCs w:val="32"/>
          <w:shd w:val="clear" w:fill="FFFFFF"/>
        </w:rPr>
        <w:t>供电所：负责保障防洪抢险、排涝、抗旱所需的电力调度供应以及应急救援现场的临时供电工作。</w:t>
      </w:r>
    </w:p>
    <w:p w14:paraId="53CF17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left="0" w:right="0" w:firstLine="645"/>
        <w:jc w:val="both"/>
        <w:rPr>
          <w:rFonts w:hint="default" w:ascii="Times New Roman" w:hAnsi="Times New Roman" w:eastAsia="仿宋" w:cs="仿宋"/>
          <w:i w:val="0"/>
          <w:iCs w:val="0"/>
          <w:caps w:val="0"/>
          <w:color w:val="auto"/>
          <w:spacing w:val="0"/>
          <w:sz w:val="32"/>
          <w:szCs w:val="32"/>
          <w:shd w:val="clear" w:fill="FFFFFF"/>
        </w:rPr>
      </w:pPr>
      <w:r>
        <w:rPr>
          <w:rFonts w:hint="default" w:ascii="Times New Roman" w:hAnsi="Times New Roman" w:eastAsia="仿宋" w:cs="仿宋"/>
          <w:i w:val="0"/>
          <w:iCs w:val="0"/>
          <w:caps w:val="0"/>
          <w:color w:val="auto"/>
          <w:spacing w:val="0"/>
          <w:sz w:val="32"/>
          <w:szCs w:val="32"/>
          <w:shd w:val="clear" w:fill="FFFFFF"/>
        </w:rPr>
        <w:t>卫生院：负责灾区灾民的卫生防疫和医疗救护工作，对灾区重大疫情、病情实施紧急处理，防止疾病的传播、蔓延。</w:t>
      </w:r>
    </w:p>
    <w:p w14:paraId="7E9D10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left="0" w:right="0" w:firstLine="645"/>
        <w:jc w:val="both"/>
        <w:rPr>
          <w:rFonts w:hint="eastAsia" w:ascii="Times New Roman" w:hAnsi="Times New Roman" w:eastAsia="仿宋" w:cs="仿宋"/>
          <w:i w:val="0"/>
          <w:iCs w:val="0"/>
          <w:caps w:val="0"/>
          <w:color w:val="auto"/>
          <w:spacing w:val="0"/>
          <w:sz w:val="32"/>
          <w:szCs w:val="32"/>
          <w:shd w:val="clear" w:fill="FFFFFF"/>
        </w:rPr>
      </w:pPr>
      <w:r>
        <w:rPr>
          <w:rFonts w:hint="default" w:ascii="Times New Roman" w:hAnsi="Times New Roman" w:eastAsia="仿宋" w:cs="仿宋"/>
          <w:i w:val="0"/>
          <w:iCs w:val="0"/>
          <w:caps w:val="0"/>
          <w:color w:val="auto"/>
          <w:spacing w:val="0"/>
          <w:sz w:val="32"/>
          <w:szCs w:val="32"/>
          <w:shd w:val="clear" w:fill="FFFFFF"/>
        </w:rPr>
        <w:t>镇宣传办：负责防洪抢险、抗旱救灾的宣传报道及重大灾情资料的收集、录像工作，主动及时向上级新闻部门提供稿件。必要时要根据镇防汛指挥部的要求，及时发布防汛抗旱信息。</w:t>
      </w:r>
    </w:p>
    <w:p w14:paraId="39C872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left="0" w:right="0" w:firstLine="645"/>
        <w:jc w:val="both"/>
        <w:rPr>
          <w:rFonts w:hint="eastAsia" w:ascii="Times New Roman" w:hAnsi="Times New Roman" w:eastAsia="仿宋" w:cs="仿宋"/>
          <w:i w:val="0"/>
          <w:iCs w:val="0"/>
          <w:caps w:val="0"/>
          <w:color w:val="auto"/>
          <w:spacing w:val="0"/>
          <w:sz w:val="32"/>
          <w:szCs w:val="32"/>
          <w:shd w:val="clear" w:fill="FFFFFF"/>
        </w:rPr>
      </w:pPr>
      <w:r>
        <w:rPr>
          <w:rFonts w:hint="default" w:ascii="Times New Roman" w:hAnsi="Times New Roman" w:eastAsia="仿宋" w:cs="仿宋"/>
          <w:i w:val="0"/>
          <w:iCs w:val="0"/>
          <w:caps w:val="0"/>
          <w:color w:val="auto"/>
          <w:spacing w:val="0"/>
          <w:sz w:val="32"/>
          <w:szCs w:val="32"/>
          <w:shd w:val="clear" w:fill="FFFFFF"/>
        </w:rPr>
        <w:t>镇纪委：负责监督防汛抗旱工作中各职责单位和工程责任人的责任履行情况，查处防汛抗旱中的违纪问题。</w:t>
      </w:r>
    </w:p>
    <w:p w14:paraId="2D4BD8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left="0" w:right="0" w:firstLine="645"/>
        <w:jc w:val="both"/>
        <w:outlineLvl w:val="0"/>
        <w:rPr>
          <w:rFonts w:hint="eastAsia" w:ascii="Times New Roman" w:hAnsi="Times New Roman" w:eastAsia="黑体" w:cs="黑体"/>
          <w:b w:val="0"/>
          <w:bCs w:val="0"/>
          <w:i w:val="0"/>
          <w:iCs w:val="0"/>
          <w:caps w:val="0"/>
          <w:color w:val="auto"/>
          <w:spacing w:val="0"/>
          <w:sz w:val="32"/>
          <w:szCs w:val="32"/>
          <w:shd w:val="clear" w:fill="FFFFFF"/>
          <w:lang w:val="en-US" w:eastAsia="zh-CN"/>
        </w:rPr>
      </w:pPr>
      <w:bookmarkStart w:id="16" w:name="_Toc290"/>
      <w:r>
        <w:rPr>
          <w:rFonts w:hint="eastAsia" w:ascii="Times New Roman" w:hAnsi="Times New Roman" w:eastAsia="黑体" w:cs="黑体"/>
          <w:b w:val="0"/>
          <w:bCs w:val="0"/>
          <w:i w:val="0"/>
          <w:iCs w:val="0"/>
          <w:caps w:val="0"/>
          <w:color w:val="auto"/>
          <w:spacing w:val="0"/>
          <w:sz w:val="32"/>
          <w:szCs w:val="32"/>
          <w:shd w:val="clear" w:fill="FFFFFF"/>
          <w:lang w:val="en-US" w:eastAsia="zh-CN"/>
        </w:rPr>
        <w:t>三、应急准备</w:t>
      </w:r>
      <w:bookmarkEnd w:id="14"/>
      <w:bookmarkEnd w:id="15"/>
      <w:bookmarkEnd w:id="16"/>
    </w:p>
    <w:p w14:paraId="31F4315B">
      <w:pPr>
        <w:keepNext w:val="0"/>
        <w:keepLines w:val="0"/>
        <w:pageBreakBefore w:val="0"/>
        <w:kinsoku/>
        <w:overflowPunct/>
        <w:topLinePunct w:val="0"/>
        <w:autoSpaceDE/>
        <w:autoSpaceDN/>
        <w:bidi w:val="0"/>
        <w:snapToGrid w:val="0"/>
        <w:spacing w:line="560" w:lineRule="exact"/>
        <w:ind w:firstLine="655"/>
        <w:outlineLvl w:val="1"/>
        <w:rPr>
          <w:rFonts w:hint="eastAsia" w:ascii="Times New Roman" w:hAnsi="Times New Roman" w:eastAsia="楷体" w:cs="楷体"/>
          <w:b w:val="0"/>
          <w:bCs w:val="0"/>
          <w:color w:val="auto"/>
          <w:sz w:val="32"/>
          <w:szCs w:val="32"/>
        </w:rPr>
      </w:pPr>
      <w:bookmarkStart w:id="17" w:name="_Toc499732220"/>
      <w:bookmarkStart w:id="18" w:name="_Toc107515924"/>
      <w:bookmarkStart w:id="19" w:name="_Toc76369834"/>
      <w:bookmarkStart w:id="20" w:name="_Toc28982"/>
      <w:r>
        <w:rPr>
          <w:rFonts w:hint="eastAsia" w:ascii="Times New Roman" w:hAnsi="Times New Roman" w:eastAsia="楷体" w:cs="楷体"/>
          <w:b w:val="0"/>
          <w:bCs w:val="0"/>
          <w:color w:val="auto"/>
          <w:sz w:val="32"/>
          <w:szCs w:val="32"/>
          <w:lang w:eastAsia="zh-CN"/>
        </w:rPr>
        <w:t>（</w:t>
      </w:r>
      <w:r>
        <w:rPr>
          <w:rFonts w:hint="eastAsia" w:ascii="Times New Roman" w:hAnsi="Times New Roman" w:eastAsia="楷体" w:cs="楷体"/>
          <w:b w:val="0"/>
          <w:bCs w:val="0"/>
          <w:color w:val="auto"/>
          <w:sz w:val="32"/>
          <w:szCs w:val="32"/>
          <w:lang w:val="en-US" w:eastAsia="zh-CN"/>
        </w:rPr>
        <w:t>一）</w:t>
      </w:r>
      <w:bookmarkEnd w:id="17"/>
      <w:r>
        <w:rPr>
          <w:rFonts w:hint="eastAsia" w:ascii="Times New Roman" w:hAnsi="Times New Roman" w:eastAsia="楷体" w:cs="楷体"/>
          <w:b w:val="0"/>
          <w:bCs w:val="0"/>
          <w:color w:val="auto"/>
          <w:sz w:val="32"/>
          <w:szCs w:val="32"/>
        </w:rPr>
        <w:t>组织准备</w:t>
      </w:r>
      <w:bookmarkEnd w:id="18"/>
      <w:bookmarkEnd w:id="19"/>
      <w:bookmarkEnd w:id="20"/>
    </w:p>
    <w:p w14:paraId="66740620">
      <w:pPr>
        <w:keepNext w:val="0"/>
        <w:keepLines w:val="0"/>
        <w:pageBreakBefore w:val="0"/>
        <w:kinsoku/>
        <w:overflowPunct/>
        <w:topLinePunct w:val="0"/>
        <w:autoSpaceDE/>
        <w:autoSpaceDN/>
        <w:bidi w:val="0"/>
        <w:adjustRightInd w:val="0"/>
        <w:snapToGrid w:val="0"/>
        <w:spacing w:line="560" w:lineRule="exact"/>
        <w:ind w:firstLine="600"/>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防汛</w:t>
      </w:r>
      <w:bookmarkStart w:id="21" w:name="_Hlk105659339"/>
      <w:r>
        <w:rPr>
          <w:rFonts w:hint="eastAsia" w:ascii="Times New Roman" w:hAnsi="Times New Roman" w:eastAsia="仿宋" w:cs="仿宋"/>
          <w:color w:val="auto"/>
          <w:sz w:val="32"/>
          <w:szCs w:val="32"/>
        </w:rPr>
        <w:t>抗旱防台风</w:t>
      </w:r>
      <w:bookmarkEnd w:id="21"/>
      <w:r>
        <w:rPr>
          <w:rFonts w:hint="eastAsia" w:ascii="Times New Roman" w:hAnsi="Times New Roman" w:eastAsia="仿宋" w:cs="仿宋"/>
          <w:color w:val="auto"/>
          <w:sz w:val="32"/>
          <w:szCs w:val="32"/>
        </w:rPr>
        <w:t>工作实行行政首长负责制。各防汛抗旱指挥机构要按照分级管理、属地负责的原则，逐级落实并公布防汛抗旱防台风责任人。同时要落实河道重要堤防、重要设施防汛责任人，落实薄弱环节的防汛责任，建立健全横向到边、纵向到底的责任体系。</w:t>
      </w:r>
    </w:p>
    <w:p w14:paraId="62E02892">
      <w:pPr>
        <w:keepNext w:val="0"/>
        <w:keepLines w:val="0"/>
        <w:pageBreakBefore w:val="0"/>
        <w:kinsoku/>
        <w:overflowPunct/>
        <w:topLinePunct w:val="0"/>
        <w:autoSpaceDE/>
        <w:autoSpaceDN/>
        <w:bidi w:val="0"/>
        <w:snapToGrid w:val="0"/>
        <w:spacing w:line="560" w:lineRule="exact"/>
        <w:ind w:firstLine="655"/>
        <w:outlineLvl w:val="1"/>
        <w:rPr>
          <w:rFonts w:hint="eastAsia" w:ascii="Times New Roman" w:hAnsi="Times New Roman" w:eastAsia="楷体" w:cs="楷体"/>
          <w:b w:val="0"/>
          <w:bCs w:val="0"/>
          <w:color w:val="auto"/>
          <w:sz w:val="32"/>
          <w:szCs w:val="32"/>
        </w:rPr>
      </w:pPr>
      <w:bookmarkStart w:id="22" w:name="_Toc499732221"/>
      <w:bookmarkEnd w:id="22"/>
      <w:bookmarkStart w:id="23" w:name="_Toc19856"/>
      <w:bookmarkStart w:id="24" w:name="_Toc76369835"/>
      <w:bookmarkStart w:id="25" w:name="_Toc107515925"/>
      <w:r>
        <w:rPr>
          <w:rFonts w:hint="eastAsia" w:ascii="Times New Roman" w:hAnsi="Times New Roman" w:eastAsia="楷体" w:cs="楷体"/>
          <w:b w:val="0"/>
          <w:bCs w:val="0"/>
          <w:color w:val="auto"/>
          <w:sz w:val="32"/>
          <w:szCs w:val="32"/>
          <w:lang w:eastAsia="zh-CN"/>
        </w:rPr>
        <w:t>（</w:t>
      </w:r>
      <w:r>
        <w:rPr>
          <w:rFonts w:hint="eastAsia" w:ascii="Times New Roman" w:hAnsi="Times New Roman" w:eastAsia="楷体" w:cs="楷体"/>
          <w:b w:val="0"/>
          <w:bCs w:val="0"/>
          <w:color w:val="auto"/>
          <w:sz w:val="32"/>
          <w:szCs w:val="32"/>
          <w:lang w:val="en-US" w:eastAsia="zh-CN"/>
        </w:rPr>
        <w:t>二）</w:t>
      </w:r>
      <w:r>
        <w:rPr>
          <w:rFonts w:hint="eastAsia" w:ascii="Times New Roman" w:hAnsi="Times New Roman" w:eastAsia="楷体" w:cs="楷体"/>
          <w:b w:val="0"/>
          <w:bCs w:val="0"/>
          <w:color w:val="auto"/>
          <w:sz w:val="32"/>
          <w:szCs w:val="32"/>
        </w:rPr>
        <w:t>制度准备</w:t>
      </w:r>
      <w:bookmarkEnd w:id="23"/>
      <w:bookmarkEnd w:id="24"/>
      <w:bookmarkEnd w:id="25"/>
    </w:p>
    <w:p w14:paraId="220F7164">
      <w:pPr>
        <w:keepNext w:val="0"/>
        <w:keepLines w:val="0"/>
        <w:pageBreakBefore w:val="0"/>
        <w:kinsoku/>
        <w:overflowPunct/>
        <w:topLinePunct w:val="0"/>
        <w:autoSpaceDE/>
        <w:autoSpaceDN/>
        <w:bidi w:val="0"/>
        <w:adjustRightInd w:val="0"/>
        <w:snapToGrid w:val="0"/>
        <w:spacing w:line="560" w:lineRule="exact"/>
        <w:ind w:firstLine="600"/>
        <w:rPr>
          <w:rFonts w:hint="eastAsia" w:ascii="Times New Roman" w:hAnsi="Times New Roman" w:eastAsia="仿宋" w:cs="仿宋"/>
          <w:color w:val="auto"/>
          <w:kern w:val="0"/>
          <w:sz w:val="32"/>
          <w:szCs w:val="32"/>
        </w:rPr>
      </w:pPr>
      <w:r>
        <w:rPr>
          <w:rFonts w:hint="eastAsia" w:ascii="Times New Roman" w:hAnsi="Times New Roman" w:eastAsia="仿宋" w:cs="仿宋"/>
          <w:color w:val="auto"/>
          <w:sz w:val="32"/>
          <w:szCs w:val="32"/>
          <w:lang w:val="en-US" w:eastAsia="zh-CN"/>
        </w:rPr>
        <w:t>镇党委、政府</w:t>
      </w:r>
      <w:r>
        <w:rPr>
          <w:rFonts w:hint="eastAsia" w:ascii="Times New Roman" w:hAnsi="Times New Roman" w:eastAsia="仿宋" w:cs="仿宋"/>
          <w:color w:val="auto"/>
          <w:sz w:val="32"/>
          <w:szCs w:val="32"/>
        </w:rPr>
        <w:t>应健全完善防汛抗旱防台风责任监督机制，加强责任制督察，建立考核评估制度，及时评估、修订、完善防汛管理办法、指导意见、实施细则。不断推进</w:t>
      </w:r>
      <w:r>
        <w:rPr>
          <w:rFonts w:hint="eastAsia" w:ascii="Times New Roman" w:hAnsi="Times New Roman" w:eastAsia="仿宋" w:cs="仿宋"/>
          <w:color w:val="auto"/>
          <w:sz w:val="32"/>
          <w:szCs w:val="32"/>
          <w:highlight w:val="none"/>
          <w:lang w:val="en-US" w:eastAsia="zh-CN"/>
        </w:rPr>
        <w:t>防汛</w:t>
      </w:r>
      <w:r>
        <w:rPr>
          <w:rFonts w:hint="eastAsia" w:ascii="Times New Roman" w:hAnsi="Times New Roman" w:eastAsia="仿宋" w:cs="仿宋"/>
          <w:color w:val="auto"/>
          <w:sz w:val="32"/>
          <w:szCs w:val="32"/>
        </w:rPr>
        <w:t>抗旱防台风工作的法制化、规范化和制度化。</w:t>
      </w:r>
    </w:p>
    <w:p w14:paraId="64D517EB">
      <w:pPr>
        <w:keepNext w:val="0"/>
        <w:keepLines w:val="0"/>
        <w:pageBreakBefore w:val="0"/>
        <w:kinsoku/>
        <w:overflowPunct/>
        <w:topLinePunct w:val="0"/>
        <w:autoSpaceDE/>
        <w:autoSpaceDN/>
        <w:bidi w:val="0"/>
        <w:snapToGrid w:val="0"/>
        <w:spacing w:line="560" w:lineRule="exact"/>
        <w:ind w:firstLine="655"/>
        <w:outlineLvl w:val="1"/>
        <w:rPr>
          <w:rFonts w:hint="eastAsia" w:ascii="Times New Roman" w:hAnsi="Times New Roman" w:eastAsia="楷体" w:cs="楷体"/>
          <w:b w:val="0"/>
          <w:bCs w:val="0"/>
          <w:color w:val="auto"/>
          <w:sz w:val="32"/>
          <w:szCs w:val="32"/>
        </w:rPr>
      </w:pPr>
      <w:bookmarkStart w:id="26" w:name="_Toc499732222"/>
      <w:bookmarkEnd w:id="26"/>
      <w:bookmarkStart w:id="27" w:name="_Toc496866551"/>
      <w:bookmarkEnd w:id="27"/>
      <w:bookmarkStart w:id="28" w:name="_Toc107515927"/>
      <w:bookmarkStart w:id="29" w:name="_Toc76369837"/>
      <w:bookmarkStart w:id="30" w:name="_Toc7412"/>
      <w:r>
        <w:rPr>
          <w:rFonts w:hint="eastAsia" w:ascii="Times New Roman" w:hAnsi="Times New Roman" w:eastAsia="楷体" w:cs="楷体"/>
          <w:b w:val="0"/>
          <w:bCs w:val="0"/>
          <w:color w:val="auto"/>
          <w:sz w:val="32"/>
          <w:szCs w:val="32"/>
          <w:lang w:eastAsia="zh-CN"/>
        </w:rPr>
        <w:t>（</w:t>
      </w:r>
      <w:r>
        <w:rPr>
          <w:rFonts w:hint="eastAsia" w:ascii="Times New Roman" w:hAnsi="Times New Roman" w:eastAsia="楷体" w:cs="楷体"/>
          <w:b w:val="0"/>
          <w:bCs w:val="0"/>
          <w:color w:val="auto"/>
          <w:sz w:val="32"/>
          <w:szCs w:val="32"/>
          <w:lang w:val="en-US" w:eastAsia="zh-CN"/>
        </w:rPr>
        <w:t>三）</w:t>
      </w:r>
      <w:r>
        <w:rPr>
          <w:rFonts w:hint="eastAsia" w:ascii="Times New Roman" w:hAnsi="Times New Roman" w:eastAsia="楷体" w:cs="楷体"/>
          <w:b w:val="0"/>
          <w:bCs w:val="0"/>
          <w:color w:val="auto"/>
          <w:sz w:val="32"/>
          <w:szCs w:val="32"/>
        </w:rPr>
        <w:t>预案准备</w:t>
      </w:r>
      <w:bookmarkEnd w:id="28"/>
      <w:bookmarkEnd w:id="29"/>
      <w:bookmarkEnd w:id="30"/>
    </w:p>
    <w:p w14:paraId="3AB4CD48">
      <w:pPr>
        <w:keepNext w:val="0"/>
        <w:keepLines w:val="0"/>
        <w:pageBreakBefore w:val="0"/>
        <w:kinsoku/>
        <w:overflowPunct/>
        <w:topLinePunct w:val="0"/>
        <w:autoSpaceDE/>
        <w:autoSpaceDN/>
        <w:bidi w:val="0"/>
        <w:adjustRightInd w:val="0"/>
        <w:snapToGrid w:val="0"/>
        <w:spacing w:line="560" w:lineRule="exact"/>
        <w:ind w:firstLine="600"/>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各</w:t>
      </w:r>
      <w:r>
        <w:rPr>
          <w:rFonts w:hint="eastAsia" w:ascii="Times New Roman" w:hAnsi="Times New Roman" w:eastAsia="仿宋" w:cs="仿宋"/>
          <w:color w:val="auto"/>
          <w:sz w:val="32"/>
          <w:szCs w:val="32"/>
          <w:lang w:val="en-US" w:eastAsia="zh-CN"/>
        </w:rPr>
        <w:t>村、</w:t>
      </w:r>
      <w:r>
        <w:rPr>
          <w:rFonts w:hint="eastAsia" w:ascii="Times New Roman" w:hAnsi="Times New Roman" w:eastAsia="仿宋" w:cs="仿宋"/>
          <w:color w:val="auto"/>
          <w:sz w:val="32"/>
          <w:szCs w:val="32"/>
        </w:rPr>
        <w:t>有关</w:t>
      </w:r>
      <w:r>
        <w:rPr>
          <w:rFonts w:hint="eastAsia" w:ascii="Times New Roman" w:hAnsi="Times New Roman" w:eastAsia="仿宋" w:cs="仿宋"/>
          <w:color w:val="auto"/>
          <w:sz w:val="32"/>
          <w:szCs w:val="32"/>
          <w:lang w:val="en-US" w:eastAsia="zh-CN"/>
        </w:rPr>
        <w:t>企事业</w:t>
      </w:r>
      <w:r>
        <w:rPr>
          <w:rFonts w:hint="eastAsia" w:ascii="Times New Roman" w:hAnsi="Times New Roman" w:eastAsia="仿宋" w:cs="仿宋"/>
          <w:color w:val="auto"/>
          <w:sz w:val="32"/>
          <w:szCs w:val="32"/>
        </w:rPr>
        <w:t>单位要及时修订完善防汛抗旱防台风应急预案</w:t>
      </w:r>
      <w:r>
        <w:rPr>
          <w:rFonts w:hint="eastAsia" w:ascii="Times New Roman" w:hAnsi="Times New Roman" w:eastAsia="仿宋" w:cs="仿宋"/>
          <w:color w:val="auto"/>
          <w:sz w:val="32"/>
          <w:szCs w:val="32"/>
          <w:lang w:eastAsia="zh-CN"/>
        </w:rPr>
        <w:t>、</w:t>
      </w:r>
      <w:r>
        <w:rPr>
          <w:rFonts w:hint="eastAsia" w:ascii="Times New Roman" w:hAnsi="Times New Roman" w:eastAsia="仿宋" w:cs="仿宋"/>
          <w:color w:val="auto"/>
          <w:sz w:val="32"/>
          <w:szCs w:val="32"/>
        </w:rPr>
        <w:t>行业防汛预案，各类防汛预案、方案，各部门必须严格执行。</w:t>
      </w:r>
    </w:p>
    <w:p w14:paraId="19723767">
      <w:pPr>
        <w:keepNext w:val="0"/>
        <w:keepLines w:val="0"/>
        <w:pageBreakBefore w:val="0"/>
        <w:kinsoku/>
        <w:overflowPunct/>
        <w:topLinePunct w:val="0"/>
        <w:autoSpaceDE/>
        <w:autoSpaceDN/>
        <w:bidi w:val="0"/>
        <w:snapToGrid w:val="0"/>
        <w:spacing w:line="560" w:lineRule="exact"/>
        <w:ind w:firstLine="655"/>
        <w:outlineLvl w:val="1"/>
        <w:rPr>
          <w:rFonts w:hint="eastAsia" w:ascii="Times New Roman" w:hAnsi="Times New Roman" w:eastAsia="楷体" w:cs="楷体"/>
          <w:b w:val="0"/>
          <w:bCs w:val="0"/>
          <w:color w:val="auto"/>
          <w:sz w:val="32"/>
          <w:szCs w:val="32"/>
        </w:rPr>
      </w:pPr>
      <w:bookmarkStart w:id="31" w:name="_Toc496866552"/>
      <w:bookmarkEnd w:id="31"/>
      <w:bookmarkStart w:id="32" w:name="_Toc499732224"/>
      <w:bookmarkStart w:id="33" w:name="_Toc76369838"/>
      <w:bookmarkStart w:id="34" w:name="_Toc739"/>
      <w:bookmarkStart w:id="35" w:name="_Toc107515928"/>
      <w:r>
        <w:rPr>
          <w:rFonts w:hint="eastAsia" w:ascii="Times New Roman" w:hAnsi="Times New Roman" w:eastAsia="楷体" w:cs="楷体"/>
          <w:b w:val="0"/>
          <w:bCs w:val="0"/>
          <w:color w:val="auto"/>
          <w:sz w:val="32"/>
          <w:szCs w:val="32"/>
          <w:lang w:eastAsia="zh-CN"/>
        </w:rPr>
        <w:t>（</w:t>
      </w:r>
      <w:r>
        <w:rPr>
          <w:rFonts w:hint="eastAsia" w:ascii="Times New Roman" w:hAnsi="Times New Roman" w:eastAsia="楷体" w:cs="楷体"/>
          <w:b w:val="0"/>
          <w:bCs w:val="0"/>
          <w:color w:val="auto"/>
          <w:sz w:val="32"/>
          <w:szCs w:val="32"/>
          <w:lang w:val="en-US" w:eastAsia="zh-CN"/>
        </w:rPr>
        <w:t>四）</w:t>
      </w:r>
      <w:bookmarkEnd w:id="32"/>
      <w:r>
        <w:rPr>
          <w:rFonts w:hint="eastAsia" w:ascii="Times New Roman" w:hAnsi="Times New Roman" w:eastAsia="楷体" w:cs="楷体"/>
          <w:b w:val="0"/>
          <w:bCs w:val="0"/>
          <w:color w:val="auto"/>
          <w:sz w:val="32"/>
          <w:szCs w:val="32"/>
        </w:rPr>
        <w:t>物资队伍准备</w:t>
      </w:r>
      <w:bookmarkEnd w:id="33"/>
      <w:bookmarkEnd w:id="34"/>
      <w:bookmarkEnd w:id="35"/>
    </w:p>
    <w:p w14:paraId="295E8CD6">
      <w:pPr>
        <w:keepNext w:val="0"/>
        <w:keepLines w:val="0"/>
        <w:pageBreakBefore w:val="0"/>
        <w:kinsoku/>
        <w:overflowPunct/>
        <w:topLinePunct w:val="0"/>
        <w:autoSpaceDE/>
        <w:autoSpaceDN/>
        <w:bidi w:val="0"/>
        <w:adjustRightInd w:val="0"/>
        <w:snapToGrid w:val="0"/>
        <w:spacing w:line="560" w:lineRule="exact"/>
        <w:ind w:firstLine="601"/>
        <w:rPr>
          <w:rFonts w:hint="eastAsia" w:ascii="Times New Roman" w:hAnsi="Times New Roman" w:eastAsia="仿宋" w:cs="仿宋"/>
          <w:color w:val="auto"/>
          <w:sz w:val="32"/>
          <w:szCs w:val="32"/>
        </w:rPr>
      </w:pPr>
      <w:r>
        <w:rPr>
          <w:rFonts w:hint="eastAsia" w:ascii="Times New Roman" w:hAnsi="Times New Roman" w:eastAsia="仿宋" w:cs="仿宋"/>
          <w:i w:val="0"/>
          <w:iCs w:val="0"/>
          <w:caps w:val="0"/>
          <w:color w:val="auto"/>
          <w:spacing w:val="0"/>
          <w:sz w:val="32"/>
          <w:szCs w:val="32"/>
          <w:shd w:val="clear" w:fill="FFFFFF"/>
        </w:rPr>
        <w:t>镇防汛抗旱指挥部</w:t>
      </w:r>
      <w:r>
        <w:rPr>
          <w:rFonts w:hint="eastAsia" w:ascii="Times New Roman" w:hAnsi="Times New Roman" w:eastAsia="仿宋" w:cs="仿宋"/>
          <w:color w:val="auto"/>
          <w:sz w:val="32"/>
          <w:szCs w:val="32"/>
        </w:rPr>
        <w:t>应加强抢险救灾应急专业力量建设并建立完善专业应急抢险队伍参与防汛抗旱防台风联动协调机制，提高抢险救灾能力。按照分级储备和管理的原则，根据防灾救灾工作需要，储备必需的应急物资并做好物资调运、接收、使用</w:t>
      </w:r>
      <w:r>
        <w:rPr>
          <w:rFonts w:hint="eastAsia" w:ascii="Times New Roman" w:hAnsi="Times New Roman" w:eastAsia="仿宋" w:cs="仿宋"/>
          <w:color w:val="auto"/>
          <w:sz w:val="32"/>
          <w:szCs w:val="32"/>
          <w:lang w:eastAsia="zh-CN"/>
        </w:rPr>
        <w:t>、</w:t>
      </w:r>
      <w:r>
        <w:rPr>
          <w:rFonts w:hint="eastAsia" w:ascii="Times New Roman" w:hAnsi="Times New Roman" w:eastAsia="仿宋" w:cs="仿宋"/>
          <w:color w:val="auto"/>
          <w:sz w:val="32"/>
          <w:szCs w:val="32"/>
        </w:rPr>
        <w:t>管理工作。</w:t>
      </w:r>
    </w:p>
    <w:p w14:paraId="664B892B">
      <w:pPr>
        <w:keepNext w:val="0"/>
        <w:keepLines w:val="0"/>
        <w:pageBreakBefore w:val="0"/>
        <w:kinsoku/>
        <w:overflowPunct/>
        <w:topLinePunct w:val="0"/>
        <w:autoSpaceDE/>
        <w:autoSpaceDN/>
        <w:bidi w:val="0"/>
        <w:snapToGrid w:val="0"/>
        <w:spacing w:line="560" w:lineRule="exact"/>
        <w:ind w:firstLine="655"/>
        <w:outlineLvl w:val="1"/>
        <w:rPr>
          <w:rFonts w:hint="eastAsia" w:ascii="Times New Roman" w:hAnsi="Times New Roman" w:eastAsia="楷体" w:cs="楷体"/>
          <w:b w:val="0"/>
          <w:bCs w:val="0"/>
          <w:color w:val="auto"/>
          <w:sz w:val="32"/>
          <w:szCs w:val="32"/>
        </w:rPr>
      </w:pPr>
      <w:bookmarkStart w:id="36" w:name="_Toc76369839"/>
      <w:bookmarkStart w:id="37" w:name="_Toc107515929"/>
      <w:bookmarkStart w:id="38" w:name="_Toc4212"/>
      <w:r>
        <w:rPr>
          <w:rFonts w:hint="eastAsia" w:ascii="Times New Roman" w:hAnsi="Times New Roman" w:eastAsia="楷体" w:cs="楷体"/>
          <w:b w:val="0"/>
          <w:bCs w:val="0"/>
          <w:color w:val="auto"/>
          <w:sz w:val="32"/>
          <w:szCs w:val="32"/>
          <w:lang w:eastAsia="zh-CN"/>
        </w:rPr>
        <w:t>（</w:t>
      </w:r>
      <w:r>
        <w:rPr>
          <w:rFonts w:hint="eastAsia" w:ascii="Times New Roman" w:hAnsi="Times New Roman" w:eastAsia="楷体" w:cs="楷体"/>
          <w:b w:val="0"/>
          <w:bCs w:val="0"/>
          <w:color w:val="auto"/>
          <w:sz w:val="32"/>
          <w:szCs w:val="32"/>
          <w:lang w:val="en-US" w:eastAsia="zh-CN"/>
        </w:rPr>
        <w:t>五）</w:t>
      </w:r>
      <w:r>
        <w:rPr>
          <w:rFonts w:hint="eastAsia" w:ascii="Times New Roman" w:hAnsi="Times New Roman" w:eastAsia="楷体" w:cs="楷体"/>
          <w:b w:val="0"/>
          <w:bCs w:val="0"/>
          <w:color w:val="auto"/>
          <w:sz w:val="32"/>
          <w:szCs w:val="32"/>
        </w:rPr>
        <w:t>转移安置准备</w:t>
      </w:r>
      <w:bookmarkEnd w:id="36"/>
      <w:bookmarkEnd w:id="37"/>
      <w:bookmarkEnd w:id="38"/>
    </w:p>
    <w:p w14:paraId="3FA033F7">
      <w:pPr>
        <w:keepNext w:val="0"/>
        <w:keepLines w:val="0"/>
        <w:pageBreakBefore w:val="0"/>
        <w:kinsoku/>
        <w:overflowPunct/>
        <w:topLinePunct w:val="0"/>
        <w:autoSpaceDE/>
        <w:autoSpaceDN/>
        <w:bidi w:val="0"/>
        <w:adjustRightInd w:val="0"/>
        <w:snapToGrid w:val="0"/>
        <w:spacing w:line="560" w:lineRule="exact"/>
        <w:ind w:firstLine="600"/>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各</w:t>
      </w:r>
      <w:r>
        <w:rPr>
          <w:rFonts w:hint="eastAsia" w:ascii="Times New Roman" w:hAnsi="Times New Roman" w:eastAsia="仿宋" w:cs="仿宋"/>
          <w:color w:val="auto"/>
          <w:sz w:val="32"/>
          <w:szCs w:val="32"/>
          <w:lang w:val="en-US" w:eastAsia="zh-CN"/>
        </w:rPr>
        <w:t>片区、村</w:t>
      </w:r>
      <w:r>
        <w:rPr>
          <w:rFonts w:hint="eastAsia" w:ascii="Times New Roman" w:hAnsi="Times New Roman" w:eastAsia="仿宋" w:cs="仿宋"/>
          <w:color w:val="auto"/>
          <w:sz w:val="32"/>
          <w:szCs w:val="32"/>
        </w:rPr>
        <w:t>，按照职责分工做好人员转移相关工作。人员转移工作应当明确相应责任人，落实相应责任制。</w:t>
      </w:r>
    </w:p>
    <w:p w14:paraId="04731665">
      <w:pPr>
        <w:keepNext w:val="0"/>
        <w:keepLines w:val="0"/>
        <w:pageBreakBefore w:val="0"/>
        <w:kinsoku/>
        <w:overflowPunct/>
        <w:topLinePunct w:val="0"/>
        <w:autoSpaceDE/>
        <w:autoSpaceDN/>
        <w:bidi w:val="0"/>
        <w:adjustRightInd w:val="0"/>
        <w:snapToGrid w:val="0"/>
        <w:spacing w:line="560" w:lineRule="exact"/>
        <w:ind w:firstLine="600"/>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各</w:t>
      </w:r>
      <w:r>
        <w:rPr>
          <w:rFonts w:hint="eastAsia" w:ascii="Times New Roman" w:hAnsi="Times New Roman" w:eastAsia="仿宋" w:cs="仿宋"/>
          <w:color w:val="auto"/>
          <w:sz w:val="32"/>
          <w:szCs w:val="32"/>
          <w:lang w:val="en-US" w:eastAsia="zh-CN"/>
        </w:rPr>
        <w:t>村</w:t>
      </w:r>
      <w:r>
        <w:rPr>
          <w:rFonts w:hint="eastAsia" w:ascii="Times New Roman" w:hAnsi="Times New Roman" w:eastAsia="仿宋" w:cs="仿宋"/>
          <w:color w:val="auto"/>
          <w:sz w:val="32"/>
          <w:szCs w:val="32"/>
        </w:rPr>
        <w:t>应当编制人员转移方案，统计管辖范围内需转移人员数量和实际转移人员数量，针对可能受水旱灾害、台风影响区域的转移人员设立台账，登记造册，建立档案，组织开展人员转移演练。</w:t>
      </w:r>
    </w:p>
    <w:p w14:paraId="0EE9E68F">
      <w:pPr>
        <w:keepNext w:val="0"/>
        <w:keepLines w:val="0"/>
        <w:pageBreakBefore w:val="0"/>
        <w:kinsoku/>
        <w:overflowPunct/>
        <w:topLinePunct w:val="0"/>
        <w:autoSpaceDE/>
        <w:autoSpaceDN/>
        <w:bidi w:val="0"/>
        <w:snapToGrid w:val="0"/>
        <w:spacing w:line="560" w:lineRule="exact"/>
        <w:ind w:firstLine="655"/>
        <w:outlineLvl w:val="1"/>
        <w:rPr>
          <w:rFonts w:hint="eastAsia" w:ascii="Times New Roman" w:hAnsi="Times New Roman" w:eastAsia="楷体" w:cs="楷体"/>
          <w:b w:val="0"/>
          <w:bCs w:val="0"/>
          <w:color w:val="auto"/>
          <w:sz w:val="32"/>
          <w:szCs w:val="32"/>
        </w:rPr>
      </w:pPr>
      <w:bookmarkStart w:id="39" w:name="_Toc107515931"/>
      <w:bookmarkStart w:id="40" w:name="_Toc13972"/>
      <w:r>
        <w:rPr>
          <w:rFonts w:hint="eastAsia" w:ascii="Times New Roman" w:hAnsi="Times New Roman" w:eastAsia="楷体" w:cs="楷体"/>
          <w:b w:val="0"/>
          <w:bCs w:val="0"/>
          <w:color w:val="auto"/>
          <w:sz w:val="32"/>
          <w:szCs w:val="32"/>
          <w:lang w:eastAsia="zh-CN"/>
        </w:rPr>
        <w:t>（</w:t>
      </w:r>
      <w:r>
        <w:rPr>
          <w:rFonts w:hint="eastAsia" w:ascii="Times New Roman" w:hAnsi="Times New Roman" w:eastAsia="楷体" w:cs="楷体"/>
          <w:b w:val="0"/>
          <w:bCs w:val="0"/>
          <w:color w:val="auto"/>
          <w:sz w:val="32"/>
          <w:szCs w:val="32"/>
          <w:lang w:val="en-US" w:eastAsia="zh-CN"/>
        </w:rPr>
        <w:t>六）</w:t>
      </w:r>
      <w:r>
        <w:rPr>
          <w:rFonts w:hint="eastAsia" w:ascii="Times New Roman" w:hAnsi="Times New Roman" w:eastAsia="楷体" w:cs="楷体"/>
          <w:b w:val="0"/>
          <w:bCs w:val="0"/>
          <w:color w:val="auto"/>
          <w:sz w:val="32"/>
          <w:szCs w:val="32"/>
        </w:rPr>
        <w:t>技术准备</w:t>
      </w:r>
      <w:bookmarkEnd w:id="39"/>
      <w:bookmarkEnd w:id="40"/>
    </w:p>
    <w:p w14:paraId="6501CAE3">
      <w:pPr>
        <w:keepNext w:val="0"/>
        <w:keepLines w:val="0"/>
        <w:pageBreakBefore w:val="0"/>
        <w:kinsoku/>
        <w:overflowPunct/>
        <w:topLinePunct w:val="0"/>
        <w:autoSpaceDE/>
        <w:autoSpaceDN/>
        <w:bidi w:val="0"/>
        <w:adjustRightInd w:val="0"/>
        <w:snapToGrid w:val="0"/>
        <w:spacing w:line="560" w:lineRule="exact"/>
        <w:ind w:firstLine="600"/>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通过气象、水务等部门官方网站气象、防汛模块收集，密切关注气象变化，及时</w:t>
      </w:r>
      <w:r>
        <w:rPr>
          <w:rFonts w:hint="eastAsia" w:ascii="Times New Roman" w:hAnsi="Times New Roman" w:eastAsia="仿宋" w:cs="仿宋"/>
          <w:color w:val="auto"/>
          <w:sz w:val="32"/>
          <w:szCs w:val="32"/>
          <w:lang w:val="en-US" w:eastAsia="zh-CN"/>
        </w:rPr>
        <w:t>发布</w:t>
      </w:r>
      <w:r>
        <w:rPr>
          <w:rFonts w:hint="eastAsia" w:ascii="Times New Roman" w:hAnsi="Times New Roman" w:eastAsia="仿宋" w:cs="仿宋"/>
          <w:color w:val="auto"/>
          <w:sz w:val="32"/>
          <w:szCs w:val="32"/>
        </w:rPr>
        <w:t>预报。</w:t>
      </w:r>
    </w:p>
    <w:p w14:paraId="6ACE33E8">
      <w:pPr>
        <w:keepNext w:val="0"/>
        <w:keepLines w:val="0"/>
        <w:pageBreakBefore w:val="0"/>
        <w:kinsoku/>
        <w:overflowPunct/>
        <w:topLinePunct w:val="0"/>
        <w:autoSpaceDE/>
        <w:autoSpaceDN/>
        <w:bidi w:val="0"/>
        <w:snapToGrid w:val="0"/>
        <w:spacing w:line="560" w:lineRule="exact"/>
        <w:ind w:firstLine="655"/>
        <w:outlineLvl w:val="1"/>
        <w:rPr>
          <w:rFonts w:hint="eastAsia" w:ascii="Times New Roman" w:hAnsi="Times New Roman" w:eastAsia="楷体" w:cs="楷体"/>
          <w:b w:val="0"/>
          <w:bCs w:val="0"/>
          <w:color w:val="auto"/>
          <w:sz w:val="32"/>
          <w:szCs w:val="32"/>
        </w:rPr>
      </w:pPr>
      <w:bookmarkStart w:id="41" w:name="_Toc28904"/>
      <w:bookmarkStart w:id="42" w:name="_Toc107515932"/>
      <w:r>
        <w:rPr>
          <w:rFonts w:hint="eastAsia" w:ascii="Times New Roman" w:hAnsi="Times New Roman" w:eastAsia="楷体" w:cs="楷体"/>
          <w:b w:val="0"/>
          <w:bCs w:val="0"/>
          <w:color w:val="auto"/>
          <w:sz w:val="32"/>
          <w:szCs w:val="32"/>
          <w:lang w:eastAsia="zh-CN"/>
        </w:rPr>
        <w:t>（</w:t>
      </w:r>
      <w:r>
        <w:rPr>
          <w:rFonts w:hint="eastAsia" w:ascii="Times New Roman" w:hAnsi="Times New Roman" w:eastAsia="楷体" w:cs="楷体"/>
          <w:b w:val="0"/>
          <w:bCs w:val="0"/>
          <w:color w:val="auto"/>
          <w:sz w:val="32"/>
          <w:szCs w:val="32"/>
          <w:lang w:val="en-US" w:eastAsia="zh-CN"/>
        </w:rPr>
        <w:t>七）</w:t>
      </w:r>
      <w:r>
        <w:rPr>
          <w:rFonts w:hint="eastAsia" w:ascii="Times New Roman" w:hAnsi="Times New Roman" w:eastAsia="楷体" w:cs="楷体"/>
          <w:b w:val="0"/>
          <w:bCs w:val="0"/>
          <w:color w:val="auto"/>
          <w:sz w:val="32"/>
          <w:szCs w:val="32"/>
        </w:rPr>
        <w:t xml:space="preserve"> 防汛抗旱检查</w:t>
      </w:r>
      <w:bookmarkEnd w:id="41"/>
      <w:bookmarkEnd w:id="42"/>
    </w:p>
    <w:p w14:paraId="4B2577B9">
      <w:pPr>
        <w:keepNext w:val="0"/>
        <w:keepLines w:val="0"/>
        <w:pageBreakBefore w:val="0"/>
        <w:kinsoku/>
        <w:overflowPunct/>
        <w:topLinePunct w:val="0"/>
        <w:autoSpaceDE/>
        <w:autoSpaceDN/>
        <w:bidi w:val="0"/>
        <w:adjustRightInd w:val="0"/>
        <w:snapToGrid w:val="0"/>
        <w:spacing w:line="560" w:lineRule="exact"/>
        <w:ind w:firstLine="600"/>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防汛抗旱防台风检查实行单位自查、行业检查、综合检查等方式，以责任制、体制机制、工程设施、预案编制与演练、物资保障、队伍建设、值班值守、人员转移避险等方面为重点，排查梳理安全隐患和薄弱环节，落实整改措施、责任、时限，确保防汛抗旱防台风工作顺利开展。</w:t>
      </w:r>
    </w:p>
    <w:p w14:paraId="7B865C34">
      <w:pPr>
        <w:keepNext w:val="0"/>
        <w:keepLines w:val="0"/>
        <w:pageBreakBefore w:val="0"/>
        <w:kinsoku/>
        <w:overflowPunct/>
        <w:topLinePunct w:val="0"/>
        <w:autoSpaceDE/>
        <w:autoSpaceDN/>
        <w:bidi w:val="0"/>
        <w:adjustRightInd w:val="0"/>
        <w:snapToGrid w:val="0"/>
        <w:spacing w:line="560" w:lineRule="exact"/>
        <w:ind w:firstLine="600"/>
        <w:rPr>
          <w:rFonts w:hint="eastAsia" w:ascii="黑体" w:hAnsi="黑体" w:eastAsia="黑体" w:cs="黑体"/>
          <w:b w:val="0"/>
          <w:bCs w:val="0"/>
          <w:color w:val="auto"/>
          <w:sz w:val="32"/>
          <w:szCs w:val="32"/>
        </w:rPr>
      </w:pPr>
      <w:r>
        <w:rPr>
          <w:rFonts w:hint="eastAsia" w:ascii="Times New Roman" w:hAnsi="Times New Roman" w:eastAsia="仿宋" w:cs="仿宋"/>
          <w:color w:val="auto"/>
          <w:sz w:val="32"/>
          <w:szCs w:val="32"/>
        </w:rPr>
        <w:t>在汛期来前，指挥部加强组织领导、开展应急预案演练，并做好巡查工作，对相关要害关键部位进行检查和防范。重点是</w:t>
      </w:r>
      <w:r>
        <w:rPr>
          <w:rFonts w:hint="eastAsia" w:ascii="Times New Roman" w:hAnsi="Times New Roman" w:eastAsia="仿宋" w:cs="仿宋"/>
          <w:color w:val="auto"/>
          <w:sz w:val="32"/>
          <w:szCs w:val="32"/>
          <w:lang w:val="en-US" w:eastAsia="zh-CN"/>
        </w:rPr>
        <w:t>镇</w:t>
      </w:r>
      <w:r>
        <w:rPr>
          <w:rFonts w:hint="eastAsia" w:ascii="Times New Roman" w:hAnsi="Times New Roman" w:eastAsia="仿宋" w:cs="仿宋"/>
          <w:color w:val="auto"/>
          <w:sz w:val="32"/>
          <w:szCs w:val="32"/>
        </w:rPr>
        <w:t>河道防汛隐患部位及险工线段巡查，做好发现险情及时上报。</w:t>
      </w:r>
    </w:p>
    <w:p w14:paraId="4E66C2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left="0" w:right="0" w:firstLine="645"/>
        <w:jc w:val="both"/>
        <w:outlineLvl w:val="0"/>
        <w:rPr>
          <w:rFonts w:hint="eastAsia" w:ascii="黑体" w:hAnsi="黑体" w:eastAsia="黑体" w:cs="黑体"/>
          <w:b w:val="0"/>
          <w:bCs w:val="0"/>
          <w:i w:val="0"/>
          <w:iCs w:val="0"/>
          <w:caps w:val="0"/>
          <w:color w:val="auto"/>
          <w:spacing w:val="0"/>
          <w:sz w:val="32"/>
          <w:szCs w:val="32"/>
          <w:shd w:val="clear" w:fill="FFFFFF"/>
          <w:lang w:val="en-US" w:eastAsia="zh-CN"/>
        </w:rPr>
      </w:pPr>
      <w:bookmarkStart w:id="43" w:name="_Toc12357"/>
      <w:bookmarkStart w:id="44" w:name="_Toc30310"/>
      <w:bookmarkStart w:id="45" w:name="_Toc18158"/>
      <w:bookmarkStart w:id="46" w:name="_Toc26901"/>
      <w:bookmarkStart w:id="47" w:name="_Toc28423"/>
      <w:bookmarkStart w:id="48" w:name="_Toc17880"/>
      <w:r>
        <w:rPr>
          <w:rFonts w:hint="eastAsia" w:ascii="黑体" w:hAnsi="黑体" w:eastAsia="黑体" w:cs="黑体"/>
          <w:b w:val="0"/>
          <w:bCs w:val="0"/>
          <w:i w:val="0"/>
          <w:iCs w:val="0"/>
          <w:caps w:val="0"/>
          <w:color w:val="auto"/>
          <w:spacing w:val="0"/>
          <w:sz w:val="32"/>
          <w:szCs w:val="32"/>
          <w:shd w:val="clear" w:fill="FFFFFF"/>
          <w:lang w:val="en-US" w:eastAsia="zh-CN"/>
        </w:rPr>
        <w:t>四、应急响应</w:t>
      </w:r>
      <w:bookmarkEnd w:id="43"/>
      <w:bookmarkEnd w:id="44"/>
      <w:bookmarkEnd w:id="45"/>
      <w:bookmarkEnd w:id="46"/>
      <w:bookmarkEnd w:id="47"/>
      <w:bookmarkEnd w:id="48"/>
    </w:p>
    <w:p w14:paraId="4AB7C05B">
      <w:pPr>
        <w:keepNext w:val="0"/>
        <w:keepLines w:val="0"/>
        <w:pageBreakBefore w:val="0"/>
        <w:kinsoku/>
        <w:overflowPunct/>
        <w:topLinePunct w:val="0"/>
        <w:autoSpaceDE/>
        <w:autoSpaceDN/>
        <w:bidi w:val="0"/>
        <w:snapToGrid w:val="0"/>
        <w:spacing w:line="560" w:lineRule="exact"/>
        <w:ind w:firstLine="655"/>
        <w:outlineLvl w:val="1"/>
        <w:rPr>
          <w:rFonts w:hint="eastAsia" w:ascii="Times New Roman" w:hAnsi="Times New Roman" w:eastAsia="楷体" w:cs="楷体"/>
          <w:b w:val="0"/>
          <w:bCs w:val="0"/>
          <w:color w:val="auto"/>
          <w:sz w:val="32"/>
          <w:szCs w:val="32"/>
          <w:lang w:val="en-US" w:eastAsia="zh-CN"/>
        </w:rPr>
      </w:pPr>
      <w:bookmarkStart w:id="49" w:name="_Toc48"/>
      <w:bookmarkStart w:id="50" w:name="_Toc2516"/>
      <w:bookmarkStart w:id="51" w:name="_Toc10187"/>
      <w:bookmarkStart w:id="52" w:name="_Toc24581"/>
      <w:r>
        <w:rPr>
          <w:rFonts w:hint="eastAsia" w:ascii="Times New Roman" w:hAnsi="Times New Roman" w:eastAsia="楷体" w:cs="楷体"/>
          <w:b w:val="0"/>
          <w:bCs w:val="0"/>
          <w:color w:val="auto"/>
          <w:sz w:val="32"/>
          <w:szCs w:val="32"/>
          <w:lang w:val="en-US" w:eastAsia="zh-CN"/>
        </w:rPr>
        <w:t>（一）响应分级</w:t>
      </w:r>
      <w:bookmarkEnd w:id="49"/>
      <w:bookmarkEnd w:id="50"/>
      <w:bookmarkEnd w:id="51"/>
    </w:p>
    <w:p w14:paraId="18D15A0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1、Ⅰ级应急响应</w:t>
      </w:r>
    </w:p>
    <w:p w14:paraId="5D4736B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启动条件：当发生特大防汛抗旱应急突发事件时，出现下列情况之一的：</w:t>
      </w:r>
    </w:p>
    <w:p w14:paraId="6BD907A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（1）小汶河洪峰流量超过7000立方米每秒或决口；</w:t>
      </w:r>
    </w:p>
    <w:p w14:paraId="24ACF06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（2）镇域内发生特大洪涝灾害；</w:t>
      </w:r>
    </w:p>
    <w:p w14:paraId="66F053F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（3）我市、县发布防台风或防汛红色预警信号；</w:t>
      </w:r>
    </w:p>
    <w:p w14:paraId="5047957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（4）我市、县发布抗旱红色预警信号。</w:t>
      </w:r>
    </w:p>
    <w:p w14:paraId="0BFBEA2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（5）发生特大干旱。</w:t>
      </w:r>
    </w:p>
    <w:p w14:paraId="530803A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启动程序</w:t>
      </w:r>
    </w:p>
    <w:p w14:paraId="717C00D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镇防汛抗旱指挥部办公室确认灾害等级达到响应条件后，向镇防汛抗旱指挥部报告，镇党委、镇政府决定后，由镇防汛抗旱指挥部常务副指挥签发，决定进入Ⅰ级响应；当形势发生变化，由镇防汛抗旱指挥部办公室提出响应等级升级或降级建议，重新签发执行；灾情和应急事件稳定后，报镇防汛抗旱指挥部常务副指挥同意，Ⅰ级响应终止。</w:t>
      </w:r>
    </w:p>
    <w:p w14:paraId="3350A53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响应措施</w:t>
      </w:r>
    </w:p>
    <w:p w14:paraId="0158BD7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1）镇防汛抗旱指挥部宣布进入紧急防汛抗旱期。镇防汛抗旱指挥部常务副指挥主持会商，对防汛抗旱应急工作进行部署，及时将情况上报镇党委、镇政府、上级防汛抗旱指挥部。镇政府视情况组成前线指挥部，现场组织指挥防汛抢险和抗旱救灾工作。镇防汛抗旱指挥部密切监视汛情、旱情和工情的发展变化，做好汛情、旱情预测预报，按照权限做好水利、防洪工程调度。镇防汛抗旱指挥部增加值班人员，加强值守，及时发布汛（旱）情通报。镇防汛抗旱指挥部成员单位按照职责分工，做好应急处置工作。</w:t>
      </w:r>
    </w:p>
    <w:p w14:paraId="59AB80C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2）防汛抗旱指挥部常务副指挥主持会商，动员部署防汛抗旱工作；有关责任人上岗到位，靠上指挥；按照权限调度水利、防洪工程；根据预案转移危险地区群众，组织强化巡堤查险和堤防防守，及时控制险情，或组织强化抗旱工作。防汛抗旱指挥部增加值班人员，加强值守，密切监视汛情、旱情和工情的发展变化。镇防汛抗旱指挥机构应将防汛抗旱、抢险救灾工作情况上报镇党委、政府和镇防汛抗旱指挥部。镇防汛抗旱指挥部成员单位全力配合，做好防汛抗旱和抗灾救灾工作。</w:t>
      </w:r>
    </w:p>
    <w:p w14:paraId="65F6E84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（3）强化地方行政首长抗旱目标责任制，确保城乡居民生活和重点企业用水安全，维护灾区社会稳定。</w:t>
      </w:r>
    </w:p>
    <w:p w14:paraId="6CFD02C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（4）指挥机构强化抗旱工作的统一指挥和组织协调，加强会商，强化抗旱水源的科学调度和用水管理，各有关部门按照指挥机构的统一指挥部署，协调联动，全面做好抗旱工作。</w:t>
      </w:r>
    </w:p>
    <w:p w14:paraId="6440545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（5）启动相关抗旱预案，并报上一级指挥机构备案。必要时经本级人民政府批准，可宣布进入紧急抗旱期，启动各项特殊应急抗旱措施，如：应急开源、应急限水、应急调水、应急送水等。</w:t>
      </w:r>
    </w:p>
    <w:p w14:paraId="425368A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（6）密切监测旱情、及时分析旱情变化发展趋势，密切掌握旱情灾情及抗旱工作情况，及时分析旱情灾情对经济社会发展的影响，适时向社会通报旱情信息。</w:t>
      </w:r>
    </w:p>
    <w:p w14:paraId="00F022A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（7）动员社会各方面力量支持抗旱救灾工作。</w:t>
      </w:r>
    </w:p>
    <w:p w14:paraId="66B50F0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（8）加强旱情灾情及抗旱工作的宣传。</w:t>
      </w:r>
    </w:p>
    <w:p w14:paraId="4C59B73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 xml:space="preserve">（9）当发生供水危机时，防汛抗旱指挥机构加强对城乡地表水、地下水和外调水实行统一调度和管理，严格实施应急限水，合理调配有限的水源；采取措施，尽快恢复供水水源，并保证供水量和水质正常。 </w:t>
      </w:r>
    </w:p>
    <w:p w14:paraId="58A3815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2、Ⅱ级应急响应</w:t>
      </w:r>
    </w:p>
    <w:p w14:paraId="64CEF7E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启动条件：当发生重大防汛抗旱应急突发事件时，出现下列情况之一的：</w:t>
      </w:r>
    </w:p>
    <w:p w14:paraId="5DC54FD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（1）小汶河洪峰流量3000—7000立方米每秒且发生重大险情； </w:t>
      </w:r>
    </w:p>
    <w:p w14:paraId="11A4A54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（2）主要河流出现漫溢；</w:t>
      </w:r>
    </w:p>
    <w:p w14:paraId="0D2B997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（3）镇域内发生严重洪涝灾害；</w:t>
      </w:r>
    </w:p>
    <w:p w14:paraId="094F8F8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（4）我市、县发布防台风或防汛橙色预警信号；</w:t>
      </w:r>
    </w:p>
    <w:p w14:paraId="05F513A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（5）我市、县发布抗旱橙色预警信号。</w:t>
      </w:r>
    </w:p>
    <w:p w14:paraId="5F165AA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（6）发生严重干旱。</w:t>
      </w:r>
    </w:p>
    <w:p w14:paraId="3A6D6C0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启动程序</w:t>
      </w:r>
    </w:p>
    <w:p w14:paraId="60EEC13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镇防汛抗旱指挥部办公室确认灾害等级达到响应条件后，向镇防汛抗旱指挥部报告，由镇防汛抗旱指挥部常务副指挥签发，决定进入Ⅱ级响应；当形势发生变化，由镇防汛抗旱指挥部办公室提出响应等级升级或降级建议，重新签发执行；灾情和应急事件稳定后，报镇防汛抗旱指挥部常务副指挥同意，Ⅱ级响应终止。</w:t>
      </w:r>
    </w:p>
    <w:p w14:paraId="1A82A25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响应措施</w:t>
      </w:r>
    </w:p>
    <w:p w14:paraId="62E09F9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1）镇防汛抗旱指挥部常务副指挥主持会商，镇防汛抗旱指挥部成员参加会商，做出相应工作部署，加强防汛抗旱工作的指导，同时将情况上报镇党委、政府及上级防汛抗旱指挥部。镇防汛抗旱指挥部加强值班力量，密切监视汛情、旱情和工情的发展变化，做好汛情旱情预测预报，按照权限做好水利、防洪工程调度，并按照职责分工，做好应急处置工作。</w:t>
      </w:r>
    </w:p>
    <w:p w14:paraId="3FA2991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2）防汛抗旱指挥部常务副指挥主持会商，动员部署防汛抗旱工作；有关责任人上岗到位，靠上指挥；按照权限调度水利、防洪工程；根据预案加强巡堤查险和堤防防守，及时抢护险情，或组织加强抗旱工作。防汛抗旱指挥部增加值班人员，加强值守，密切监视汛情、旱情和工情的发展变化，工作情况及时上报。</w:t>
      </w:r>
    </w:p>
    <w:p w14:paraId="31911C5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（3）进一步加强旱情监测和分析预报工作，及时掌握旱情灾情及其发展变化趋势，及时通报旱情信息和抗旱情况。</w:t>
      </w:r>
    </w:p>
    <w:p w14:paraId="5835172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（4）及时组织防汛抗旱指挥机构进行抗旱会商，研究部署抗旱工作。</w:t>
      </w:r>
    </w:p>
    <w:p w14:paraId="6376F34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（5）适时启动相关抗旱预案，并报上级防汛抗旱指挥机构备案。</w:t>
      </w:r>
    </w:p>
    <w:p w14:paraId="4CA61F5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（6）督促防汛抗旱指挥机构各部门落实抗旱职责，做好抗旱水源的统一管理和调度，落实应急抗旱资金和抗旱物资。</w:t>
      </w:r>
    </w:p>
    <w:p w14:paraId="5ACE058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（7）做好抗旱工作的宣传。</w:t>
      </w:r>
    </w:p>
    <w:p w14:paraId="47E5E84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 xml:space="preserve">（8）当发生供水危机时，防汛抗旱指挥机构加强对地表水、地下水和外调水实行统一调度和管理，严格实施应急限水，合理调配有限的水源；采取措施，尽快恢复供水水源，并保证供水量和水质正常。 </w:t>
      </w:r>
    </w:p>
    <w:p w14:paraId="5AE9BA1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3、Ш级应急响应</w:t>
      </w:r>
    </w:p>
    <w:p w14:paraId="1B51DA5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启动条件：当发生较大防汛抗旱应急突发事件时，出现下列情况之一的：</w:t>
      </w:r>
    </w:p>
    <w:p w14:paraId="08B5DD9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（1）小汶河洪峰流量2000—3000立方米每秒且发生较大险情；</w:t>
      </w:r>
    </w:p>
    <w:p w14:paraId="4AC049C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（2）主要河流发生重大险情；</w:t>
      </w:r>
    </w:p>
    <w:p w14:paraId="0B94959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（3）镇域内发生较大洪涝灾害或数村庄同时发生一般洪涝灾害；</w:t>
      </w:r>
    </w:p>
    <w:p w14:paraId="33DA469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（4）我市、县发布防台风或防汛黄色预警信号；</w:t>
      </w:r>
    </w:p>
    <w:p w14:paraId="6922A55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（5）我市、县发布抗旱黄色预警信号。</w:t>
      </w:r>
    </w:p>
    <w:p w14:paraId="33755BA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（6）发生中度干旱。</w:t>
      </w:r>
    </w:p>
    <w:p w14:paraId="4E89C1F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启动程序</w:t>
      </w:r>
    </w:p>
    <w:p w14:paraId="2B70A01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镇防汛抗旱指挥部办公室确认灾害等级达到响应条件后，向镇防汛抗旱指挥部报告，由镇防汛抗旱指挥部常务副指挥签发，决定进入Ⅲ级响应；当形势发生变化，由镇防汛抗旱指挥部办公室提出响应等级升级或降级建议，重新签发执行；灾情和应急事件稳定后，报镇防汛抗旱指挥部常务副指挥同意，Ⅲ级响应终止。</w:t>
      </w:r>
    </w:p>
    <w:p w14:paraId="1B1866A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响应措施</w:t>
      </w:r>
    </w:p>
    <w:p w14:paraId="16E7E50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1）镇防汛抗旱指挥部常务副指挥主持会商，镇防汛抗旱指挥部有关成员单位派员参加，作出相应工作部署，密切监视汛情、旱情的发展变化，做好汛情旱情预测预报，加强防汛抗旱工作的指导，按照权限调度水利、防洪工程，同时将情况及时上报镇党委、政府及上级防汛抗旱指挥部，镇防汛抗旱指挥部有关成员单位按照职责分工，做好相关工作。</w:t>
      </w:r>
    </w:p>
    <w:p w14:paraId="613821D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2）镇防汛抗旱指挥部常务副指挥主持会商，具体安排防汛抗旱工作；有关责任人上岗到位，靠前指挥；按照权限调度水利、防洪工程；根据预案组织防汛抢险或抗旱，同时将情况及时上报镇党委、政府及上级防汛抗旱指挥部，防汛抗旱指挥部有关成员单位按照职责分工，开展工作。</w:t>
      </w:r>
    </w:p>
    <w:p w14:paraId="3BEB7FE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（3）加强旱情监测，密切注视旱情的发展情况，定期分析预测旱情变化趋势，及时上报、通报旱情信息和抗旱情况。</w:t>
      </w:r>
    </w:p>
    <w:p w14:paraId="577F897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（4）及时分析预测水量供求变化形势，加强抗旱水源的统一管理和调度。</w:t>
      </w:r>
    </w:p>
    <w:p w14:paraId="202CBCA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（5）根据旱情发展趋势，及时会商，适时对抗旱工作进行动员部署。</w:t>
      </w:r>
    </w:p>
    <w:p w14:paraId="3FA41A0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 xml:space="preserve">（6）当发生供水危机时，防汛抗旱指挥机构加强对地表水、地下和外调水实行统一调度和管理，严格实施应急限水，合理调配有限的水源；采取措施，尽快恢复供水水源，并保证供水量和水质正常。 </w:t>
      </w:r>
    </w:p>
    <w:p w14:paraId="64E6BC4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4、 Ⅳ级应急响应</w:t>
      </w:r>
    </w:p>
    <w:p w14:paraId="50345D8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启动条件：当发生一般防汛抗旱应急突发事件时，出现下列情况之一的：</w:t>
      </w:r>
    </w:p>
    <w:p w14:paraId="62C15F6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（1）小汶河汶口水文站洪峰流量1000—2000立方米每秒且发生一般险情；</w:t>
      </w:r>
    </w:p>
    <w:p w14:paraId="3C6BA43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（2）主要河流的主要支流发生较大险情；</w:t>
      </w:r>
    </w:p>
    <w:p w14:paraId="70FFD69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（3）镇域内发生一般洪涝灾害；</w:t>
      </w:r>
    </w:p>
    <w:p w14:paraId="5E7AAAC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（4）我市、县发布防台风或防汛蓝色预警信号；</w:t>
      </w:r>
    </w:p>
    <w:p w14:paraId="263F68A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（5）我市、县发布抗旱蓝色预警信号。</w:t>
      </w:r>
    </w:p>
    <w:p w14:paraId="10293B8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（6）发生轻度干旱。</w:t>
      </w:r>
    </w:p>
    <w:bookmarkEnd w:id="52"/>
    <w:p w14:paraId="2167299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启动程序</w:t>
      </w:r>
    </w:p>
    <w:p w14:paraId="2E05853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镇防汛抗旱指挥部办公室确认灾害等级达到响应条件后，向镇防汛抗旱指挥部报告，由镇防汛抗旱指挥部常务副指挥签发，决定进入Ⅳ级响应；当形势发生变化，由镇防汛抗旱指挥部办公室提出响应等级升级或降级建议，重新签发执行；灾情和应急事件稳定后，报镇防汛抗旱指挥部常务副指挥同意，Ⅳ级响应终止。</w:t>
      </w:r>
    </w:p>
    <w:p w14:paraId="4066CA6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响应措施</w:t>
      </w:r>
    </w:p>
    <w:p w14:paraId="0CACE74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(1)按照“党政同责、一岗双责、齐抓共管”的要求，建立责任体系、健全工作机构，镇里成立汛期领导小组，各村成立汛期安全工作组，对村内河道、塘坝、大口井等进行巡查排查，设置警示标志，有效防范防溺水事故和应对各类自然灾害引发的生产安全事故。</w:t>
      </w:r>
    </w:p>
    <w:p w14:paraId="16A9D06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(2)完善预警机制，及时应急响应。各有关部门和单位切实加强汛期值班值守工作，重点领域、重点单位建立严格的汛期值班制度，坚持领导干部24小时值班，发现重要险情要及时处理。认真研判自然灾害引发生产安全事故的风险，及时采取有效防范措施。</w:t>
      </w:r>
    </w:p>
    <w:p w14:paraId="364CA89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(3)做好应急准备，提高处置能力。各有关部门和单位要按照“安全投入到位、安全培训到位、基础管理到位、应急救援到位”的要求，进一步加强汛期安全生产基础工作，提高应对处置自然灾害引发生产安全事故的能力。</w:t>
      </w:r>
    </w:p>
    <w:p w14:paraId="3CAFFF3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(4)镇防汛抗旱指挥部常务副指挥主持会商，镇防汛抗旱指挥部有关成员单位派员参加，作出相应工作安排，加强对汛（旱）情的监视，做好汛（旱）情预测预报，加强对防汛抗旱工作的指导，将情况及时上报镇政府。</w:t>
      </w:r>
    </w:p>
    <w:p w14:paraId="35590F0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bookmarkStart w:id="53" w:name="_Toc9178"/>
      <w:r>
        <w:rPr>
          <w:rFonts w:hint="eastAsia" w:ascii="Times New Roman" w:hAnsi="Times New Roman" w:eastAsia="仿宋" w:cs="仿宋"/>
          <w:color w:val="auto"/>
          <w:sz w:val="32"/>
          <w:szCs w:val="32"/>
          <w:lang w:val="en-US" w:eastAsia="zh-CN"/>
        </w:rPr>
        <w:t>(5)掌握旱情变化情况，做好旱情监测、预报工作。</w:t>
      </w:r>
    </w:p>
    <w:p w14:paraId="2E0CBF9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(6)做好抗旱水源的管理调度工作。</w:t>
      </w:r>
    </w:p>
    <w:p w14:paraId="781991E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(7)及时分析了解社会各方面的用水需求。</w:t>
      </w:r>
    </w:p>
    <w:p w14:paraId="3788B8E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 xml:space="preserve">(8)当发生供水危机时，防汛抗旱指挥机构加强对城乡地表水、地下水和外调水实行统一调度和管理，严格实施应急限水，合理调配有限的水源；采取措施，尽快恢复供水水源，并保证供水量和水质正常。 </w:t>
      </w:r>
    </w:p>
    <w:p w14:paraId="21E0687A">
      <w:pPr>
        <w:keepNext w:val="0"/>
        <w:keepLines w:val="0"/>
        <w:pageBreakBefore w:val="0"/>
        <w:kinsoku/>
        <w:overflowPunct/>
        <w:topLinePunct w:val="0"/>
        <w:autoSpaceDE/>
        <w:autoSpaceDN/>
        <w:bidi w:val="0"/>
        <w:snapToGrid w:val="0"/>
        <w:spacing w:line="560" w:lineRule="exact"/>
        <w:ind w:firstLine="655"/>
        <w:outlineLvl w:val="1"/>
        <w:rPr>
          <w:rFonts w:hint="eastAsia" w:ascii="Times New Roman" w:hAnsi="Times New Roman" w:eastAsia="楷体" w:cs="楷体"/>
          <w:b w:val="0"/>
          <w:bCs w:val="0"/>
          <w:color w:val="auto"/>
          <w:sz w:val="32"/>
          <w:szCs w:val="32"/>
          <w:lang w:val="en-US" w:eastAsia="zh-CN"/>
        </w:rPr>
      </w:pPr>
      <w:bookmarkStart w:id="54" w:name="_Toc25284"/>
      <w:bookmarkStart w:id="55" w:name="_Toc20007"/>
      <w:bookmarkStart w:id="56" w:name="_Toc2477"/>
      <w:r>
        <w:rPr>
          <w:rFonts w:hint="eastAsia" w:ascii="Times New Roman" w:hAnsi="Times New Roman" w:eastAsia="楷体" w:cs="楷体"/>
          <w:b w:val="0"/>
          <w:bCs w:val="0"/>
          <w:color w:val="auto"/>
          <w:sz w:val="32"/>
          <w:szCs w:val="32"/>
          <w:lang w:val="en-US" w:eastAsia="zh-CN"/>
        </w:rPr>
        <w:t>（二）不同灾害的应急响应措施</w:t>
      </w:r>
      <w:bookmarkEnd w:id="53"/>
      <w:bookmarkEnd w:id="54"/>
      <w:bookmarkEnd w:id="55"/>
      <w:bookmarkEnd w:id="56"/>
    </w:p>
    <w:p w14:paraId="5AF5B6C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1、河洪水</w:t>
      </w:r>
    </w:p>
    <w:p w14:paraId="325A730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防汛抗旱指挥部门结合我镇具体情况，制定河洪水的应急响应级措施。</w:t>
      </w:r>
    </w:p>
    <w:p w14:paraId="59E5A9D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（1）当河水位超过警戒水位时，防汛抗旱指挥机构应按照批准的防洪预案和防汛责任制的要求，组织专业人员和群众防汛队伍巡堤查险，严密布防。</w:t>
      </w:r>
    </w:p>
    <w:p w14:paraId="278B65F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2）当河洪水位继续上涨，危及重点保护对象时，防汛抗旱指挥部和承担防汛任务的部门、单位，应根据江河水情和洪水预报，按照规定的权限和防御洪水方案，实时调度运用防洪工程，清除河道阻水障碍物，增加河道泄洪能力等。</w:t>
      </w:r>
    </w:p>
    <w:p w14:paraId="2382C34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2、渍涝灾害</w:t>
      </w:r>
    </w:p>
    <w:p w14:paraId="3E12DD9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结合我镇情况，制定渍涝灾害的应急响应措施。</w:t>
      </w:r>
    </w:p>
    <w:p w14:paraId="408DFF4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（1）当出现渍涝灾害时，防汛抗旱指挥部应科学调度水利工程和排涝设备，开展自排和抽排，尽快排出涝水，最大限度减轻渍涝对农作物生长造成的危害，恢复正常生产生活秩序。</w:t>
      </w:r>
    </w:p>
    <w:p w14:paraId="25A2B69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（2）在江河防汛形势紧张时，要正确处理排涝与防洪的关系，避免因排涝而增加防汛的压力。</w:t>
      </w:r>
    </w:p>
    <w:p w14:paraId="11771ED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3、台风、风暴潮灾害</w:t>
      </w:r>
    </w:p>
    <w:p w14:paraId="7AD70CE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结合实际情况，制定台风、风暴潮灾害的应急响应措施，包括台风、风暴潮监测与警报发布、人员与物资转移，水上作业保护与搜救、重要保护对象的防护与抢险等。台风、风暴潮灾害应急处理由防汛抗旱指挥部负责。</w:t>
      </w:r>
    </w:p>
    <w:p w14:paraId="78CC546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4、堤防决口、拦河闸坝垮塌</w:t>
      </w:r>
    </w:p>
    <w:p w14:paraId="09D0AD9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堤防决口、拦河闸坝垮塌的应急处理，由防汛抗旱指挥机构负责。堤防决口时，首先应迅速组织受影响群众转移，并视情况抢筑第二道防线；视情况在适当时机组织实施堤防堵口，调度有关水利设施，为实现堤防堵口创造条件；明确堵口、抢护的行政、技术责任人，启动堵口、抢护应急预案，及时调集人力、物力迅速实施堵口、抢护。拦河闸坝垮塌时，应及时通知相关人员撤离，做好逃避险措施。</w:t>
      </w:r>
    </w:p>
    <w:p w14:paraId="51C2DAB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Times New Roman" w:hAnsi="Times New Roman" w:eastAsia="仿宋" w:cs="仿宋"/>
          <w:color w:val="auto"/>
          <w:sz w:val="32"/>
          <w:szCs w:val="32"/>
          <w:lang w:val="en-US" w:eastAsia="zh-CN"/>
        </w:rPr>
      </w:pPr>
      <w:bookmarkStart w:id="57" w:name="_Toc15178"/>
      <w:bookmarkStart w:id="58" w:name="_Toc22700"/>
      <w:bookmarkStart w:id="59" w:name="_Toc286750455"/>
      <w:bookmarkStart w:id="60" w:name="_Toc23968"/>
      <w:r>
        <w:rPr>
          <w:rFonts w:hint="eastAsia" w:ascii="Times New Roman" w:hAnsi="Times New Roman" w:eastAsia="仿宋" w:cs="仿宋"/>
          <w:color w:val="auto"/>
          <w:sz w:val="32"/>
          <w:szCs w:val="32"/>
          <w:lang w:val="en-US" w:eastAsia="zh-CN"/>
        </w:rPr>
        <w:t>5、信息报送和处理</w:t>
      </w:r>
      <w:bookmarkEnd w:id="57"/>
      <w:bookmarkEnd w:id="58"/>
      <w:bookmarkEnd w:id="59"/>
      <w:bookmarkEnd w:id="60"/>
    </w:p>
    <w:p w14:paraId="380EB92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（1）汛情、旱情、工情、险情、灾情等防汛抗旱信息实行分级上报或下传，归口处理，同级共享。</w:t>
      </w:r>
    </w:p>
    <w:p w14:paraId="4522494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（2）防汛抗旱信息的报送和处理，应快速、准确、详实，重要信息应立即上报，因客观原因一时难以准确掌握的信息，应及时报告基本情况，同时抓紧了解情况，随后补报详情。</w:t>
      </w:r>
    </w:p>
    <w:p w14:paraId="5881654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（3）本着尽早发现，及时处理的原则，加强对险情排查，对发现的汛情、旱情、工情、险情、灾情，及时上报并处理。</w:t>
      </w:r>
    </w:p>
    <w:p w14:paraId="4724C54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（4）凡上级政府和防汛抗旱指挥机构采用和发布的防汛抗旱、工程抢险等信息，防汛抗旱指挥机构应立即调查，对存在的问题，及时采取措施，切实加以解决。</w:t>
      </w:r>
    </w:p>
    <w:p w14:paraId="1966A02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Times New Roman" w:hAnsi="Times New Roman" w:eastAsia="仿宋" w:cs="仿宋"/>
          <w:color w:val="auto"/>
          <w:sz w:val="32"/>
          <w:szCs w:val="32"/>
          <w:lang w:val="en-US" w:eastAsia="zh-CN"/>
        </w:rPr>
      </w:pPr>
      <w:bookmarkStart w:id="61" w:name="_Toc13102"/>
      <w:bookmarkStart w:id="62" w:name="_Toc11053"/>
      <w:bookmarkStart w:id="63" w:name="_Toc286750456"/>
      <w:bookmarkStart w:id="64" w:name="_Toc10531"/>
      <w:r>
        <w:rPr>
          <w:rFonts w:hint="eastAsia" w:ascii="Times New Roman" w:hAnsi="Times New Roman" w:eastAsia="仿宋" w:cs="仿宋"/>
          <w:color w:val="auto"/>
          <w:sz w:val="32"/>
          <w:szCs w:val="32"/>
          <w:lang w:val="en-US" w:eastAsia="zh-CN"/>
        </w:rPr>
        <w:t>6、指挥和调度</w:t>
      </w:r>
      <w:bookmarkEnd w:id="61"/>
      <w:bookmarkEnd w:id="62"/>
      <w:bookmarkEnd w:id="63"/>
      <w:bookmarkEnd w:id="64"/>
    </w:p>
    <w:p w14:paraId="71A5D0B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（1）出现汛情、旱情后，镇防汛抗旱指挥机构应立即启动应急预案及报告程序。根据现场情况，及时收集、掌握相关信息，判明事件的性质和危害程度，并及时上报事态的发展变化情况。</w:t>
      </w:r>
    </w:p>
    <w:p w14:paraId="7426551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2）镇防汛抗旱指挥机构负责人应迅速上岗到位，分析事件的性质，预测事态发展趋势和可能造成的危害程度，并按规定的处置程序，组织指挥有关单位或部门按照职责分工，迅速采取处置措施，控制事态发展。</w:t>
      </w:r>
    </w:p>
    <w:p w14:paraId="205289F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Times New Roman" w:hAnsi="Times New Roman" w:eastAsia="仿宋" w:cs="仿宋"/>
          <w:color w:val="auto"/>
          <w:sz w:val="32"/>
          <w:szCs w:val="32"/>
          <w:lang w:val="en-US" w:eastAsia="zh-CN"/>
        </w:rPr>
      </w:pPr>
      <w:bookmarkStart w:id="65" w:name="_Toc20719"/>
      <w:bookmarkStart w:id="66" w:name="_Toc23791"/>
      <w:bookmarkStart w:id="67" w:name="_Toc286750457"/>
      <w:r>
        <w:rPr>
          <w:rFonts w:hint="eastAsia" w:ascii="Times New Roman" w:hAnsi="Times New Roman" w:eastAsia="仿宋" w:cs="仿宋"/>
          <w:color w:val="auto"/>
          <w:sz w:val="32"/>
          <w:szCs w:val="32"/>
          <w:lang w:val="en-US" w:eastAsia="zh-CN"/>
        </w:rPr>
        <w:t>7、抢险救灾</w:t>
      </w:r>
      <w:bookmarkEnd w:id="65"/>
      <w:bookmarkEnd w:id="66"/>
      <w:bookmarkEnd w:id="67"/>
    </w:p>
    <w:p w14:paraId="71980BD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（1）发生重大险情后，镇指挥机构应立即对事件进行监控和追踪。</w:t>
      </w:r>
    </w:p>
    <w:p w14:paraId="38C9BCD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（2）镇防汛抗旱指挥机构应根据事件具体情况，按照预案立即提出紧急处置措施或上一级相关部门指挥决策。</w:t>
      </w:r>
    </w:p>
    <w:p w14:paraId="3B73A93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（3）镇防汛抗旱指挥机构应迅速调集全镇的资源和力量，提供技术支持。</w:t>
      </w:r>
    </w:p>
    <w:p w14:paraId="22192B9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（4）处置防汛抗旱和工程重大险情时，应按照职能分工，由防汛抗旱指挥机构统一指挥，各单位或各部门应各司其职，团结协作，高效处置，最大程度地减少损失。</w:t>
      </w:r>
    </w:p>
    <w:p w14:paraId="3BE3DE3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Times New Roman" w:hAnsi="Times New Roman" w:eastAsia="仿宋" w:cs="仿宋"/>
          <w:color w:val="auto"/>
          <w:sz w:val="32"/>
          <w:szCs w:val="32"/>
          <w:lang w:val="en-US" w:eastAsia="zh-CN"/>
        </w:rPr>
      </w:pPr>
      <w:bookmarkStart w:id="68" w:name="_Toc24628"/>
      <w:bookmarkStart w:id="69" w:name="_Toc13940"/>
      <w:bookmarkStart w:id="70" w:name="_Toc286750458"/>
      <w:bookmarkStart w:id="71" w:name="_Toc14855"/>
      <w:r>
        <w:rPr>
          <w:rFonts w:hint="eastAsia" w:ascii="Times New Roman" w:hAnsi="Times New Roman" w:eastAsia="仿宋" w:cs="仿宋"/>
          <w:color w:val="auto"/>
          <w:sz w:val="32"/>
          <w:szCs w:val="32"/>
          <w:lang w:val="en-US" w:eastAsia="zh-CN"/>
        </w:rPr>
        <w:t>8、安全防护和医疗救护</w:t>
      </w:r>
      <w:bookmarkEnd w:id="68"/>
      <w:bookmarkEnd w:id="69"/>
      <w:bookmarkEnd w:id="70"/>
      <w:bookmarkEnd w:id="71"/>
    </w:p>
    <w:p w14:paraId="3CB60AD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（1）制定应急人员的安全和器械的准备措施：镇防汛抗旱指挥机构应高度重视应急人员的安全，调集和储备必要的器械等，以备随时应用。</w:t>
      </w:r>
    </w:p>
    <w:p w14:paraId="663884E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2）制定抢险人员各项防护和安全保障措施：抢险人员进入和撤出现场由防汛抗旱指挥机构视情况做出决定。抢险人员进入受威胁的现场前，应采取防护措施以保证自身安全。参加一线抗洪抢险的人员，必须穿救生衣。当现场受污染时，应按要求为抢险人员配备防护设施，撤离时应进行消毒、去污处理。</w:t>
      </w:r>
    </w:p>
    <w:p w14:paraId="50E76C0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（3）出现紧急情况后，防汛抗旱指挥部应及时做出安排部署，做好群众的救援、转移和疏散工作。</w:t>
      </w:r>
    </w:p>
    <w:p w14:paraId="38D4397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（4）镇防汛抗旱指挥机构应按照事发地政府和上级领导机构的指令，及时发布通告，防止人、畜进入危险区域或饮用被污染的水源。</w:t>
      </w:r>
    </w:p>
    <w:p w14:paraId="09EA6D8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（5）对转移的群众，由镇政府、村居负责提供紧急避难场所，妥善安置灾区群众，保证基本生活。</w:t>
      </w:r>
    </w:p>
    <w:p w14:paraId="0898655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（6）出现险情后，镇政府应组织卫生部门加强受影响地区的疾病和突发公共卫生事件监测、报告工作，落实各项防病措施，并派出医疗队，对受伤的人员进行紧急救护。</w:t>
      </w:r>
    </w:p>
    <w:p w14:paraId="3DB7154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Times New Roman" w:hAnsi="Times New Roman" w:eastAsia="仿宋" w:cs="仿宋"/>
          <w:color w:val="auto"/>
          <w:sz w:val="32"/>
          <w:szCs w:val="32"/>
          <w:lang w:val="en-US" w:eastAsia="zh-CN"/>
        </w:rPr>
      </w:pPr>
      <w:bookmarkStart w:id="72" w:name="_Toc12446"/>
      <w:bookmarkStart w:id="73" w:name="_Toc286750459"/>
      <w:bookmarkStart w:id="74" w:name="_Toc7576"/>
      <w:r>
        <w:rPr>
          <w:rFonts w:hint="eastAsia" w:ascii="Times New Roman" w:hAnsi="Times New Roman" w:eastAsia="仿宋" w:cs="仿宋"/>
          <w:color w:val="auto"/>
          <w:sz w:val="32"/>
          <w:szCs w:val="32"/>
          <w:lang w:val="en-US" w:eastAsia="zh-CN"/>
        </w:rPr>
        <w:t>9、社会力量动员与参与</w:t>
      </w:r>
      <w:bookmarkEnd w:id="72"/>
      <w:bookmarkEnd w:id="73"/>
      <w:bookmarkEnd w:id="74"/>
    </w:p>
    <w:p w14:paraId="6A99B06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1）明确镇防汛抗旱指挥机构应对重点地区或部位实施紧急控制的程序：镇防汛抗旱指挥机构可根据事件的性质和危害程度，报镇党委、政府批准，对重点地区和重点部位实施紧急控制，防止事态及其危害的进一步扩大。</w:t>
      </w:r>
    </w:p>
    <w:p w14:paraId="4B686E9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（2）必要时可通政府广泛调动社会力量积极参与应急突发事件的处置，紧急情况下可依法征用、调用车辆、物资、人员等，全力投入抗洪抢险。</w:t>
      </w:r>
    </w:p>
    <w:p w14:paraId="6D5FED2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Times New Roman" w:hAnsi="Times New Roman" w:eastAsia="仿宋" w:cs="仿宋"/>
          <w:color w:val="auto"/>
          <w:sz w:val="32"/>
          <w:szCs w:val="32"/>
          <w:lang w:val="en-US" w:eastAsia="zh-CN"/>
        </w:rPr>
      </w:pPr>
      <w:bookmarkStart w:id="75" w:name="_Toc29913"/>
      <w:bookmarkStart w:id="76" w:name="_Toc24513"/>
      <w:bookmarkStart w:id="77" w:name="_Toc286750461"/>
      <w:bookmarkStart w:id="78" w:name="_Toc30065"/>
      <w:r>
        <w:rPr>
          <w:rFonts w:hint="eastAsia" w:ascii="Times New Roman" w:hAnsi="Times New Roman" w:eastAsia="仿宋" w:cs="仿宋"/>
          <w:color w:val="auto"/>
          <w:sz w:val="32"/>
          <w:szCs w:val="32"/>
          <w:lang w:val="en-US" w:eastAsia="zh-CN"/>
        </w:rPr>
        <w:t>10、信息发布</w:t>
      </w:r>
      <w:bookmarkEnd w:id="75"/>
      <w:bookmarkEnd w:id="76"/>
      <w:bookmarkEnd w:id="77"/>
      <w:bookmarkEnd w:id="78"/>
    </w:p>
    <w:p w14:paraId="1E62098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结合本地区情况，制定信息发布的要求。</w:t>
      </w:r>
    </w:p>
    <w:p w14:paraId="6833AF0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（1）防汛抗旱信息应当及时、准确、客观、全面；重要信息发布应按相关规定由专人负责，未经批准，任何单位和个人不得通过媒体向社会发布汛情、旱情和灾情信息。</w:t>
      </w:r>
    </w:p>
    <w:p w14:paraId="121F113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（2）重点汛区、灾区和发生局部汛情的地方，其汛情、旱情及防汛抗旱动态等信息，由镇防汛抗旱指挥部审核后上报镇党委、政府后发布。</w:t>
      </w:r>
    </w:p>
    <w:p w14:paraId="0D057BB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Times New Roman" w:hAnsi="Times New Roman" w:eastAsia="仿宋" w:cs="仿宋"/>
          <w:color w:val="auto"/>
          <w:sz w:val="32"/>
          <w:szCs w:val="32"/>
          <w:lang w:val="en-US" w:eastAsia="zh-CN"/>
        </w:rPr>
      </w:pPr>
      <w:bookmarkStart w:id="79" w:name="_Toc19702"/>
      <w:bookmarkStart w:id="80" w:name="_Toc286750462"/>
      <w:bookmarkStart w:id="81" w:name="_Toc19670"/>
      <w:r>
        <w:rPr>
          <w:rFonts w:hint="eastAsia" w:ascii="Times New Roman" w:hAnsi="Times New Roman" w:eastAsia="仿宋" w:cs="仿宋"/>
          <w:color w:val="auto"/>
          <w:sz w:val="32"/>
          <w:szCs w:val="32"/>
          <w:lang w:val="en-US" w:eastAsia="zh-CN"/>
        </w:rPr>
        <w:t>11、应急结束</w:t>
      </w:r>
      <w:bookmarkEnd w:id="79"/>
      <w:bookmarkEnd w:id="80"/>
      <w:bookmarkEnd w:id="81"/>
    </w:p>
    <w:p w14:paraId="1704F5D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结合本地区情况，制定应急结束的条件及后续措施。</w:t>
      </w:r>
    </w:p>
    <w:p w14:paraId="6FD962E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（1）当洪水灾害、干旱及极度缺水情况得到有效控制，达到下一级的预警条件时，镇防汛抗旱指挥机构可视汛情、旱情，适时宣布降低防汛抗旱预警等级和相应应急响应，并报上级防汛抗旱指挥部门。</w:t>
      </w:r>
    </w:p>
    <w:p w14:paraId="24FECC5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当洪水灾害、干旱及极度缺水情况消除时，镇防汛抗旱指挥机构可视汛情、旱情，宣布结束应急响应，并报上级防汛抗旱指挥部门。</w:t>
      </w:r>
    </w:p>
    <w:p w14:paraId="695B2759">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 xml:space="preserve">防汛、抗旱期规定征用、调用的物资、设备、交通运输工具等，在紧急防汛期、抗旱期结束后应及时归还，造成损坏或者无法归还的，按照有关规定给予适当补偿或者作其他处理。取土占地、砍伐林木的，在汛期结束后依法向有关部门补办手续。 </w:t>
      </w:r>
    </w:p>
    <w:p w14:paraId="7370C5BF">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（3）紧急处置工作结束后，镇政府应尽快恢复正常生活、生产、工作秩序，恢复水毁基础设施。</w:t>
      </w:r>
    </w:p>
    <w:p w14:paraId="66E017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left="0" w:right="0" w:firstLine="645"/>
        <w:jc w:val="both"/>
        <w:outlineLvl w:val="0"/>
        <w:rPr>
          <w:rFonts w:hint="eastAsia" w:ascii="黑体" w:hAnsi="黑体" w:eastAsia="黑体" w:cs="黑体"/>
          <w:b w:val="0"/>
          <w:bCs w:val="0"/>
          <w:i w:val="0"/>
          <w:iCs w:val="0"/>
          <w:caps w:val="0"/>
          <w:color w:val="auto"/>
          <w:spacing w:val="0"/>
          <w:sz w:val="32"/>
          <w:szCs w:val="32"/>
          <w:shd w:val="clear" w:fill="FFFFFF"/>
          <w:lang w:val="en-US" w:eastAsia="zh-CN"/>
        </w:rPr>
      </w:pPr>
      <w:bookmarkStart w:id="82" w:name="_Toc21035"/>
      <w:bookmarkStart w:id="83" w:name="_Toc23291"/>
      <w:bookmarkStart w:id="84" w:name="_Toc32576"/>
      <w:bookmarkStart w:id="85" w:name="_Toc16587"/>
      <w:bookmarkStart w:id="86" w:name="_Toc1627"/>
      <w:bookmarkStart w:id="87" w:name="_Toc18634"/>
      <w:r>
        <w:rPr>
          <w:rFonts w:hint="eastAsia" w:ascii="黑体" w:hAnsi="黑体" w:eastAsia="黑体" w:cs="黑体"/>
          <w:b w:val="0"/>
          <w:bCs w:val="0"/>
          <w:i w:val="0"/>
          <w:iCs w:val="0"/>
          <w:caps w:val="0"/>
          <w:color w:val="auto"/>
          <w:spacing w:val="0"/>
          <w:sz w:val="32"/>
          <w:szCs w:val="32"/>
          <w:shd w:val="clear" w:fill="FFFFFF"/>
          <w:lang w:val="en-US" w:eastAsia="zh-CN"/>
        </w:rPr>
        <w:t>五、应急保障</w:t>
      </w:r>
      <w:bookmarkEnd w:id="82"/>
      <w:bookmarkEnd w:id="83"/>
      <w:bookmarkEnd w:id="84"/>
      <w:bookmarkEnd w:id="85"/>
      <w:bookmarkEnd w:id="86"/>
      <w:bookmarkEnd w:id="87"/>
    </w:p>
    <w:p w14:paraId="6AFA2589">
      <w:pPr>
        <w:keepNext w:val="0"/>
        <w:keepLines w:val="0"/>
        <w:pageBreakBefore w:val="0"/>
        <w:kinsoku/>
        <w:overflowPunct/>
        <w:topLinePunct w:val="0"/>
        <w:autoSpaceDE/>
        <w:autoSpaceDN/>
        <w:bidi w:val="0"/>
        <w:snapToGrid w:val="0"/>
        <w:spacing w:line="560" w:lineRule="exact"/>
        <w:ind w:firstLine="655"/>
        <w:outlineLvl w:val="1"/>
        <w:rPr>
          <w:rFonts w:hint="eastAsia" w:ascii="Times New Roman" w:hAnsi="Times New Roman" w:eastAsia="楷体" w:cs="楷体"/>
          <w:b w:val="0"/>
          <w:bCs w:val="0"/>
          <w:color w:val="auto"/>
          <w:sz w:val="32"/>
          <w:szCs w:val="32"/>
          <w:lang w:val="en-US" w:eastAsia="zh-CN"/>
        </w:rPr>
      </w:pPr>
      <w:bookmarkStart w:id="88" w:name="_Toc31790"/>
      <w:bookmarkStart w:id="89" w:name="_Toc9635"/>
      <w:bookmarkStart w:id="90" w:name="_Toc7487"/>
      <w:bookmarkStart w:id="91" w:name="_Toc32654"/>
      <w:r>
        <w:rPr>
          <w:rFonts w:hint="eastAsia" w:ascii="Times New Roman" w:hAnsi="Times New Roman" w:eastAsia="楷体" w:cs="楷体"/>
          <w:b w:val="0"/>
          <w:bCs w:val="0"/>
          <w:color w:val="auto"/>
          <w:sz w:val="32"/>
          <w:szCs w:val="32"/>
          <w:lang w:val="en-US" w:eastAsia="zh-CN"/>
        </w:rPr>
        <w:t>（一）通信信息保障</w:t>
      </w:r>
      <w:bookmarkEnd w:id="88"/>
      <w:bookmarkEnd w:id="89"/>
      <w:bookmarkEnd w:id="90"/>
      <w:bookmarkEnd w:id="91"/>
    </w:p>
    <w:p w14:paraId="5D3B6EF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防汛抗旱指挥机构应协调当地通信管理部门，按照防汛抗旱的实际需要，将有关要求纳入应急通信保障预案。出现突发事件后，通信部门应启动应急通信保障预案，迅速调集力量抢修损坏的通信设施，努力保证防汛抗旱通信畅通。必要时，调度应急通信设备，为防汛通信和现场指挥提供通信保障。</w:t>
      </w:r>
    </w:p>
    <w:p w14:paraId="706EE3D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在紧急情况下，应充分利用公共广播和电视等媒体以及手机短信等手段发布信息，通知群众快速撤离，确保人民生命财产的安全。</w:t>
      </w:r>
    </w:p>
    <w:p w14:paraId="272AB516">
      <w:pPr>
        <w:keepNext w:val="0"/>
        <w:keepLines w:val="0"/>
        <w:pageBreakBefore w:val="0"/>
        <w:kinsoku/>
        <w:overflowPunct/>
        <w:topLinePunct w:val="0"/>
        <w:autoSpaceDE/>
        <w:autoSpaceDN/>
        <w:bidi w:val="0"/>
        <w:snapToGrid w:val="0"/>
        <w:spacing w:line="560" w:lineRule="exact"/>
        <w:ind w:firstLine="655"/>
        <w:outlineLvl w:val="1"/>
        <w:rPr>
          <w:rFonts w:hint="eastAsia" w:ascii="Times New Roman" w:hAnsi="Times New Roman" w:eastAsia="楷体" w:cs="楷体"/>
          <w:b w:val="0"/>
          <w:bCs w:val="0"/>
          <w:color w:val="auto"/>
          <w:sz w:val="32"/>
          <w:szCs w:val="32"/>
          <w:lang w:val="en-US" w:eastAsia="zh-CN"/>
        </w:rPr>
      </w:pPr>
      <w:bookmarkStart w:id="92" w:name="_Toc9206"/>
      <w:bookmarkStart w:id="93" w:name="_Toc26312"/>
      <w:bookmarkStart w:id="94" w:name="_Toc10706"/>
      <w:bookmarkStart w:id="95" w:name="_Toc4675"/>
      <w:r>
        <w:rPr>
          <w:rFonts w:hint="eastAsia" w:ascii="Times New Roman" w:hAnsi="Times New Roman" w:eastAsia="楷体" w:cs="楷体"/>
          <w:b w:val="0"/>
          <w:bCs w:val="0"/>
          <w:color w:val="auto"/>
          <w:sz w:val="32"/>
          <w:szCs w:val="32"/>
          <w:lang w:val="en-US" w:eastAsia="zh-CN"/>
        </w:rPr>
        <w:t>（二）预案保障</w:t>
      </w:r>
      <w:bookmarkEnd w:id="92"/>
      <w:bookmarkEnd w:id="93"/>
      <w:bookmarkEnd w:id="94"/>
      <w:bookmarkEnd w:id="95"/>
    </w:p>
    <w:p w14:paraId="7C42A60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对历史上的重点险工险段或易出险的水利工程设施，防汛抗旱指挥机构和防洪工程管理单位以及受洪水威胁的其他单位，储备防汛抢险物资，提前编制工程应急抢险预案，以备紧急情况下据险施策；当出现新的险情后，应派工程技术人员赶赴现场，研究优化除险方案，并由工程防汛安全责任人负责组织实施。</w:t>
      </w:r>
    </w:p>
    <w:p w14:paraId="51B0F906">
      <w:pPr>
        <w:keepNext w:val="0"/>
        <w:keepLines w:val="0"/>
        <w:pageBreakBefore w:val="0"/>
        <w:kinsoku/>
        <w:overflowPunct/>
        <w:topLinePunct w:val="0"/>
        <w:autoSpaceDE/>
        <w:autoSpaceDN/>
        <w:bidi w:val="0"/>
        <w:snapToGrid w:val="0"/>
        <w:spacing w:line="560" w:lineRule="exact"/>
        <w:ind w:firstLine="655"/>
        <w:outlineLvl w:val="1"/>
        <w:rPr>
          <w:rFonts w:hint="eastAsia" w:ascii="Times New Roman" w:hAnsi="Times New Roman" w:eastAsia="楷体" w:cs="楷体"/>
          <w:b w:val="0"/>
          <w:bCs w:val="0"/>
          <w:color w:val="auto"/>
          <w:sz w:val="32"/>
          <w:szCs w:val="32"/>
          <w:lang w:val="en-US" w:eastAsia="zh-CN"/>
        </w:rPr>
      </w:pPr>
      <w:bookmarkStart w:id="96" w:name="_Toc24111"/>
      <w:bookmarkStart w:id="97" w:name="_Toc4260"/>
      <w:bookmarkStart w:id="98" w:name="_Toc17145"/>
      <w:bookmarkStart w:id="99" w:name="_Toc2591"/>
      <w:r>
        <w:rPr>
          <w:rFonts w:hint="eastAsia" w:ascii="Times New Roman" w:hAnsi="Times New Roman" w:eastAsia="楷体" w:cs="楷体"/>
          <w:b w:val="0"/>
          <w:bCs w:val="0"/>
          <w:color w:val="auto"/>
          <w:sz w:val="32"/>
          <w:szCs w:val="32"/>
          <w:lang w:val="en-US" w:eastAsia="zh-CN"/>
        </w:rPr>
        <w:t>（三） 队伍保障</w:t>
      </w:r>
      <w:bookmarkEnd w:id="96"/>
      <w:bookmarkEnd w:id="97"/>
      <w:bookmarkEnd w:id="98"/>
      <w:bookmarkEnd w:id="99"/>
    </w:p>
    <w:p w14:paraId="26FC1BE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镇、村两级建立防汛抗旱专业应急队伍，担负全镇防汛抗洪抢险和抗旱服务任务，当发生汛情或旱情时，由镇防汛抗旱指挥机构统一调派专班人员指导防汛抗旱工作。各级应急队伍组织要按照有关规定，规范调动程序，强化队伍保障能力建设。各级要加强防汛抗旱应急队伍的业务培训和应急演练，建立联动协调机制，提高装备水平。培训采取分级负责的原则，由各级防汛抗旱指挥机构统一组织培训。镇防汛抗旱指挥部负责村庄防汛抗旱指挥机构负责人、防汛抢险技术骨干和防汛机动抢险队负责人的培训。</w:t>
      </w:r>
    </w:p>
    <w:p w14:paraId="091FD411">
      <w:pPr>
        <w:keepNext w:val="0"/>
        <w:keepLines w:val="0"/>
        <w:pageBreakBefore w:val="0"/>
        <w:kinsoku/>
        <w:overflowPunct/>
        <w:topLinePunct w:val="0"/>
        <w:autoSpaceDE/>
        <w:autoSpaceDN/>
        <w:bidi w:val="0"/>
        <w:snapToGrid w:val="0"/>
        <w:spacing w:line="560" w:lineRule="exact"/>
        <w:ind w:firstLine="655"/>
        <w:outlineLvl w:val="1"/>
        <w:rPr>
          <w:rFonts w:hint="eastAsia" w:ascii="Times New Roman" w:hAnsi="Times New Roman" w:eastAsia="楷体" w:cs="楷体"/>
          <w:b w:val="0"/>
          <w:bCs w:val="0"/>
          <w:color w:val="auto"/>
          <w:sz w:val="32"/>
          <w:szCs w:val="32"/>
          <w:lang w:val="en-US" w:eastAsia="zh-CN"/>
        </w:rPr>
      </w:pPr>
      <w:bookmarkStart w:id="100" w:name="_Toc3243"/>
      <w:bookmarkStart w:id="101" w:name="_Toc10720"/>
      <w:bookmarkStart w:id="102" w:name="_Toc27106"/>
      <w:bookmarkStart w:id="103" w:name="_Toc2703"/>
      <w:r>
        <w:rPr>
          <w:rFonts w:hint="eastAsia" w:ascii="Times New Roman" w:hAnsi="Times New Roman" w:eastAsia="楷体" w:cs="楷体"/>
          <w:b w:val="0"/>
          <w:bCs w:val="0"/>
          <w:color w:val="auto"/>
          <w:sz w:val="32"/>
          <w:szCs w:val="32"/>
          <w:lang w:val="en-US" w:eastAsia="zh-CN"/>
        </w:rPr>
        <w:t>（四）交通与供电保障</w:t>
      </w:r>
      <w:bookmarkEnd w:id="100"/>
      <w:bookmarkEnd w:id="101"/>
      <w:bookmarkEnd w:id="102"/>
      <w:bookmarkEnd w:id="103"/>
    </w:p>
    <w:p w14:paraId="7063588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color w:val="auto"/>
          <w:sz w:val="32"/>
          <w:szCs w:val="32"/>
          <w:lang w:val="en-US" w:eastAsia="zh-CN"/>
        </w:rPr>
        <w:t>派出所负责保障抗洪抢险、救灾物资运输车辆畅通。供电所编制完善抗洪抢险、抢排渍涝、抗旱救灾等方面的电力供应和应</w:t>
      </w:r>
      <w:r>
        <w:rPr>
          <w:rFonts w:hint="eastAsia" w:ascii="Times New Roman" w:hAnsi="Times New Roman" w:eastAsia="仿宋" w:cs="仿宋"/>
          <w:b w:val="0"/>
          <w:bCs w:val="0"/>
          <w:color w:val="auto"/>
          <w:sz w:val="32"/>
          <w:szCs w:val="32"/>
          <w:lang w:val="en-US" w:eastAsia="zh-CN"/>
        </w:rPr>
        <w:t>急救援现场的临时供电应急预案，确保供电保障。</w:t>
      </w:r>
    </w:p>
    <w:p w14:paraId="41B42C7B">
      <w:pPr>
        <w:keepNext w:val="0"/>
        <w:keepLines w:val="0"/>
        <w:pageBreakBefore w:val="0"/>
        <w:kinsoku/>
        <w:overflowPunct/>
        <w:topLinePunct w:val="0"/>
        <w:autoSpaceDE/>
        <w:autoSpaceDN/>
        <w:bidi w:val="0"/>
        <w:snapToGrid w:val="0"/>
        <w:spacing w:line="560" w:lineRule="exact"/>
        <w:ind w:firstLine="655"/>
        <w:outlineLvl w:val="1"/>
        <w:rPr>
          <w:rFonts w:hint="eastAsia" w:ascii="Times New Roman" w:hAnsi="Times New Roman" w:eastAsia="楷体" w:cs="楷体"/>
          <w:b w:val="0"/>
          <w:bCs w:val="0"/>
          <w:color w:val="auto"/>
          <w:sz w:val="32"/>
          <w:szCs w:val="32"/>
          <w:lang w:val="en-US" w:eastAsia="zh-CN"/>
        </w:rPr>
      </w:pPr>
      <w:bookmarkStart w:id="104" w:name="_Toc13077"/>
      <w:bookmarkStart w:id="105" w:name="_Toc27434"/>
      <w:bookmarkStart w:id="106" w:name="_Toc24149"/>
      <w:bookmarkStart w:id="107" w:name="_Toc32665"/>
      <w:r>
        <w:rPr>
          <w:rFonts w:hint="eastAsia" w:ascii="Times New Roman" w:hAnsi="Times New Roman" w:eastAsia="楷体" w:cs="楷体"/>
          <w:b w:val="0"/>
          <w:bCs w:val="0"/>
          <w:color w:val="auto"/>
          <w:sz w:val="32"/>
          <w:szCs w:val="32"/>
          <w:lang w:val="en-US" w:eastAsia="zh-CN"/>
        </w:rPr>
        <w:t>（五）医疗保障</w:t>
      </w:r>
      <w:bookmarkEnd w:id="104"/>
      <w:bookmarkEnd w:id="105"/>
      <w:bookmarkEnd w:id="106"/>
      <w:bookmarkEnd w:id="107"/>
    </w:p>
    <w:p w14:paraId="11BA4BF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楷体" w:cs="楷体"/>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t>卫生院主要负责水旱灾区疾病防治的业务技术指导；组织医</w:t>
      </w:r>
      <w:r>
        <w:rPr>
          <w:rFonts w:hint="eastAsia" w:ascii="Times New Roman" w:hAnsi="Times New Roman" w:eastAsia="楷体" w:cs="楷体"/>
          <w:b w:val="0"/>
          <w:bCs w:val="0"/>
          <w:color w:val="auto"/>
          <w:sz w:val="32"/>
          <w:szCs w:val="32"/>
          <w:lang w:val="en-US" w:eastAsia="zh-CN"/>
        </w:rPr>
        <w:t>疗救护队赴灾区巡医问诊，负责灾区防疫消毒、抢救伤员等工作。</w:t>
      </w:r>
    </w:p>
    <w:p w14:paraId="450D7CC0">
      <w:pPr>
        <w:keepNext w:val="0"/>
        <w:keepLines w:val="0"/>
        <w:pageBreakBefore w:val="0"/>
        <w:kinsoku/>
        <w:overflowPunct/>
        <w:topLinePunct w:val="0"/>
        <w:autoSpaceDE/>
        <w:autoSpaceDN/>
        <w:bidi w:val="0"/>
        <w:snapToGrid w:val="0"/>
        <w:spacing w:line="560" w:lineRule="exact"/>
        <w:ind w:firstLine="655"/>
        <w:outlineLvl w:val="1"/>
        <w:rPr>
          <w:rFonts w:hint="eastAsia" w:ascii="Times New Roman" w:hAnsi="Times New Roman" w:eastAsia="楷体" w:cs="楷体"/>
          <w:b w:val="0"/>
          <w:bCs w:val="0"/>
          <w:color w:val="auto"/>
          <w:sz w:val="32"/>
          <w:szCs w:val="32"/>
          <w:lang w:val="en-US" w:eastAsia="zh-CN"/>
        </w:rPr>
      </w:pPr>
      <w:bookmarkStart w:id="108" w:name="_Toc6737"/>
      <w:bookmarkStart w:id="109" w:name="_Toc2721"/>
      <w:bookmarkStart w:id="110" w:name="_Toc7868"/>
      <w:bookmarkStart w:id="111" w:name="_Toc4877"/>
      <w:r>
        <w:rPr>
          <w:rFonts w:hint="eastAsia" w:ascii="Times New Roman" w:hAnsi="Times New Roman" w:eastAsia="楷体" w:cs="楷体"/>
          <w:b w:val="0"/>
          <w:bCs w:val="0"/>
          <w:color w:val="auto"/>
          <w:sz w:val="32"/>
          <w:szCs w:val="32"/>
          <w:lang w:val="en-US" w:eastAsia="zh-CN"/>
        </w:rPr>
        <w:t>（六）治安保障</w:t>
      </w:r>
      <w:bookmarkEnd w:id="108"/>
      <w:bookmarkEnd w:id="109"/>
      <w:bookmarkEnd w:id="110"/>
      <w:bookmarkEnd w:id="111"/>
    </w:p>
    <w:p w14:paraId="734A81A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t>派出所要做好水旱灾区的治安管理工作，依法严厉打击破坏抗洪抗旱救灾行动和工程设施安全的行为，保障抗灾救灾工作的顺利进行；负责组织搞好防汛抢险、分洪爆破时的戒严、警卫工作，维护灾区的社会治安秩序。</w:t>
      </w:r>
    </w:p>
    <w:p w14:paraId="776A8E7A">
      <w:pPr>
        <w:keepNext w:val="0"/>
        <w:keepLines w:val="0"/>
        <w:pageBreakBefore w:val="0"/>
        <w:kinsoku/>
        <w:overflowPunct/>
        <w:topLinePunct w:val="0"/>
        <w:autoSpaceDE/>
        <w:autoSpaceDN/>
        <w:bidi w:val="0"/>
        <w:snapToGrid w:val="0"/>
        <w:spacing w:line="560" w:lineRule="exact"/>
        <w:ind w:firstLine="655"/>
        <w:outlineLvl w:val="1"/>
        <w:rPr>
          <w:rFonts w:hint="eastAsia" w:ascii="Times New Roman" w:hAnsi="Times New Roman" w:eastAsia="楷体" w:cs="楷体"/>
          <w:b w:val="0"/>
          <w:bCs w:val="0"/>
          <w:color w:val="auto"/>
          <w:sz w:val="32"/>
          <w:szCs w:val="32"/>
          <w:lang w:val="en-US" w:eastAsia="zh-CN"/>
        </w:rPr>
      </w:pPr>
      <w:bookmarkStart w:id="112" w:name="_Toc20758"/>
      <w:bookmarkStart w:id="113" w:name="_Toc17379"/>
      <w:bookmarkStart w:id="114" w:name="_Toc8576"/>
      <w:bookmarkStart w:id="115" w:name="_Toc18813"/>
      <w:r>
        <w:rPr>
          <w:rFonts w:hint="eastAsia" w:ascii="Times New Roman" w:hAnsi="Times New Roman" w:eastAsia="楷体" w:cs="楷体"/>
          <w:b w:val="0"/>
          <w:bCs w:val="0"/>
          <w:color w:val="auto"/>
          <w:sz w:val="32"/>
          <w:szCs w:val="32"/>
          <w:lang w:val="en-US" w:eastAsia="zh-CN"/>
        </w:rPr>
        <w:t>（七）资金保障与物资保障</w:t>
      </w:r>
      <w:bookmarkEnd w:id="112"/>
      <w:bookmarkEnd w:id="113"/>
      <w:bookmarkEnd w:id="114"/>
      <w:bookmarkEnd w:id="115"/>
    </w:p>
    <w:p w14:paraId="6C0BE41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t>1、防汛抗旱资金准备</w:t>
      </w:r>
    </w:p>
    <w:p w14:paraId="5CC7AC1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t>根据防汛抗旱程度、水毁工程情况，安排专项资金，用于遭受严重防汛抗旱的防汛抗旱设施修复补助。当启动应急响应时，镇财政要及时筹集安排抢险救灾资金。</w:t>
      </w:r>
    </w:p>
    <w:p w14:paraId="342983A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t>2、防汛物资准备</w:t>
      </w:r>
    </w:p>
    <w:p w14:paraId="6C1C462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t>防汛抗旱指挥机构、重点防洪工程管理单位、相关村庄、社区防汛抗旱指挥部成员单位以及受洪水威胁的其他单位应按规范储备防汛抢险物资。镇防汛抗旱指挥部办公室应及时掌握新材料、新设备的应用情况，及时调整储备物资品种，提高科技含量。</w:t>
      </w:r>
    </w:p>
    <w:p w14:paraId="4206259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t>3、抗旱物资储备</w:t>
      </w:r>
    </w:p>
    <w:p w14:paraId="12E90B4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t>镇级储备的抗旱物资，由镇防汛抗旱指挥部根据需要负责调用。干旱频繁发生的区域应当储备一定数量的抗旱物资，由镇防汛抗旱指挥机构负责调用。</w:t>
      </w:r>
    </w:p>
    <w:p w14:paraId="4646AD46">
      <w:pPr>
        <w:keepNext w:val="0"/>
        <w:keepLines w:val="0"/>
        <w:pageBreakBefore w:val="0"/>
        <w:kinsoku/>
        <w:overflowPunct/>
        <w:topLinePunct w:val="0"/>
        <w:autoSpaceDE/>
        <w:autoSpaceDN/>
        <w:bidi w:val="0"/>
        <w:snapToGrid w:val="0"/>
        <w:spacing w:line="560" w:lineRule="exact"/>
        <w:ind w:firstLine="655"/>
        <w:outlineLvl w:val="1"/>
        <w:rPr>
          <w:rFonts w:hint="eastAsia" w:ascii="Times New Roman" w:hAnsi="Times New Roman" w:eastAsia="楷体" w:cs="楷体"/>
          <w:b w:val="0"/>
          <w:bCs w:val="0"/>
          <w:color w:val="auto"/>
          <w:sz w:val="32"/>
          <w:szCs w:val="32"/>
          <w:lang w:val="en-US" w:eastAsia="zh-CN"/>
        </w:rPr>
      </w:pPr>
      <w:bookmarkStart w:id="116" w:name="_Toc14492"/>
      <w:bookmarkStart w:id="117" w:name="_Toc12138"/>
      <w:bookmarkStart w:id="118" w:name="_Toc24291"/>
      <w:bookmarkStart w:id="119" w:name="_Toc25162"/>
      <w:r>
        <w:rPr>
          <w:rFonts w:hint="eastAsia" w:ascii="Times New Roman" w:hAnsi="Times New Roman" w:eastAsia="楷体" w:cs="楷体"/>
          <w:b w:val="0"/>
          <w:bCs w:val="0"/>
          <w:color w:val="auto"/>
          <w:sz w:val="32"/>
          <w:szCs w:val="32"/>
          <w:lang w:val="en-US" w:eastAsia="zh-CN"/>
        </w:rPr>
        <w:t>（八）灾后处置</w:t>
      </w:r>
      <w:bookmarkEnd w:id="116"/>
      <w:bookmarkEnd w:id="117"/>
      <w:bookmarkEnd w:id="118"/>
      <w:r>
        <w:rPr>
          <w:rFonts w:hint="eastAsia" w:ascii="Times New Roman" w:hAnsi="Times New Roman" w:eastAsia="楷体" w:cs="楷体"/>
          <w:b w:val="0"/>
          <w:bCs w:val="0"/>
          <w:color w:val="auto"/>
          <w:sz w:val="32"/>
          <w:szCs w:val="32"/>
          <w:lang w:val="en-US" w:eastAsia="zh-CN"/>
        </w:rPr>
        <w:t>总结与改进</w:t>
      </w:r>
      <w:bookmarkEnd w:id="119"/>
    </w:p>
    <w:p w14:paraId="4CF955D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b w:val="0"/>
          <w:bCs w:val="0"/>
          <w:color w:val="auto"/>
          <w:sz w:val="32"/>
          <w:szCs w:val="32"/>
          <w:lang w:val="en-US" w:eastAsia="zh-CN"/>
        </w:rPr>
      </w:pPr>
      <w:bookmarkStart w:id="120" w:name="_Toc13662"/>
      <w:r>
        <w:rPr>
          <w:rFonts w:hint="eastAsia" w:ascii="Times New Roman" w:hAnsi="Times New Roman" w:eastAsia="仿宋" w:cs="仿宋"/>
          <w:b w:val="0"/>
          <w:bCs w:val="0"/>
          <w:color w:val="auto"/>
          <w:sz w:val="32"/>
          <w:szCs w:val="32"/>
          <w:lang w:val="en-US" w:eastAsia="zh-CN"/>
        </w:rPr>
        <w:t>应急处置结束后，镇民政办做好救济物资造册发放工作，确保灾民基本生活，并做好灾民的安抚，帮助其恢复生产，重建家园。</w:t>
      </w:r>
      <w:bookmarkEnd w:id="120"/>
    </w:p>
    <w:p w14:paraId="4D953D9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b w:val="0"/>
          <w:bCs w:val="0"/>
          <w:color w:val="auto"/>
          <w:sz w:val="32"/>
          <w:szCs w:val="32"/>
          <w:lang w:val="en-US" w:eastAsia="zh-CN"/>
        </w:rPr>
      </w:pPr>
      <w:bookmarkStart w:id="121" w:name="_Toc18623"/>
      <w:r>
        <w:rPr>
          <w:rFonts w:hint="eastAsia" w:ascii="Times New Roman" w:hAnsi="Times New Roman" w:eastAsia="仿宋" w:cs="仿宋"/>
          <w:b w:val="0"/>
          <w:bCs w:val="0"/>
          <w:color w:val="auto"/>
          <w:sz w:val="32"/>
          <w:szCs w:val="32"/>
          <w:lang w:val="en-US" w:eastAsia="zh-CN"/>
        </w:rPr>
        <w:t>防汛抗旱事故处置完毕后，镇防汛抗旱指挥部会同有关部门做好事件调查总结工作，找出预防、预测、预警和应急处置环节中的经验和教训，提高管理水平和相应能力，修订应急预案，逐步完善应急机制，并向镇政府作出书面报告。</w:t>
      </w:r>
      <w:bookmarkEnd w:id="121"/>
    </w:p>
    <w:p w14:paraId="499695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left="0" w:right="0" w:firstLine="645"/>
        <w:jc w:val="both"/>
        <w:outlineLvl w:val="0"/>
        <w:rPr>
          <w:rFonts w:hint="eastAsia" w:ascii="Times New Roman" w:hAnsi="Times New Roman" w:eastAsia="黑体" w:cs="黑体"/>
          <w:b w:val="0"/>
          <w:bCs w:val="0"/>
          <w:i w:val="0"/>
          <w:iCs w:val="0"/>
          <w:caps w:val="0"/>
          <w:color w:val="auto"/>
          <w:spacing w:val="0"/>
          <w:sz w:val="32"/>
          <w:szCs w:val="32"/>
          <w:shd w:val="clear" w:fill="FFFFFF"/>
          <w:lang w:val="en-US" w:eastAsia="zh-CN"/>
        </w:rPr>
      </w:pPr>
      <w:bookmarkStart w:id="122" w:name="_Toc1718"/>
      <w:bookmarkStart w:id="123" w:name="_Toc32737"/>
      <w:bookmarkStart w:id="124" w:name="_Toc19183"/>
      <w:bookmarkStart w:id="125" w:name="_Toc16879"/>
      <w:bookmarkStart w:id="126" w:name="_Toc12931"/>
      <w:bookmarkStart w:id="127" w:name="_Toc24251"/>
      <w:r>
        <w:rPr>
          <w:rFonts w:hint="eastAsia" w:ascii="Times New Roman" w:hAnsi="Times New Roman" w:eastAsia="黑体" w:cs="黑体"/>
          <w:b w:val="0"/>
          <w:bCs w:val="0"/>
          <w:i w:val="0"/>
          <w:iCs w:val="0"/>
          <w:caps w:val="0"/>
          <w:color w:val="auto"/>
          <w:spacing w:val="0"/>
          <w:sz w:val="32"/>
          <w:szCs w:val="32"/>
          <w:shd w:val="clear" w:fill="FFFFFF"/>
          <w:lang w:val="en-US" w:eastAsia="zh-CN"/>
        </w:rPr>
        <w:t>六、善后工作</w:t>
      </w:r>
      <w:bookmarkEnd w:id="122"/>
      <w:bookmarkEnd w:id="123"/>
      <w:bookmarkEnd w:id="124"/>
      <w:bookmarkEnd w:id="125"/>
      <w:bookmarkEnd w:id="126"/>
      <w:bookmarkEnd w:id="127"/>
    </w:p>
    <w:p w14:paraId="0B3CF80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t>结合本地区情况，制定救灾工作的内容。</w:t>
      </w:r>
    </w:p>
    <w:p w14:paraId="7ED6E8D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t>镇政府应组织有关部门做好灾区生活供给、卫生防疫、救灾物资供应、治安管理、学校复课、水毁修复、恢复生产和重建家园等善后工作。</w:t>
      </w:r>
    </w:p>
    <w:p w14:paraId="2D8F015C">
      <w:pPr>
        <w:keepNext w:val="0"/>
        <w:keepLines w:val="0"/>
        <w:pageBreakBefore w:val="0"/>
        <w:kinsoku/>
        <w:overflowPunct/>
        <w:topLinePunct w:val="0"/>
        <w:autoSpaceDE/>
        <w:autoSpaceDN/>
        <w:bidi w:val="0"/>
        <w:snapToGrid w:val="0"/>
        <w:spacing w:line="560" w:lineRule="exact"/>
        <w:ind w:firstLine="655"/>
        <w:outlineLvl w:val="1"/>
        <w:rPr>
          <w:rFonts w:hint="eastAsia" w:ascii="Times New Roman" w:hAnsi="Times New Roman" w:eastAsia="楷体" w:cs="楷体"/>
          <w:b w:val="0"/>
          <w:bCs w:val="0"/>
          <w:color w:val="auto"/>
          <w:sz w:val="32"/>
          <w:szCs w:val="32"/>
          <w:lang w:val="en-US" w:eastAsia="zh-CN"/>
        </w:rPr>
      </w:pPr>
      <w:bookmarkStart w:id="128" w:name="_Toc15649"/>
      <w:bookmarkStart w:id="129" w:name="_Toc3532"/>
      <w:bookmarkStart w:id="130" w:name="_Toc19899"/>
      <w:bookmarkStart w:id="131" w:name="_Toc4338"/>
      <w:r>
        <w:rPr>
          <w:rFonts w:hint="eastAsia" w:ascii="Times New Roman" w:hAnsi="Times New Roman" w:eastAsia="楷体" w:cs="楷体"/>
          <w:b w:val="0"/>
          <w:bCs w:val="0"/>
          <w:color w:val="auto"/>
          <w:sz w:val="32"/>
          <w:szCs w:val="32"/>
          <w:lang w:val="en-US" w:eastAsia="zh-CN"/>
        </w:rPr>
        <w:t>（一） 协助救灾</w:t>
      </w:r>
      <w:bookmarkEnd w:id="128"/>
      <w:bookmarkEnd w:id="129"/>
      <w:bookmarkEnd w:id="130"/>
      <w:bookmarkEnd w:id="131"/>
    </w:p>
    <w:p w14:paraId="46C9C1F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t>发生重大灾情时，镇政府应成立救灾指挥部，负责灾害救助的组织、协调和指挥工作，根据各部门职责分工做好救灾工作。</w:t>
      </w:r>
    </w:p>
    <w:p w14:paraId="22626C87">
      <w:pPr>
        <w:keepNext w:val="0"/>
        <w:keepLines w:val="0"/>
        <w:pageBreakBefore w:val="0"/>
        <w:kinsoku/>
        <w:overflowPunct/>
        <w:topLinePunct w:val="0"/>
        <w:autoSpaceDE/>
        <w:autoSpaceDN/>
        <w:bidi w:val="0"/>
        <w:snapToGrid w:val="0"/>
        <w:spacing w:line="560" w:lineRule="exact"/>
        <w:ind w:firstLine="655"/>
        <w:outlineLvl w:val="1"/>
        <w:rPr>
          <w:rFonts w:hint="eastAsia" w:ascii="Times New Roman" w:hAnsi="Times New Roman" w:eastAsia="楷体" w:cs="楷体"/>
          <w:b w:val="0"/>
          <w:bCs w:val="0"/>
          <w:color w:val="auto"/>
          <w:sz w:val="32"/>
          <w:szCs w:val="32"/>
          <w:lang w:val="en-US" w:eastAsia="zh-CN"/>
        </w:rPr>
      </w:pPr>
      <w:bookmarkStart w:id="132" w:name="_Toc519"/>
      <w:bookmarkStart w:id="133" w:name="_Toc15127"/>
      <w:bookmarkStart w:id="134" w:name="_Toc2249"/>
      <w:bookmarkStart w:id="135" w:name="_Toc10195"/>
      <w:r>
        <w:rPr>
          <w:rFonts w:hint="eastAsia" w:ascii="Times New Roman" w:hAnsi="Times New Roman" w:eastAsia="楷体" w:cs="楷体"/>
          <w:b w:val="0"/>
          <w:bCs w:val="0"/>
          <w:color w:val="auto"/>
          <w:sz w:val="32"/>
          <w:szCs w:val="32"/>
          <w:lang w:val="en-US" w:eastAsia="zh-CN"/>
        </w:rPr>
        <w:t>（二）防汛抢险物料补充</w:t>
      </w:r>
      <w:bookmarkEnd w:id="132"/>
      <w:bookmarkEnd w:id="133"/>
      <w:bookmarkEnd w:id="134"/>
      <w:bookmarkEnd w:id="135"/>
    </w:p>
    <w:p w14:paraId="1DCACAD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t>针对防汛抢险物料消耗情况，按照《山东省防汛抗旱物资储备管理办法》（鲁民[2014]90号）实施意见的要求，及时补充到位。</w:t>
      </w:r>
    </w:p>
    <w:p w14:paraId="7F8E5B2A">
      <w:pPr>
        <w:keepNext w:val="0"/>
        <w:keepLines w:val="0"/>
        <w:pageBreakBefore w:val="0"/>
        <w:kinsoku/>
        <w:overflowPunct/>
        <w:topLinePunct w:val="0"/>
        <w:autoSpaceDE/>
        <w:autoSpaceDN/>
        <w:bidi w:val="0"/>
        <w:snapToGrid w:val="0"/>
        <w:spacing w:line="560" w:lineRule="exact"/>
        <w:ind w:firstLine="655"/>
        <w:outlineLvl w:val="1"/>
        <w:rPr>
          <w:rFonts w:hint="eastAsia" w:ascii="Times New Roman" w:hAnsi="Times New Roman" w:eastAsia="楷体" w:cs="楷体"/>
          <w:b w:val="0"/>
          <w:bCs w:val="0"/>
          <w:color w:val="auto"/>
          <w:sz w:val="32"/>
          <w:szCs w:val="32"/>
          <w:lang w:val="en-US" w:eastAsia="zh-CN"/>
        </w:rPr>
      </w:pPr>
      <w:bookmarkStart w:id="136" w:name="_Toc6403"/>
      <w:bookmarkStart w:id="137" w:name="_Toc11653"/>
      <w:bookmarkStart w:id="138" w:name="_Toc30148"/>
      <w:bookmarkStart w:id="139" w:name="_Toc30914"/>
      <w:r>
        <w:rPr>
          <w:rFonts w:hint="eastAsia" w:ascii="Times New Roman" w:hAnsi="Times New Roman" w:eastAsia="楷体" w:cs="楷体"/>
          <w:b w:val="0"/>
          <w:bCs w:val="0"/>
          <w:color w:val="auto"/>
          <w:sz w:val="32"/>
          <w:szCs w:val="32"/>
          <w:lang w:val="en-US" w:eastAsia="zh-CN"/>
        </w:rPr>
        <w:t>（三）水毁工程修复</w:t>
      </w:r>
      <w:bookmarkEnd w:id="136"/>
      <w:bookmarkEnd w:id="137"/>
      <w:bookmarkEnd w:id="138"/>
      <w:r>
        <w:rPr>
          <w:rFonts w:hint="eastAsia" w:ascii="Times New Roman" w:hAnsi="Times New Roman" w:eastAsia="楷体" w:cs="楷体"/>
          <w:b w:val="0"/>
          <w:bCs w:val="0"/>
          <w:color w:val="auto"/>
          <w:sz w:val="32"/>
          <w:szCs w:val="32"/>
          <w:lang w:val="en-US" w:eastAsia="zh-CN"/>
        </w:rPr>
        <w:t>与灾后重建</w:t>
      </w:r>
      <w:bookmarkEnd w:id="139"/>
    </w:p>
    <w:p w14:paraId="3113193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t>对因洪水造成的水毁工程及毁坏的有关设施，应尽快组织修复，恢复功能。灾后重建采取自建、援建和帮建结合的方式，由镇政府负责组织实施。</w:t>
      </w:r>
    </w:p>
    <w:p w14:paraId="6B78AFC0">
      <w:pPr>
        <w:keepNext w:val="0"/>
        <w:keepLines w:val="0"/>
        <w:pageBreakBefore w:val="0"/>
        <w:kinsoku/>
        <w:overflowPunct/>
        <w:topLinePunct w:val="0"/>
        <w:autoSpaceDE/>
        <w:autoSpaceDN/>
        <w:bidi w:val="0"/>
        <w:snapToGrid w:val="0"/>
        <w:spacing w:line="560" w:lineRule="exact"/>
        <w:ind w:firstLine="655"/>
        <w:outlineLvl w:val="1"/>
        <w:rPr>
          <w:rFonts w:hint="eastAsia" w:ascii="楷体" w:hAnsi="楷体" w:eastAsia="楷体" w:cs="楷体"/>
          <w:b w:val="0"/>
          <w:bCs w:val="0"/>
          <w:color w:val="auto"/>
          <w:sz w:val="32"/>
          <w:szCs w:val="32"/>
          <w:lang w:val="en-US" w:eastAsia="zh-CN"/>
        </w:rPr>
      </w:pPr>
      <w:bookmarkStart w:id="140" w:name="_Toc14001"/>
      <w:bookmarkStart w:id="141" w:name="_Toc10737"/>
      <w:bookmarkStart w:id="142" w:name="_Toc21868"/>
      <w:bookmarkStart w:id="143" w:name="_Toc14731"/>
      <w:r>
        <w:rPr>
          <w:rFonts w:hint="eastAsia" w:ascii="楷体" w:hAnsi="楷体" w:eastAsia="楷体" w:cs="楷体"/>
          <w:b w:val="0"/>
          <w:bCs w:val="0"/>
          <w:color w:val="auto"/>
          <w:sz w:val="32"/>
          <w:szCs w:val="32"/>
          <w:lang w:val="en-US" w:eastAsia="zh-CN"/>
        </w:rPr>
        <w:t>（四） 防汛抗旱评价</w:t>
      </w:r>
      <w:bookmarkEnd w:id="140"/>
      <w:bookmarkEnd w:id="141"/>
      <w:bookmarkEnd w:id="142"/>
      <w:bookmarkEnd w:id="143"/>
    </w:p>
    <w:p w14:paraId="14886DD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黑体" w:cs="黑体"/>
          <w:b w:val="0"/>
          <w:bCs w:val="0"/>
          <w:i w:val="0"/>
          <w:iCs w:val="0"/>
          <w:caps w:val="0"/>
          <w:color w:val="auto"/>
          <w:spacing w:val="0"/>
          <w:sz w:val="32"/>
          <w:szCs w:val="32"/>
          <w:shd w:val="clear" w:fill="FFFFFF"/>
          <w:lang w:val="en-US" w:eastAsia="zh-CN"/>
        </w:rPr>
      </w:pPr>
      <w:r>
        <w:rPr>
          <w:rFonts w:hint="eastAsia" w:ascii="Times New Roman" w:hAnsi="Times New Roman" w:eastAsia="仿宋" w:cs="仿宋"/>
          <w:b w:val="0"/>
          <w:bCs w:val="0"/>
          <w:color w:val="auto"/>
          <w:sz w:val="32"/>
          <w:szCs w:val="32"/>
          <w:lang w:val="en-US" w:eastAsia="zh-CN"/>
        </w:rPr>
        <w:t>防汛抗旱指挥部对防汛抗旱工作进行总结、分析、评估，总结经验，找出问题，制定改进措施，进一步做好防汛抗旱工作。总结评估报告以书面形式报镇政府。</w:t>
      </w:r>
      <w:bookmarkStart w:id="144" w:name="_Toc2988"/>
      <w:bookmarkStart w:id="145" w:name="_Toc26759"/>
      <w:bookmarkStart w:id="146" w:name="_Toc4614"/>
      <w:bookmarkStart w:id="147" w:name="_Toc14089"/>
      <w:bookmarkStart w:id="148" w:name="_Toc17513"/>
    </w:p>
    <w:p w14:paraId="100B96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left="0" w:right="0" w:firstLine="645"/>
        <w:jc w:val="both"/>
        <w:outlineLvl w:val="0"/>
        <w:rPr>
          <w:rFonts w:hint="eastAsia" w:ascii="Times New Roman" w:hAnsi="Times New Roman" w:eastAsia="黑体" w:cs="黑体"/>
          <w:b w:val="0"/>
          <w:bCs w:val="0"/>
          <w:i w:val="0"/>
          <w:iCs w:val="0"/>
          <w:caps w:val="0"/>
          <w:color w:val="auto"/>
          <w:spacing w:val="0"/>
          <w:sz w:val="32"/>
          <w:szCs w:val="32"/>
          <w:shd w:val="clear" w:fill="FFFFFF"/>
          <w:lang w:val="en-US" w:eastAsia="zh-CN"/>
        </w:rPr>
      </w:pPr>
      <w:r>
        <w:rPr>
          <w:rFonts w:hint="eastAsia" w:ascii="Times New Roman" w:hAnsi="Times New Roman" w:eastAsia="黑体" w:cs="黑体"/>
          <w:b w:val="0"/>
          <w:bCs w:val="0"/>
          <w:i w:val="0"/>
          <w:iCs w:val="0"/>
          <w:caps w:val="0"/>
          <w:color w:val="auto"/>
          <w:spacing w:val="0"/>
          <w:sz w:val="32"/>
          <w:szCs w:val="32"/>
          <w:shd w:val="clear" w:fill="FFFFFF"/>
          <w:lang w:val="en-US" w:eastAsia="zh-CN"/>
        </w:rPr>
        <w:t>七、监督管理</w:t>
      </w:r>
      <w:bookmarkEnd w:id="144"/>
      <w:bookmarkEnd w:id="145"/>
      <w:bookmarkEnd w:id="146"/>
      <w:bookmarkEnd w:id="147"/>
      <w:bookmarkEnd w:id="148"/>
    </w:p>
    <w:p w14:paraId="6AE2EFE8">
      <w:pPr>
        <w:keepNext w:val="0"/>
        <w:keepLines w:val="0"/>
        <w:pageBreakBefore w:val="0"/>
        <w:kinsoku/>
        <w:overflowPunct/>
        <w:topLinePunct w:val="0"/>
        <w:autoSpaceDE/>
        <w:autoSpaceDN/>
        <w:bidi w:val="0"/>
        <w:snapToGrid w:val="0"/>
        <w:spacing w:line="560" w:lineRule="exact"/>
        <w:ind w:firstLine="655"/>
        <w:outlineLvl w:val="1"/>
        <w:rPr>
          <w:rFonts w:hint="eastAsia" w:ascii="Times New Roman" w:hAnsi="Times New Roman" w:eastAsia="楷体" w:cs="楷体"/>
          <w:b w:val="0"/>
          <w:bCs w:val="0"/>
          <w:color w:val="auto"/>
          <w:sz w:val="32"/>
          <w:szCs w:val="32"/>
          <w:lang w:val="en-US" w:eastAsia="zh-CN"/>
        </w:rPr>
      </w:pPr>
      <w:bookmarkStart w:id="149" w:name="_Toc4213"/>
      <w:bookmarkStart w:id="150" w:name="_Toc5274"/>
      <w:bookmarkStart w:id="151" w:name="_Toc11132"/>
      <w:bookmarkStart w:id="152" w:name="_Toc11659"/>
      <w:r>
        <w:rPr>
          <w:rFonts w:hint="eastAsia" w:ascii="Times New Roman" w:hAnsi="Times New Roman" w:eastAsia="楷体" w:cs="楷体"/>
          <w:b w:val="0"/>
          <w:bCs w:val="0"/>
          <w:color w:val="auto"/>
          <w:sz w:val="32"/>
          <w:szCs w:val="32"/>
          <w:lang w:val="en-US" w:eastAsia="zh-CN"/>
        </w:rPr>
        <w:t>（一）宣传教育</w:t>
      </w:r>
      <w:bookmarkEnd w:id="149"/>
      <w:bookmarkEnd w:id="150"/>
      <w:bookmarkEnd w:id="151"/>
      <w:bookmarkEnd w:id="152"/>
    </w:p>
    <w:p w14:paraId="6D178B2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t>根据《山东省突发事件应对条例》，镇政府应当定期组织开展突发事件应对法律、法规和应急知识的宣传教育，普及应急预防、避险、自救、互救、减灾等知识。</w:t>
      </w:r>
    </w:p>
    <w:p w14:paraId="727F1E8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t>工会、共产主义青年团、妇女联合会，应当结合各自工作特点，协助人民政府开展突发事件应对法律、法规和应急知识的宣传教育。</w:t>
      </w:r>
    </w:p>
    <w:p w14:paraId="35DA959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t>居民委员会、村民委员会、企事业单位根据镇政府的要求，结合自身实际，开展应急知识宣传教育。</w:t>
      </w:r>
    </w:p>
    <w:p w14:paraId="4A8B705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t>学校应当将应急知识纳入教学内容，并根据学生的年龄和认知能力，采取多种形式开展应急知识教育，培养学生的安全意识和自救与互救能力。</w:t>
      </w:r>
    </w:p>
    <w:p w14:paraId="001DC5B2">
      <w:pPr>
        <w:keepNext w:val="0"/>
        <w:keepLines w:val="0"/>
        <w:pageBreakBefore w:val="0"/>
        <w:kinsoku/>
        <w:overflowPunct/>
        <w:topLinePunct w:val="0"/>
        <w:autoSpaceDE/>
        <w:autoSpaceDN/>
        <w:bidi w:val="0"/>
        <w:snapToGrid w:val="0"/>
        <w:spacing w:line="560" w:lineRule="exact"/>
        <w:ind w:firstLine="655"/>
        <w:outlineLvl w:val="1"/>
        <w:rPr>
          <w:rFonts w:hint="eastAsia" w:ascii="Times New Roman" w:hAnsi="Times New Roman" w:eastAsia="楷体" w:cs="楷体"/>
          <w:b w:val="0"/>
          <w:bCs w:val="0"/>
          <w:color w:val="auto"/>
          <w:sz w:val="32"/>
          <w:szCs w:val="32"/>
          <w:lang w:val="en-US" w:eastAsia="zh-CN"/>
        </w:rPr>
      </w:pPr>
      <w:bookmarkStart w:id="153" w:name="_Toc26001"/>
      <w:bookmarkStart w:id="154" w:name="_Toc24617"/>
      <w:bookmarkStart w:id="155" w:name="_Toc18198"/>
      <w:bookmarkStart w:id="156" w:name="_Toc27510"/>
      <w:r>
        <w:rPr>
          <w:rFonts w:hint="eastAsia" w:ascii="Times New Roman" w:hAnsi="Times New Roman" w:eastAsia="楷体" w:cs="楷体"/>
          <w:b w:val="0"/>
          <w:bCs w:val="0"/>
          <w:color w:val="auto"/>
          <w:sz w:val="32"/>
          <w:szCs w:val="32"/>
          <w:lang w:val="en-US" w:eastAsia="zh-CN"/>
        </w:rPr>
        <w:t>（二）培训</w:t>
      </w:r>
      <w:bookmarkEnd w:id="153"/>
      <w:bookmarkEnd w:id="154"/>
      <w:bookmarkEnd w:id="155"/>
      <w:bookmarkEnd w:id="156"/>
    </w:p>
    <w:p w14:paraId="1915B90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t>根据《山东省突发事件应对条例》，企业事业单位应当对本单位职工进行突发事件应对法律、法规和安全管理制度、安全操作规程以及应急知识等方面的培训，增强职工安全防范的意识和能力。</w:t>
      </w:r>
    </w:p>
    <w:p w14:paraId="560746EB">
      <w:pPr>
        <w:keepNext w:val="0"/>
        <w:keepLines w:val="0"/>
        <w:pageBreakBefore w:val="0"/>
        <w:kinsoku/>
        <w:overflowPunct/>
        <w:topLinePunct w:val="0"/>
        <w:autoSpaceDE/>
        <w:autoSpaceDN/>
        <w:bidi w:val="0"/>
        <w:snapToGrid w:val="0"/>
        <w:spacing w:line="560" w:lineRule="exact"/>
        <w:ind w:firstLine="655"/>
        <w:outlineLvl w:val="1"/>
        <w:rPr>
          <w:rFonts w:hint="eastAsia" w:ascii="Times New Roman" w:hAnsi="Times New Roman" w:eastAsia="楷体" w:cs="楷体"/>
          <w:b w:val="0"/>
          <w:bCs w:val="0"/>
          <w:color w:val="auto"/>
          <w:sz w:val="32"/>
          <w:szCs w:val="32"/>
          <w:lang w:val="en-US" w:eastAsia="zh-CN"/>
        </w:rPr>
      </w:pPr>
      <w:bookmarkStart w:id="157" w:name="_Toc2954"/>
      <w:bookmarkStart w:id="158" w:name="_Toc15163"/>
      <w:bookmarkStart w:id="159" w:name="_Toc14994"/>
      <w:bookmarkStart w:id="160" w:name="_Toc2633"/>
      <w:r>
        <w:rPr>
          <w:rFonts w:hint="eastAsia" w:ascii="Times New Roman" w:hAnsi="Times New Roman" w:eastAsia="楷体" w:cs="楷体"/>
          <w:b w:val="0"/>
          <w:bCs w:val="0"/>
          <w:color w:val="auto"/>
          <w:sz w:val="32"/>
          <w:szCs w:val="32"/>
          <w:lang w:val="en-US" w:eastAsia="zh-CN"/>
        </w:rPr>
        <w:t>（三）演练</w:t>
      </w:r>
      <w:bookmarkEnd w:id="157"/>
      <w:bookmarkEnd w:id="158"/>
      <w:bookmarkEnd w:id="159"/>
      <w:bookmarkEnd w:id="160"/>
    </w:p>
    <w:p w14:paraId="260206C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t>根据《山东省突发事件应对条例》，镇人民政府应当制定应急演练规划，合理安排应急演练。应当至少每三年组织一次应急演练，直接涉及公共安全的企业事业单位、民办非企业单位应当根据实际情况，每年至少开展一次应急演练。</w:t>
      </w:r>
    </w:p>
    <w:p w14:paraId="2CFC96C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t>突发事件多发、易发地区的居民委员会和村民委员会应当组织居民、村民开展有针对性的应急演练。</w:t>
      </w:r>
    </w:p>
    <w:p w14:paraId="6E35F99B">
      <w:pPr>
        <w:keepNext w:val="0"/>
        <w:keepLines w:val="0"/>
        <w:pageBreakBefore w:val="0"/>
        <w:kinsoku/>
        <w:overflowPunct/>
        <w:topLinePunct w:val="0"/>
        <w:autoSpaceDE/>
        <w:autoSpaceDN/>
        <w:bidi w:val="0"/>
        <w:snapToGrid w:val="0"/>
        <w:spacing w:line="560" w:lineRule="exact"/>
        <w:ind w:firstLine="655"/>
        <w:outlineLvl w:val="1"/>
        <w:rPr>
          <w:rFonts w:hint="eastAsia" w:ascii="Times New Roman" w:hAnsi="Times New Roman" w:eastAsia="楷体" w:cs="楷体"/>
          <w:b w:val="0"/>
          <w:bCs w:val="0"/>
          <w:color w:val="auto"/>
          <w:sz w:val="32"/>
          <w:szCs w:val="32"/>
          <w:lang w:val="en-US" w:eastAsia="zh-CN"/>
        </w:rPr>
      </w:pPr>
      <w:bookmarkStart w:id="161" w:name="_Toc9600"/>
      <w:bookmarkStart w:id="162" w:name="_Toc29788"/>
      <w:bookmarkStart w:id="163" w:name="_Toc23540"/>
      <w:bookmarkStart w:id="164" w:name="_Toc30325"/>
      <w:r>
        <w:rPr>
          <w:rFonts w:hint="eastAsia" w:ascii="Times New Roman" w:hAnsi="Times New Roman" w:eastAsia="楷体" w:cs="楷体"/>
          <w:b w:val="0"/>
          <w:bCs w:val="0"/>
          <w:color w:val="auto"/>
          <w:sz w:val="32"/>
          <w:szCs w:val="32"/>
          <w:lang w:val="en-US" w:eastAsia="zh-CN"/>
        </w:rPr>
        <w:t>（四）责任与奖惩</w:t>
      </w:r>
      <w:bookmarkEnd w:id="161"/>
      <w:bookmarkEnd w:id="162"/>
      <w:bookmarkEnd w:id="163"/>
      <w:bookmarkEnd w:id="164"/>
    </w:p>
    <w:p w14:paraId="7508408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t>　 对防汛抢险和抗旱工作做出突出贡献的先进集体和个人，按有关规定进行表彰，对防汛抗旱工作中玩忽职守造成损失的，依据相关法律规追究当事人的责任，并予以处罚，构成犯罪的，依法追究刑事责任。</w:t>
      </w:r>
    </w:p>
    <w:p w14:paraId="529430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left="0" w:right="0" w:firstLine="645"/>
        <w:jc w:val="both"/>
        <w:outlineLvl w:val="0"/>
        <w:rPr>
          <w:rFonts w:hint="eastAsia" w:ascii="Times New Roman" w:hAnsi="Times New Roman" w:eastAsia="黑体" w:cs="黑体"/>
          <w:b w:val="0"/>
          <w:bCs w:val="0"/>
          <w:i w:val="0"/>
          <w:iCs w:val="0"/>
          <w:caps w:val="0"/>
          <w:color w:val="auto"/>
          <w:spacing w:val="0"/>
          <w:sz w:val="32"/>
          <w:szCs w:val="32"/>
          <w:shd w:val="clear" w:fill="FFFFFF"/>
          <w:lang w:val="en-US" w:eastAsia="zh-CN"/>
        </w:rPr>
      </w:pPr>
      <w:bookmarkStart w:id="165" w:name="_Toc10852"/>
      <w:bookmarkStart w:id="166" w:name="_Toc37"/>
      <w:bookmarkStart w:id="167" w:name="_Toc21658"/>
      <w:bookmarkStart w:id="168" w:name="_Toc15590"/>
      <w:bookmarkStart w:id="169" w:name="_Toc31249"/>
      <w:bookmarkStart w:id="170" w:name="_Toc7137"/>
      <w:r>
        <w:rPr>
          <w:rFonts w:hint="eastAsia" w:ascii="Times New Roman" w:hAnsi="Times New Roman" w:eastAsia="黑体" w:cs="黑体"/>
          <w:b w:val="0"/>
          <w:bCs w:val="0"/>
          <w:i w:val="0"/>
          <w:iCs w:val="0"/>
          <w:caps w:val="0"/>
          <w:color w:val="auto"/>
          <w:spacing w:val="0"/>
          <w:sz w:val="32"/>
          <w:szCs w:val="32"/>
          <w:shd w:val="clear" w:fill="FFFFFF"/>
          <w:lang w:val="en-US" w:eastAsia="zh-CN"/>
        </w:rPr>
        <w:t>八、预案管理</w:t>
      </w:r>
      <w:bookmarkEnd w:id="165"/>
      <w:bookmarkEnd w:id="166"/>
      <w:bookmarkEnd w:id="167"/>
      <w:bookmarkEnd w:id="168"/>
      <w:bookmarkEnd w:id="169"/>
      <w:bookmarkEnd w:id="170"/>
    </w:p>
    <w:p w14:paraId="79664B13">
      <w:pPr>
        <w:keepNext w:val="0"/>
        <w:keepLines w:val="0"/>
        <w:pageBreakBefore w:val="0"/>
        <w:kinsoku/>
        <w:overflowPunct/>
        <w:topLinePunct w:val="0"/>
        <w:autoSpaceDE/>
        <w:autoSpaceDN/>
        <w:bidi w:val="0"/>
        <w:snapToGrid w:val="0"/>
        <w:spacing w:line="560" w:lineRule="exact"/>
        <w:ind w:firstLine="655"/>
        <w:outlineLvl w:val="1"/>
        <w:rPr>
          <w:rFonts w:hint="eastAsia" w:ascii="Times New Roman" w:hAnsi="Times New Roman" w:eastAsia="楷体" w:cs="楷体"/>
          <w:b w:val="0"/>
          <w:bCs w:val="0"/>
          <w:color w:val="auto"/>
          <w:sz w:val="32"/>
          <w:szCs w:val="32"/>
          <w:lang w:val="en-US" w:eastAsia="zh-CN"/>
        </w:rPr>
      </w:pPr>
      <w:bookmarkStart w:id="171" w:name="_Toc13678"/>
      <w:bookmarkStart w:id="172" w:name="_Toc16468"/>
      <w:bookmarkStart w:id="173" w:name="_Toc29000"/>
      <w:bookmarkStart w:id="174" w:name="_Toc15618"/>
      <w:r>
        <w:rPr>
          <w:rFonts w:hint="eastAsia" w:ascii="Times New Roman" w:hAnsi="Times New Roman" w:eastAsia="楷体" w:cs="楷体"/>
          <w:b w:val="0"/>
          <w:bCs w:val="0"/>
          <w:color w:val="auto"/>
          <w:sz w:val="32"/>
          <w:szCs w:val="32"/>
          <w:lang w:val="en-US" w:eastAsia="zh-CN"/>
        </w:rPr>
        <w:t>（一）预案</w:t>
      </w:r>
      <w:bookmarkEnd w:id="171"/>
      <w:r>
        <w:rPr>
          <w:rFonts w:hint="eastAsia" w:ascii="Times New Roman" w:hAnsi="Times New Roman" w:eastAsia="楷体" w:cs="楷体"/>
          <w:b w:val="0"/>
          <w:bCs w:val="0"/>
          <w:color w:val="auto"/>
          <w:sz w:val="32"/>
          <w:szCs w:val="32"/>
          <w:lang w:val="en-US" w:eastAsia="zh-CN"/>
        </w:rPr>
        <w:t>制定</w:t>
      </w:r>
      <w:bookmarkEnd w:id="172"/>
      <w:bookmarkEnd w:id="173"/>
      <w:bookmarkEnd w:id="174"/>
    </w:p>
    <w:p w14:paraId="4BD6C3B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t>本预案由镇农办负责牵头制定，经镇党委、政府审议批准后发布实施，预案上报县防汛抗旱指挥部备案。</w:t>
      </w:r>
    </w:p>
    <w:p w14:paraId="20054A3A">
      <w:pPr>
        <w:keepNext w:val="0"/>
        <w:keepLines w:val="0"/>
        <w:pageBreakBefore w:val="0"/>
        <w:kinsoku/>
        <w:overflowPunct/>
        <w:topLinePunct w:val="0"/>
        <w:autoSpaceDE/>
        <w:autoSpaceDN/>
        <w:bidi w:val="0"/>
        <w:snapToGrid w:val="0"/>
        <w:spacing w:line="560" w:lineRule="exact"/>
        <w:ind w:firstLine="655"/>
        <w:outlineLvl w:val="1"/>
        <w:rPr>
          <w:rFonts w:hint="eastAsia" w:ascii="Times New Roman" w:hAnsi="Times New Roman" w:eastAsia="楷体" w:cs="楷体"/>
          <w:b w:val="0"/>
          <w:bCs w:val="0"/>
          <w:color w:val="auto"/>
          <w:sz w:val="32"/>
          <w:szCs w:val="32"/>
          <w:lang w:val="en-US" w:eastAsia="zh-CN"/>
        </w:rPr>
      </w:pPr>
      <w:bookmarkStart w:id="175" w:name="_Toc29272"/>
      <w:bookmarkStart w:id="176" w:name="_Toc2652"/>
      <w:bookmarkStart w:id="177" w:name="_Toc1967"/>
      <w:bookmarkStart w:id="178" w:name="_Toc15827"/>
      <w:r>
        <w:rPr>
          <w:rFonts w:hint="eastAsia" w:ascii="Times New Roman" w:hAnsi="Times New Roman" w:eastAsia="楷体" w:cs="楷体"/>
          <w:b w:val="0"/>
          <w:bCs w:val="0"/>
          <w:color w:val="auto"/>
          <w:sz w:val="32"/>
          <w:szCs w:val="32"/>
          <w:lang w:val="en-US" w:eastAsia="zh-CN"/>
        </w:rPr>
        <w:t>（二）预案</w:t>
      </w:r>
      <w:bookmarkEnd w:id="175"/>
      <w:bookmarkEnd w:id="176"/>
      <w:bookmarkEnd w:id="177"/>
      <w:r>
        <w:rPr>
          <w:rFonts w:hint="eastAsia" w:ascii="Times New Roman" w:hAnsi="Times New Roman" w:eastAsia="楷体" w:cs="楷体"/>
          <w:b w:val="0"/>
          <w:bCs w:val="0"/>
          <w:color w:val="auto"/>
          <w:sz w:val="32"/>
          <w:szCs w:val="32"/>
          <w:lang w:val="en-US" w:eastAsia="zh-CN"/>
        </w:rPr>
        <w:t>修订</w:t>
      </w:r>
      <w:bookmarkEnd w:id="178"/>
    </w:p>
    <w:p w14:paraId="28E8A04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t>本预案并根据评审结果进行修订或更新后报党委、政府批准，有下列情形之一的，应当及时修订应急预案：</w:t>
      </w:r>
    </w:p>
    <w:p w14:paraId="7BE4A83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t>1、有关法律、法规、规章、标准、上位预案中的有关规定发生变化的；</w:t>
      </w:r>
    </w:p>
    <w:p w14:paraId="32CEA7D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t>2、指挥机构及其职责发生重大调整的；</w:t>
      </w:r>
    </w:p>
    <w:p w14:paraId="43A77E7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t>3、面临的风险发生重大变化的；</w:t>
      </w:r>
    </w:p>
    <w:p w14:paraId="1A38368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t>4、重要应急资源发生重大变化的；</w:t>
      </w:r>
    </w:p>
    <w:p w14:paraId="6705DA5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t>5、预案中的其他重要信息发生变化的；</w:t>
      </w:r>
    </w:p>
    <w:p w14:paraId="1E517AE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t>6、在突发事件实际应对和应急演练中发现问题需要作出重大调整的；</w:t>
      </w:r>
    </w:p>
    <w:p w14:paraId="1E96E18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t>7、应急预案制定单位认为应当修订的其他情况。</w:t>
      </w:r>
    </w:p>
    <w:p w14:paraId="7C808E53">
      <w:pPr>
        <w:keepNext w:val="0"/>
        <w:keepLines w:val="0"/>
        <w:pageBreakBefore w:val="0"/>
        <w:kinsoku/>
        <w:overflowPunct/>
        <w:topLinePunct w:val="0"/>
        <w:autoSpaceDE/>
        <w:autoSpaceDN/>
        <w:bidi w:val="0"/>
        <w:snapToGrid w:val="0"/>
        <w:spacing w:line="560" w:lineRule="exact"/>
        <w:ind w:firstLine="655"/>
        <w:outlineLvl w:val="1"/>
        <w:rPr>
          <w:rFonts w:hint="eastAsia" w:ascii="Times New Roman" w:hAnsi="Times New Roman" w:eastAsia="楷体" w:cs="楷体"/>
          <w:b w:val="0"/>
          <w:bCs w:val="0"/>
          <w:color w:val="auto"/>
          <w:sz w:val="32"/>
          <w:szCs w:val="32"/>
          <w:lang w:val="en-US" w:eastAsia="zh-CN"/>
        </w:rPr>
      </w:pPr>
      <w:bookmarkStart w:id="179" w:name="_Toc8546"/>
      <w:bookmarkStart w:id="180" w:name="_Toc4399"/>
      <w:bookmarkStart w:id="181" w:name="_Toc10926"/>
      <w:r>
        <w:rPr>
          <w:rFonts w:hint="eastAsia" w:ascii="Times New Roman" w:hAnsi="Times New Roman" w:eastAsia="楷体" w:cs="楷体"/>
          <w:b w:val="0"/>
          <w:bCs w:val="0"/>
          <w:color w:val="auto"/>
          <w:sz w:val="32"/>
          <w:szCs w:val="32"/>
          <w:lang w:val="en-US" w:eastAsia="zh-CN"/>
        </w:rPr>
        <w:t>（三）预案解释</w:t>
      </w:r>
      <w:bookmarkEnd w:id="179"/>
      <w:bookmarkEnd w:id="180"/>
      <w:bookmarkEnd w:id="181"/>
    </w:p>
    <w:p w14:paraId="23A1AAA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t>本预案由郭仓镇农办负责解释。</w:t>
      </w:r>
    </w:p>
    <w:p w14:paraId="39EBCD7A">
      <w:pPr>
        <w:keepNext w:val="0"/>
        <w:keepLines w:val="0"/>
        <w:pageBreakBefore w:val="0"/>
        <w:numPr>
          <w:ilvl w:val="0"/>
          <w:numId w:val="0"/>
        </w:numPr>
        <w:kinsoku/>
        <w:overflowPunct/>
        <w:topLinePunct w:val="0"/>
        <w:autoSpaceDE/>
        <w:autoSpaceDN/>
        <w:bidi w:val="0"/>
        <w:snapToGrid w:val="0"/>
        <w:spacing w:line="560" w:lineRule="exact"/>
        <w:ind w:firstLine="655" w:firstLineChars="0"/>
        <w:outlineLvl w:val="1"/>
        <w:rPr>
          <w:rFonts w:hint="eastAsia" w:ascii="Times New Roman" w:hAnsi="Times New Roman" w:eastAsia="楷体" w:cs="楷体"/>
          <w:b w:val="0"/>
          <w:bCs w:val="0"/>
          <w:i w:val="0"/>
          <w:iCs w:val="0"/>
          <w:caps w:val="0"/>
          <w:color w:val="auto"/>
          <w:spacing w:val="0"/>
          <w:sz w:val="32"/>
          <w:szCs w:val="32"/>
          <w:shd w:val="clear" w:fill="FFFFFF"/>
          <w:lang w:val="en-US" w:eastAsia="zh-CN"/>
        </w:rPr>
      </w:pPr>
      <w:bookmarkStart w:id="182" w:name="_Toc4073"/>
      <w:bookmarkStart w:id="183" w:name="_Toc29442"/>
      <w:bookmarkStart w:id="184" w:name="_Toc15743"/>
      <w:r>
        <w:rPr>
          <w:rFonts w:hint="eastAsia" w:ascii="Times New Roman" w:hAnsi="Times New Roman" w:eastAsia="楷体" w:cs="楷体"/>
          <w:b w:val="0"/>
          <w:bCs w:val="0"/>
          <w:i w:val="0"/>
          <w:iCs w:val="0"/>
          <w:caps w:val="0"/>
          <w:color w:val="auto"/>
          <w:spacing w:val="0"/>
          <w:kern w:val="2"/>
          <w:sz w:val="32"/>
          <w:szCs w:val="32"/>
          <w:shd w:val="clear" w:fill="FFFFFF"/>
          <w:lang w:val="en-US" w:eastAsia="zh-CN" w:bidi="ar-SA"/>
        </w:rPr>
        <w:t>（四）</w:t>
      </w:r>
      <w:r>
        <w:rPr>
          <w:rFonts w:hint="eastAsia" w:ascii="Times New Roman" w:hAnsi="Times New Roman" w:eastAsia="楷体" w:cs="楷体"/>
          <w:b w:val="0"/>
          <w:bCs w:val="0"/>
          <w:color w:val="auto"/>
          <w:sz w:val="32"/>
          <w:szCs w:val="32"/>
          <w:lang w:val="en-US" w:eastAsia="zh-CN"/>
        </w:rPr>
        <w:t>预案实施</w:t>
      </w:r>
      <w:bookmarkEnd w:id="182"/>
      <w:bookmarkEnd w:id="183"/>
      <w:bookmarkEnd w:id="184"/>
    </w:p>
    <w:p w14:paraId="1BCAE1F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本预案自印发之日起实施。</w:t>
      </w:r>
    </w:p>
    <w:p w14:paraId="6F218111">
      <w:pPr>
        <w:keepNext w:val="0"/>
        <w:keepLines w:val="0"/>
        <w:pageBreakBefore w:val="0"/>
        <w:numPr>
          <w:ilvl w:val="0"/>
          <w:numId w:val="0"/>
        </w:numPr>
        <w:kinsoku/>
        <w:overflowPunct/>
        <w:topLinePunct w:val="0"/>
        <w:autoSpaceDE/>
        <w:autoSpaceDN/>
        <w:bidi w:val="0"/>
        <w:snapToGrid w:val="0"/>
        <w:spacing w:line="560" w:lineRule="exact"/>
        <w:outlineLvl w:val="1"/>
        <w:rPr>
          <w:rFonts w:hint="default" w:ascii="仿宋" w:hAnsi="仿宋" w:eastAsia="仿宋" w:cs="仿宋"/>
          <w:b w:val="0"/>
          <w:bCs w:val="0"/>
          <w:color w:val="auto"/>
          <w:sz w:val="30"/>
          <w:szCs w:val="30"/>
          <w:lang w:val="en-US" w:eastAsia="zh-CN"/>
        </w:rPr>
      </w:pPr>
    </w:p>
    <w:p w14:paraId="30FD5D58"/>
    <w:sectPr>
      <w:footerReference r:id="rId3" w:type="default"/>
      <w:pgSz w:w="11906" w:h="16838"/>
      <w:pgMar w:top="2041" w:right="1531" w:bottom="204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28B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8D5C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A68D5C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5AB72D"/>
    <w:multiLevelType w:val="singleLevel"/>
    <w:tmpl w:val="5C5AB72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F2C7B"/>
    <w:rsid w:val="578F2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Indent"/>
    <w:basedOn w:val="1"/>
    <w:next w:val="2"/>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3"/>
    <w:next w:val="1"/>
    <w:qFormat/>
    <w:uiPriority w:val="0"/>
    <w:pPr>
      <w:spacing w:after="0"/>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2025-05-13T07:58:00Z</dcterms:created>
  <dc:creator>WPS_1559661723</dc:creator>
  <cp:lastModifiedBy>WPS_1559661723</cp:lastModifiedBy>
  <dcterms:modified xsi:type="dcterms:W3CDTF">2025-05-13T07:59:13Z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A2442DA397204080B8D791628427132F_11</vt:lpwstr>
  </property>
  <property fmtid="{D5CDD505-2E9C-101B-9397-08002B2CF9AE}" pid="4" name="KSOTemplateDocerSaveRecord">
    <vt:lpwstr>eyJoZGlkIjoiMjBjMGFjNmE1YTFlNTM4NWY2YzA4ZTk2MmVlNmZkMjUiLCJ1c2VySWQiOiI1NzE0ODA2OTEifQ==</vt:lpwstr>
  </property>
</Properties>
</file>