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31AD2">
      <w:pPr>
        <w:spacing w:line="600" w:lineRule="exact"/>
        <w:jc w:val="center"/>
        <w:rPr>
          <w:rFonts w:ascii="SimSun" w:hAnsi="SimSun" w:eastAsia="SimSun" w:cs="SimSun"/>
          <w:b/>
          <w:sz w:val="28"/>
          <w:szCs w:val="28"/>
        </w:rPr>
      </w:pPr>
      <w:r>
        <w:rPr>
          <w:rFonts w:hint="eastAsia" w:ascii="Times New Roman" w:hAnsi="Times New Roman" w:eastAsia="FZXiaoBiaoSong-B05" w:cs="Times New Roman"/>
          <w:b/>
          <w:sz w:val="44"/>
          <w:szCs w:val="44"/>
        </w:rPr>
        <w:t>汶上</w:t>
      </w:r>
      <w:r>
        <w:rPr>
          <w:rFonts w:hint="eastAsia" w:ascii="Times New Roman" w:hAnsi="Times New Roman" w:eastAsia="FZXiaoBiaoSong-B05" w:cs="Times New Roman"/>
          <w:b/>
          <w:sz w:val="44"/>
          <w:szCs w:val="44"/>
          <w:lang w:val="en-US" w:eastAsia="zh-CN"/>
        </w:rPr>
        <w:t>街道</w:t>
      </w:r>
      <w:r>
        <w:rPr>
          <w:rFonts w:hint="eastAsia" w:ascii="Times New Roman" w:hAnsi="Times New Roman" w:eastAsia="FZXiaoBiaoSong-B05" w:cs="Times New Roman"/>
          <w:b/>
          <w:sz w:val="44"/>
          <w:szCs w:val="44"/>
        </w:rPr>
        <w:t>202</w:t>
      </w:r>
      <w:r>
        <w:rPr>
          <w:rFonts w:hint="eastAsia" w:ascii="Times New Roman" w:hAnsi="Times New Roman" w:eastAsia="FZXiaoBiaoSong-B05" w:cs="Times New Roman"/>
          <w:b/>
          <w:sz w:val="44"/>
          <w:szCs w:val="44"/>
          <w:lang w:val="en-US" w:eastAsia="zh-CN"/>
        </w:rPr>
        <w:t>6</w:t>
      </w:r>
      <w:r>
        <w:rPr>
          <w:rFonts w:hint="eastAsia" w:ascii="Times New Roman" w:hAnsi="Times New Roman" w:eastAsia="FZXiaoBiaoSong-B05" w:cs="Times New Roman"/>
          <w:b/>
          <w:sz w:val="44"/>
          <w:szCs w:val="44"/>
        </w:rPr>
        <w:t>年涉企行政检查计划</w:t>
      </w:r>
      <w:r>
        <w:rPr>
          <w:rFonts w:ascii="Times New Roman" w:hAnsi="Times New Roman" w:eastAsia="FZXiaoBiaoSong-B05" w:cs="Times New Roman"/>
          <w:b/>
          <w:sz w:val="44"/>
          <w:szCs w:val="44"/>
        </w:rPr>
        <w:t>表</w:t>
      </w:r>
    </w:p>
    <w:tbl>
      <w:tblPr>
        <w:tblStyle w:val="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1442"/>
        <w:gridCol w:w="3776"/>
        <w:gridCol w:w="870"/>
        <w:gridCol w:w="1149"/>
        <w:gridCol w:w="796"/>
        <w:gridCol w:w="930"/>
        <w:gridCol w:w="1072"/>
        <w:gridCol w:w="1510"/>
        <w:gridCol w:w="933"/>
        <w:gridCol w:w="845"/>
      </w:tblGrid>
      <w:tr w14:paraId="0D25E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1" w:type="pct"/>
            <w:vAlign w:val="center"/>
          </w:tcPr>
          <w:p w14:paraId="605677A3">
            <w:pPr>
              <w:keepNext w:val="0"/>
              <w:keepLines w:val="0"/>
              <w:pageBreakBefore w:val="0"/>
              <w:widowControl w:val="0"/>
              <w:kinsoku/>
              <w:wordWrap/>
              <w:overflowPunct/>
              <w:topLinePunct w:val="0"/>
              <w:autoSpaceDE/>
              <w:autoSpaceDN/>
              <w:bidi w:val="0"/>
              <w:adjustRightInd/>
              <w:snapToGrid/>
              <w:spacing w:line="360" w:lineRule="auto"/>
              <w:ind w:right="-315" w:rightChars="-150"/>
              <w:jc w:val="both"/>
              <w:textAlignment w:val="auto"/>
              <w:rPr>
                <w:rFonts w:hint="eastAsia" w:ascii="FZHei-B01" w:hAnsi="FZHei-B01" w:eastAsia="FZHei-B01" w:cs="FZHei-B01"/>
                <w:b/>
                <w:sz w:val="30"/>
                <w:szCs w:val="30"/>
              </w:rPr>
            </w:pPr>
            <w:r>
              <w:rPr>
                <w:rFonts w:hint="eastAsia" w:ascii="FZHei-B01" w:hAnsi="FZHei-B01" w:eastAsia="FZHei-B01" w:cs="FZHei-B01"/>
                <w:b/>
                <w:sz w:val="30"/>
                <w:szCs w:val="30"/>
              </w:rPr>
              <w:t>序号</w:t>
            </w:r>
          </w:p>
        </w:tc>
        <w:tc>
          <w:tcPr>
            <w:tcW w:w="507" w:type="pct"/>
            <w:vAlign w:val="center"/>
          </w:tcPr>
          <w:p w14:paraId="0EDA93DB">
            <w:pPr>
              <w:keepNext w:val="0"/>
              <w:keepLines w:val="0"/>
              <w:pageBreakBefore w:val="0"/>
              <w:widowControl w:val="0"/>
              <w:kinsoku/>
              <w:wordWrap/>
              <w:overflowPunct/>
              <w:topLinePunct w:val="0"/>
              <w:autoSpaceDE/>
              <w:autoSpaceDN/>
              <w:bidi w:val="0"/>
              <w:adjustRightInd/>
              <w:snapToGrid/>
              <w:spacing w:line="360" w:lineRule="auto"/>
              <w:ind w:right="-315" w:rightChars="-150"/>
              <w:jc w:val="both"/>
              <w:textAlignment w:val="auto"/>
              <w:rPr>
                <w:rFonts w:hint="eastAsia" w:ascii="FZHei-B01" w:hAnsi="FZHei-B01" w:eastAsia="FZHei-B01" w:cs="FZHei-B01"/>
                <w:b/>
                <w:sz w:val="30"/>
                <w:szCs w:val="30"/>
              </w:rPr>
            </w:pPr>
            <w:r>
              <w:rPr>
                <w:rFonts w:hint="eastAsia" w:ascii="FZHei-B01" w:hAnsi="FZHei-B01" w:eastAsia="FZHei-B01" w:cs="FZHei-B01"/>
                <w:b/>
                <w:sz w:val="30"/>
                <w:szCs w:val="30"/>
              </w:rPr>
              <w:t>行政检查</w:t>
            </w:r>
          </w:p>
          <w:p w14:paraId="1E4B1B34">
            <w:pPr>
              <w:keepNext w:val="0"/>
              <w:keepLines w:val="0"/>
              <w:pageBreakBefore w:val="0"/>
              <w:widowControl w:val="0"/>
              <w:kinsoku/>
              <w:wordWrap/>
              <w:overflowPunct/>
              <w:topLinePunct w:val="0"/>
              <w:autoSpaceDE/>
              <w:autoSpaceDN/>
              <w:bidi w:val="0"/>
              <w:adjustRightInd/>
              <w:snapToGrid/>
              <w:spacing w:line="360" w:lineRule="auto"/>
              <w:ind w:right="-315" w:rightChars="-150" w:firstLine="301" w:firstLineChars="100"/>
              <w:jc w:val="both"/>
              <w:textAlignment w:val="auto"/>
              <w:rPr>
                <w:rFonts w:hint="eastAsia" w:ascii="FZHei-B01" w:hAnsi="FZHei-B01" w:eastAsia="FZHei-B01" w:cs="FZHei-B01"/>
                <w:b/>
                <w:sz w:val="30"/>
                <w:szCs w:val="30"/>
              </w:rPr>
            </w:pPr>
            <w:r>
              <w:rPr>
                <w:rFonts w:hint="eastAsia" w:ascii="FZHei-B01" w:hAnsi="FZHei-B01" w:eastAsia="FZHei-B01" w:cs="FZHei-B01"/>
                <w:b/>
                <w:sz w:val="30"/>
                <w:szCs w:val="30"/>
              </w:rPr>
              <w:t>事</w:t>
            </w:r>
            <w:r>
              <w:rPr>
                <w:rFonts w:hint="eastAsia" w:ascii="FZHei-B01" w:hAnsi="FZHei-B01" w:eastAsia="FZHei-B01" w:cs="FZHei-B01"/>
                <w:b/>
                <w:sz w:val="30"/>
                <w:szCs w:val="30"/>
                <w:lang w:val="en-US" w:eastAsia="zh-CN"/>
              </w:rPr>
              <w:t xml:space="preserve"> </w:t>
            </w:r>
            <w:r>
              <w:rPr>
                <w:rFonts w:hint="eastAsia" w:ascii="FZHei-B01" w:hAnsi="FZHei-B01" w:eastAsia="FZHei-B01" w:cs="FZHei-B01"/>
                <w:b/>
                <w:sz w:val="30"/>
                <w:szCs w:val="30"/>
              </w:rPr>
              <w:t>项</w:t>
            </w:r>
          </w:p>
        </w:tc>
        <w:tc>
          <w:tcPr>
            <w:tcW w:w="1328" w:type="pct"/>
            <w:vAlign w:val="center"/>
          </w:tcPr>
          <w:p w14:paraId="1CAA3B72">
            <w:pPr>
              <w:keepNext w:val="0"/>
              <w:keepLines w:val="0"/>
              <w:pageBreakBefore w:val="0"/>
              <w:widowControl w:val="0"/>
              <w:kinsoku/>
              <w:wordWrap/>
              <w:overflowPunct/>
              <w:topLinePunct w:val="0"/>
              <w:autoSpaceDE/>
              <w:autoSpaceDN/>
              <w:bidi w:val="0"/>
              <w:adjustRightInd/>
              <w:snapToGrid/>
              <w:spacing w:line="360" w:lineRule="auto"/>
              <w:ind w:right="-315" w:rightChars="-150"/>
              <w:jc w:val="both"/>
              <w:textAlignment w:val="auto"/>
              <w:rPr>
                <w:rFonts w:hint="eastAsia" w:ascii="FZHei-B01" w:hAnsi="FZHei-B01" w:eastAsia="FZHei-B01" w:cs="FZHei-B01"/>
                <w:b/>
                <w:sz w:val="30"/>
                <w:szCs w:val="30"/>
              </w:rPr>
            </w:pPr>
            <w:r>
              <w:rPr>
                <w:rFonts w:hint="eastAsia" w:ascii="FZHei-B01" w:hAnsi="FZHei-B01" w:eastAsia="FZHei-B01" w:cs="FZHei-B01"/>
                <w:b/>
                <w:sz w:val="30"/>
                <w:szCs w:val="30"/>
              </w:rPr>
              <w:t>检查依据</w:t>
            </w:r>
          </w:p>
        </w:tc>
        <w:tc>
          <w:tcPr>
            <w:tcW w:w="306" w:type="pct"/>
          </w:tcPr>
          <w:p w14:paraId="17B4D6E6">
            <w:pPr>
              <w:keepNext w:val="0"/>
              <w:keepLines w:val="0"/>
              <w:pageBreakBefore w:val="0"/>
              <w:widowControl w:val="0"/>
              <w:kinsoku/>
              <w:wordWrap/>
              <w:overflowPunct/>
              <w:topLinePunct w:val="0"/>
              <w:autoSpaceDE/>
              <w:autoSpaceDN/>
              <w:bidi w:val="0"/>
              <w:adjustRightInd/>
              <w:snapToGrid/>
              <w:spacing w:line="360" w:lineRule="auto"/>
              <w:ind w:right="-315" w:rightChars="-150"/>
              <w:jc w:val="both"/>
              <w:textAlignment w:val="auto"/>
              <w:rPr>
                <w:rFonts w:hint="eastAsia" w:ascii="FZHei-B01" w:hAnsi="FZHei-B01" w:eastAsia="FZHei-B01" w:cs="FZHei-B01"/>
                <w:b/>
                <w:sz w:val="30"/>
                <w:szCs w:val="30"/>
                <w:lang w:val="en-US" w:eastAsia="zh-CN"/>
              </w:rPr>
            </w:pPr>
            <w:r>
              <w:rPr>
                <w:rFonts w:hint="eastAsia" w:ascii="FZHei-B01" w:hAnsi="FZHei-B01" w:eastAsia="FZHei-B01" w:cs="FZHei-B01"/>
                <w:b/>
                <w:sz w:val="30"/>
                <w:szCs w:val="30"/>
                <w:lang w:val="en-US" w:eastAsia="zh-CN"/>
              </w:rPr>
              <w:t>检查</w:t>
            </w:r>
          </w:p>
          <w:p w14:paraId="61B247D9">
            <w:pPr>
              <w:keepNext w:val="0"/>
              <w:keepLines w:val="0"/>
              <w:pageBreakBefore w:val="0"/>
              <w:widowControl w:val="0"/>
              <w:kinsoku/>
              <w:wordWrap/>
              <w:overflowPunct/>
              <w:topLinePunct w:val="0"/>
              <w:autoSpaceDE/>
              <w:autoSpaceDN/>
              <w:bidi w:val="0"/>
              <w:adjustRightInd/>
              <w:snapToGrid/>
              <w:spacing w:line="360" w:lineRule="auto"/>
              <w:ind w:right="-315" w:rightChars="-150"/>
              <w:jc w:val="both"/>
              <w:textAlignment w:val="auto"/>
              <w:rPr>
                <w:rFonts w:hint="default" w:ascii="FZHei-B01" w:hAnsi="FZHei-B01" w:eastAsia="FZHei-B01" w:cs="FZHei-B01"/>
                <w:b/>
                <w:sz w:val="30"/>
                <w:szCs w:val="30"/>
                <w:lang w:val="en-US" w:eastAsia="zh-CN"/>
              </w:rPr>
            </w:pPr>
            <w:r>
              <w:rPr>
                <w:rFonts w:hint="eastAsia" w:ascii="FZHei-B01" w:hAnsi="FZHei-B01" w:eastAsia="FZHei-B01" w:cs="FZHei-B01"/>
                <w:b/>
                <w:sz w:val="30"/>
                <w:szCs w:val="30"/>
                <w:lang w:val="en-US" w:eastAsia="zh-CN"/>
              </w:rPr>
              <w:t>对象</w:t>
            </w:r>
          </w:p>
        </w:tc>
        <w:tc>
          <w:tcPr>
            <w:tcW w:w="404" w:type="pct"/>
            <w:vAlign w:val="top"/>
          </w:tcPr>
          <w:p w14:paraId="16948F23">
            <w:pPr>
              <w:keepNext w:val="0"/>
              <w:keepLines w:val="0"/>
              <w:pageBreakBefore w:val="0"/>
              <w:widowControl w:val="0"/>
              <w:kinsoku/>
              <w:wordWrap/>
              <w:overflowPunct/>
              <w:topLinePunct w:val="0"/>
              <w:autoSpaceDE/>
              <w:autoSpaceDN/>
              <w:bidi w:val="0"/>
              <w:adjustRightInd/>
              <w:snapToGrid/>
              <w:spacing w:line="360" w:lineRule="auto"/>
              <w:ind w:right="-315" w:rightChars="-150"/>
              <w:jc w:val="both"/>
              <w:textAlignment w:val="auto"/>
              <w:rPr>
                <w:rFonts w:hint="eastAsia" w:ascii="FZHei-B01" w:hAnsi="FZHei-B01" w:eastAsia="FZHei-B01" w:cs="FZHei-B01"/>
                <w:b/>
                <w:sz w:val="30"/>
                <w:szCs w:val="30"/>
              </w:rPr>
            </w:pPr>
            <w:r>
              <w:rPr>
                <w:rFonts w:hint="eastAsia" w:ascii="FZHei-B01" w:hAnsi="FZHei-B01" w:eastAsia="FZHei-B01" w:cs="FZHei-B01"/>
                <w:b/>
                <w:sz w:val="30"/>
                <w:szCs w:val="30"/>
              </w:rPr>
              <w:t>检</w:t>
            </w:r>
            <w:r>
              <w:rPr>
                <w:rFonts w:hint="eastAsia" w:ascii="FZHei-B01" w:hAnsi="FZHei-B01" w:eastAsia="FZHei-B01" w:cs="FZHei-B01"/>
                <w:b/>
                <w:sz w:val="30"/>
                <w:szCs w:val="30"/>
                <w:lang w:val="en-US" w:eastAsia="zh-CN"/>
              </w:rPr>
              <w:t xml:space="preserve"> </w:t>
            </w:r>
            <w:r>
              <w:rPr>
                <w:rFonts w:hint="eastAsia" w:ascii="FZHei-B01" w:hAnsi="FZHei-B01" w:eastAsia="FZHei-B01" w:cs="FZHei-B01"/>
                <w:b/>
                <w:sz w:val="30"/>
                <w:szCs w:val="30"/>
              </w:rPr>
              <w:t>查</w:t>
            </w:r>
          </w:p>
          <w:p w14:paraId="477C805C">
            <w:pPr>
              <w:keepNext w:val="0"/>
              <w:keepLines w:val="0"/>
              <w:pageBreakBefore w:val="0"/>
              <w:widowControl w:val="0"/>
              <w:kinsoku/>
              <w:wordWrap/>
              <w:overflowPunct/>
              <w:topLinePunct w:val="0"/>
              <w:autoSpaceDE/>
              <w:autoSpaceDN/>
              <w:bidi w:val="0"/>
              <w:adjustRightInd/>
              <w:snapToGrid/>
              <w:spacing w:line="360" w:lineRule="auto"/>
              <w:ind w:right="-315" w:rightChars="-150"/>
              <w:jc w:val="both"/>
              <w:textAlignment w:val="auto"/>
              <w:rPr>
                <w:rFonts w:hint="eastAsia" w:ascii="FZHei-B01" w:hAnsi="FZHei-B01" w:eastAsia="FZHei-B01" w:cs="FZHei-B01"/>
                <w:b/>
                <w:sz w:val="30"/>
                <w:szCs w:val="30"/>
              </w:rPr>
            </w:pPr>
            <w:r>
              <w:rPr>
                <w:rFonts w:hint="eastAsia" w:ascii="FZHei-B01" w:hAnsi="FZHei-B01" w:eastAsia="FZHei-B01" w:cs="FZHei-B01"/>
                <w:b/>
                <w:sz w:val="30"/>
                <w:szCs w:val="30"/>
              </w:rPr>
              <w:t>范</w:t>
            </w:r>
            <w:r>
              <w:rPr>
                <w:rFonts w:hint="eastAsia" w:ascii="FZHei-B01" w:hAnsi="FZHei-B01" w:eastAsia="FZHei-B01" w:cs="FZHei-B01"/>
                <w:b/>
                <w:sz w:val="30"/>
                <w:szCs w:val="30"/>
                <w:lang w:val="en-US" w:eastAsia="zh-CN"/>
              </w:rPr>
              <w:t xml:space="preserve"> </w:t>
            </w:r>
            <w:r>
              <w:rPr>
                <w:rFonts w:hint="eastAsia" w:ascii="FZHei-B01" w:hAnsi="FZHei-B01" w:eastAsia="FZHei-B01" w:cs="FZHei-B01"/>
                <w:b/>
                <w:sz w:val="30"/>
                <w:szCs w:val="30"/>
              </w:rPr>
              <w:t>围</w:t>
            </w:r>
          </w:p>
        </w:tc>
        <w:tc>
          <w:tcPr>
            <w:tcW w:w="280" w:type="pct"/>
          </w:tcPr>
          <w:p w14:paraId="103E26F3">
            <w:pPr>
              <w:keepNext w:val="0"/>
              <w:keepLines w:val="0"/>
              <w:pageBreakBefore w:val="0"/>
              <w:widowControl w:val="0"/>
              <w:kinsoku/>
              <w:wordWrap/>
              <w:overflowPunct/>
              <w:topLinePunct w:val="0"/>
              <w:autoSpaceDE/>
              <w:autoSpaceDN/>
              <w:bidi w:val="0"/>
              <w:adjustRightInd/>
              <w:snapToGrid/>
              <w:spacing w:line="360" w:lineRule="auto"/>
              <w:ind w:right="-315" w:rightChars="-150"/>
              <w:jc w:val="both"/>
              <w:textAlignment w:val="auto"/>
              <w:rPr>
                <w:rFonts w:hint="eastAsia" w:ascii="FZHei-B01" w:hAnsi="FZHei-B01" w:eastAsia="FZHei-B01" w:cs="FZHei-B01"/>
                <w:b/>
                <w:sz w:val="30"/>
                <w:szCs w:val="30"/>
              </w:rPr>
            </w:pPr>
            <w:r>
              <w:rPr>
                <w:rFonts w:hint="eastAsia" w:ascii="FZHei-B01" w:hAnsi="FZHei-B01" w:eastAsia="FZHei-B01" w:cs="FZHei-B01"/>
                <w:b/>
                <w:sz w:val="30"/>
                <w:szCs w:val="30"/>
              </w:rPr>
              <w:t>时间</w:t>
            </w:r>
          </w:p>
          <w:p w14:paraId="5B44BDDF">
            <w:pPr>
              <w:keepNext w:val="0"/>
              <w:keepLines w:val="0"/>
              <w:pageBreakBefore w:val="0"/>
              <w:widowControl w:val="0"/>
              <w:kinsoku/>
              <w:wordWrap/>
              <w:overflowPunct/>
              <w:topLinePunct w:val="0"/>
              <w:autoSpaceDE/>
              <w:autoSpaceDN/>
              <w:bidi w:val="0"/>
              <w:adjustRightInd/>
              <w:snapToGrid/>
              <w:spacing w:line="360" w:lineRule="auto"/>
              <w:ind w:right="-315" w:rightChars="-150"/>
              <w:jc w:val="both"/>
              <w:textAlignment w:val="auto"/>
              <w:rPr>
                <w:rFonts w:hint="eastAsia" w:ascii="FZHei-B01" w:hAnsi="FZHei-B01" w:eastAsia="FZHei-B01" w:cs="FZHei-B01"/>
                <w:b/>
                <w:sz w:val="30"/>
                <w:szCs w:val="30"/>
              </w:rPr>
            </w:pPr>
            <w:r>
              <w:rPr>
                <w:rFonts w:hint="eastAsia" w:ascii="FZHei-B01" w:hAnsi="FZHei-B01" w:eastAsia="FZHei-B01" w:cs="FZHei-B01"/>
                <w:b/>
                <w:sz w:val="30"/>
                <w:szCs w:val="30"/>
              </w:rPr>
              <w:t>安排</w:t>
            </w:r>
          </w:p>
        </w:tc>
        <w:tc>
          <w:tcPr>
            <w:tcW w:w="327" w:type="pct"/>
          </w:tcPr>
          <w:p w14:paraId="47D59772">
            <w:pPr>
              <w:keepNext w:val="0"/>
              <w:keepLines w:val="0"/>
              <w:pageBreakBefore w:val="0"/>
              <w:widowControl w:val="0"/>
              <w:kinsoku/>
              <w:wordWrap/>
              <w:overflowPunct/>
              <w:topLinePunct w:val="0"/>
              <w:autoSpaceDE/>
              <w:autoSpaceDN/>
              <w:bidi w:val="0"/>
              <w:adjustRightInd/>
              <w:snapToGrid/>
              <w:spacing w:line="360" w:lineRule="auto"/>
              <w:ind w:right="-315" w:rightChars="-150"/>
              <w:jc w:val="both"/>
              <w:textAlignment w:val="auto"/>
              <w:rPr>
                <w:rFonts w:hint="eastAsia" w:ascii="FZHei-B01" w:hAnsi="FZHei-B01" w:eastAsia="FZHei-B01" w:cs="FZHei-B01"/>
                <w:b/>
                <w:sz w:val="30"/>
                <w:szCs w:val="30"/>
              </w:rPr>
            </w:pPr>
            <w:r>
              <w:rPr>
                <w:rFonts w:hint="eastAsia" w:ascii="FZHei-B01" w:hAnsi="FZHei-B01" w:eastAsia="FZHei-B01" w:cs="FZHei-B01"/>
                <w:b/>
                <w:sz w:val="30"/>
                <w:szCs w:val="30"/>
              </w:rPr>
              <w:t>检查</w:t>
            </w:r>
          </w:p>
          <w:p w14:paraId="2390415D">
            <w:pPr>
              <w:keepNext w:val="0"/>
              <w:keepLines w:val="0"/>
              <w:pageBreakBefore w:val="0"/>
              <w:widowControl w:val="0"/>
              <w:kinsoku/>
              <w:wordWrap/>
              <w:overflowPunct/>
              <w:topLinePunct w:val="0"/>
              <w:autoSpaceDE/>
              <w:autoSpaceDN/>
              <w:bidi w:val="0"/>
              <w:adjustRightInd/>
              <w:snapToGrid/>
              <w:spacing w:line="360" w:lineRule="auto"/>
              <w:ind w:right="-315" w:rightChars="-150"/>
              <w:jc w:val="both"/>
              <w:textAlignment w:val="auto"/>
              <w:rPr>
                <w:rFonts w:hint="eastAsia" w:ascii="FZHei-B01" w:hAnsi="FZHei-B01" w:eastAsia="FZHei-B01" w:cs="FZHei-B01"/>
                <w:b/>
                <w:sz w:val="30"/>
                <w:szCs w:val="30"/>
              </w:rPr>
            </w:pPr>
            <w:r>
              <w:rPr>
                <w:rFonts w:hint="eastAsia" w:ascii="FZHei-B01" w:hAnsi="FZHei-B01" w:eastAsia="FZHei-B01" w:cs="FZHei-B01"/>
                <w:b/>
                <w:sz w:val="30"/>
                <w:szCs w:val="30"/>
              </w:rPr>
              <w:t>频次</w:t>
            </w:r>
          </w:p>
        </w:tc>
        <w:tc>
          <w:tcPr>
            <w:tcW w:w="377" w:type="pct"/>
          </w:tcPr>
          <w:p w14:paraId="7F23D2D9">
            <w:pPr>
              <w:keepNext w:val="0"/>
              <w:keepLines w:val="0"/>
              <w:pageBreakBefore w:val="0"/>
              <w:widowControl w:val="0"/>
              <w:kinsoku/>
              <w:wordWrap/>
              <w:overflowPunct/>
              <w:topLinePunct w:val="0"/>
              <w:autoSpaceDE/>
              <w:autoSpaceDN/>
              <w:bidi w:val="0"/>
              <w:adjustRightInd/>
              <w:snapToGrid/>
              <w:spacing w:line="360" w:lineRule="auto"/>
              <w:ind w:right="-315" w:rightChars="-150"/>
              <w:jc w:val="both"/>
              <w:textAlignment w:val="auto"/>
              <w:rPr>
                <w:rFonts w:hint="eastAsia" w:ascii="FZHei-B01" w:hAnsi="FZHei-B01" w:eastAsia="FZHei-B01" w:cs="FZHei-B01"/>
                <w:b/>
                <w:sz w:val="30"/>
                <w:szCs w:val="30"/>
              </w:rPr>
            </w:pPr>
            <w:r>
              <w:rPr>
                <w:rFonts w:hint="eastAsia" w:ascii="FZHei-B01" w:hAnsi="FZHei-B01" w:eastAsia="FZHei-B01" w:cs="FZHei-B01"/>
                <w:b/>
                <w:sz w:val="30"/>
                <w:szCs w:val="30"/>
              </w:rPr>
              <w:t>检查</w:t>
            </w:r>
          </w:p>
          <w:p w14:paraId="2FF6D52B">
            <w:pPr>
              <w:keepNext w:val="0"/>
              <w:keepLines w:val="0"/>
              <w:pageBreakBefore w:val="0"/>
              <w:widowControl w:val="0"/>
              <w:kinsoku/>
              <w:wordWrap/>
              <w:overflowPunct/>
              <w:topLinePunct w:val="0"/>
              <w:autoSpaceDE/>
              <w:autoSpaceDN/>
              <w:bidi w:val="0"/>
              <w:adjustRightInd/>
              <w:snapToGrid/>
              <w:spacing w:line="360" w:lineRule="auto"/>
              <w:ind w:right="-315" w:rightChars="-150"/>
              <w:jc w:val="both"/>
              <w:textAlignment w:val="auto"/>
              <w:rPr>
                <w:rFonts w:hint="eastAsia" w:ascii="FZHei-B01" w:hAnsi="FZHei-B01" w:eastAsia="FZHei-B01" w:cs="FZHei-B01"/>
                <w:b/>
                <w:sz w:val="30"/>
                <w:szCs w:val="30"/>
              </w:rPr>
            </w:pPr>
            <w:r>
              <w:rPr>
                <w:rFonts w:hint="eastAsia" w:ascii="FZHei-B01" w:hAnsi="FZHei-B01" w:eastAsia="FZHei-B01" w:cs="FZHei-B01"/>
                <w:b/>
                <w:sz w:val="30"/>
                <w:szCs w:val="30"/>
              </w:rPr>
              <w:t>方式</w:t>
            </w:r>
          </w:p>
        </w:tc>
        <w:tc>
          <w:tcPr>
            <w:tcW w:w="531" w:type="pct"/>
            <w:vAlign w:val="center"/>
          </w:tcPr>
          <w:p w14:paraId="3B902705">
            <w:pPr>
              <w:keepNext w:val="0"/>
              <w:keepLines w:val="0"/>
              <w:pageBreakBefore w:val="0"/>
              <w:widowControl w:val="0"/>
              <w:kinsoku/>
              <w:wordWrap/>
              <w:overflowPunct/>
              <w:topLinePunct w:val="0"/>
              <w:autoSpaceDE/>
              <w:autoSpaceDN/>
              <w:bidi w:val="0"/>
              <w:adjustRightInd/>
              <w:snapToGrid/>
              <w:spacing w:line="360" w:lineRule="auto"/>
              <w:ind w:right="-315" w:rightChars="-150"/>
              <w:jc w:val="both"/>
              <w:textAlignment w:val="auto"/>
              <w:rPr>
                <w:rFonts w:hint="default" w:ascii="FZHei-B01" w:hAnsi="FZHei-B01" w:eastAsia="FZHei-B01" w:cs="FZHei-B01"/>
                <w:b/>
                <w:sz w:val="30"/>
                <w:szCs w:val="30"/>
                <w:lang w:val="en-US" w:eastAsia="zh-CN"/>
              </w:rPr>
            </w:pPr>
            <w:r>
              <w:rPr>
                <w:rFonts w:hint="eastAsia" w:ascii="FZHei-B01" w:hAnsi="FZHei-B01" w:eastAsia="FZHei-B01" w:cs="FZHei-B01"/>
                <w:b/>
                <w:sz w:val="30"/>
                <w:szCs w:val="30"/>
                <w:lang w:val="en-US" w:eastAsia="zh-CN"/>
              </w:rPr>
              <w:t>事项类别</w:t>
            </w:r>
          </w:p>
        </w:tc>
        <w:tc>
          <w:tcPr>
            <w:tcW w:w="328" w:type="pct"/>
            <w:vAlign w:val="center"/>
          </w:tcPr>
          <w:p w14:paraId="4606C67B">
            <w:pPr>
              <w:keepNext w:val="0"/>
              <w:keepLines w:val="0"/>
              <w:pageBreakBefore w:val="0"/>
              <w:widowControl w:val="0"/>
              <w:kinsoku/>
              <w:wordWrap/>
              <w:overflowPunct/>
              <w:topLinePunct w:val="0"/>
              <w:autoSpaceDE/>
              <w:autoSpaceDN/>
              <w:bidi w:val="0"/>
              <w:adjustRightInd/>
              <w:snapToGrid/>
              <w:spacing w:line="360" w:lineRule="auto"/>
              <w:ind w:right="-315" w:rightChars="-150"/>
              <w:jc w:val="both"/>
              <w:textAlignment w:val="auto"/>
              <w:rPr>
                <w:rFonts w:hint="eastAsia" w:ascii="FZHei-B01" w:hAnsi="FZHei-B01" w:eastAsia="FZHei-B01" w:cs="FZHei-B01"/>
                <w:b/>
                <w:sz w:val="30"/>
                <w:szCs w:val="30"/>
                <w:lang w:val="en-US" w:eastAsia="zh-CN"/>
              </w:rPr>
            </w:pPr>
            <w:r>
              <w:rPr>
                <w:rFonts w:hint="eastAsia" w:ascii="FZHei-B01" w:hAnsi="FZHei-B01" w:eastAsia="FZHei-B01" w:cs="FZHei-B01"/>
                <w:b/>
                <w:sz w:val="30"/>
                <w:szCs w:val="30"/>
                <w:lang w:val="en-US" w:eastAsia="zh-CN"/>
              </w:rPr>
              <w:t>检 查</w:t>
            </w:r>
          </w:p>
          <w:p w14:paraId="756BBF24">
            <w:pPr>
              <w:keepNext w:val="0"/>
              <w:keepLines w:val="0"/>
              <w:pageBreakBefore w:val="0"/>
              <w:widowControl w:val="0"/>
              <w:kinsoku/>
              <w:wordWrap/>
              <w:overflowPunct/>
              <w:topLinePunct w:val="0"/>
              <w:autoSpaceDE/>
              <w:autoSpaceDN/>
              <w:bidi w:val="0"/>
              <w:adjustRightInd/>
              <w:snapToGrid/>
              <w:spacing w:line="360" w:lineRule="auto"/>
              <w:ind w:right="-315" w:rightChars="-150"/>
              <w:jc w:val="both"/>
              <w:textAlignment w:val="auto"/>
              <w:rPr>
                <w:rFonts w:hint="eastAsia" w:ascii="FZHei-B01" w:hAnsi="FZHei-B01" w:eastAsia="FZHei-B01" w:cs="FZHei-B01"/>
                <w:b/>
                <w:sz w:val="30"/>
                <w:szCs w:val="30"/>
                <w:lang w:val="en-US" w:eastAsia="zh-CN"/>
              </w:rPr>
            </w:pPr>
            <w:r>
              <w:rPr>
                <w:rFonts w:hint="eastAsia" w:ascii="FZHei-B01" w:hAnsi="FZHei-B01" w:eastAsia="FZHei-B01" w:cs="FZHei-B01"/>
                <w:b/>
                <w:sz w:val="30"/>
                <w:szCs w:val="30"/>
                <w:lang w:val="en-US" w:eastAsia="zh-CN"/>
              </w:rPr>
              <w:t>部 门</w:t>
            </w:r>
          </w:p>
        </w:tc>
        <w:tc>
          <w:tcPr>
            <w:tcW w:w="297" w:type="pct"/>
            <w:vAlign w:val="center"/>
          </w:tcPr>
          <w:p w14:paraId="43D183E3">
            <w:pPr>
              <w:keepNext w:val="0"/>
              <w:keepLines w:val="0"/>
              <w:pageBreakBefore w:val="0"/>
              <w:widowControl w:val="0"/>
              <w:kinsoku/>
              <w:wordWrap/>
              <w:overflowPunct/>
              <w:topLinePunct w:val="0"/>
              <w:autoSpaceDE/>
              <w:autoSpaceDN/>
              <w:bidi w:val="0"/>
              <w:adjustRightInd/>
              <w:snapToGrid/>
              <w:spacing w:line="360" w:lineRule="auto"/>
              <w:ind w:right="-315" w:rightChars="-150"/>
              <w:jc w:val="both"/>
              <w:textAlignment w:val="auto"/>
              <w:rPr>
                <w:rFonts w:hint="default" w:ascii="FZHei-B01" w:hAnsi="FZHei-B01" w:eastAsia="FZHei-B01" w:cs="FZHei-B01"/>
                <w:b/>
                <w:sz w:val="30"/>
                <w:szCs w:val="30"/>
                <w:lang w:val="en-US" w:eastAsia="zh-CN"/>
              </w:rPr>
            </w:pPr>
            <w:r>
              <w:rPr>
                <w:rFonts w:hint="eastAsia" w:ascii="FZHei-B01" w:hAnsi="FZHei-B01" w:eastAsia="FZHei-B01" w:cs="FZHei-B01"/>
                <w:b/>
                <w:sz w:val="30"/>
                <w:szCs w:val="30"/>
                <w:lang w:val="en-US" w:eastAsia="zh-CN"/>
              </w:rPr>
              <w:t>备注</w:t>
            </w:r>
          </w:p>
        </w:tc>
      </w:tr>
      <w:tr w14:paraId="7E79D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1" w:type="pct"/>
            <w:vAlign w:val="center"/>
          </w:tcPr>
          <w:p w14:paraId="38A0ABA3">
            <w:pPr>
              <w:keepNext w:val="0"/>
              <w:keepLines w:val="0"/>
              <w:pageBreakBefore w:val="0"/>
              <w:widowControl w:val="0"/>
              <w:kinsoku/>
              <w:wordWrap/>
              <w:overflowPunct/>
              <w:topLinePunct w:val="0"/>
              <w:autoSpaceDE/>
              <w:autoSpaceDN/>
              <w:bidi w:val="0"/>
              <w:adjustRightInd/>
              <w:snapToGrid/>
              <w:spacing w:line="300" w:lineRule="atLeast"/>
              <w:jc w:val="both"/>
              <w:textAlignment w:val="auto"/>
              <w:rPr>
                <w:rFonts w:hint="eastAsia" w:ascii="FangSong" w:hAnsi="FangSong" w:eastAsia="FangSong" w:cs="FangSong"/>
                <w:b/>
                <w:sz w:val="21"/>
                <w:szCs w:val="21"/>
                <w:lang w:eastAsia="zh-CN"/>
              </w:rPr>
            </w:pPr>
            <w:r>
              <w:rPr>
                <w:rFonts w:hint="eastAsia" w:ascii="FangSong" w:hAnsi="FangSong" w:eastAsia="FangSong" w:cs="FangSong"/>
                <w:color w:val="000000"/>
                <w:sz w:val="21"/>
                <w:szCs w:val="21"/>
                <w:lang w:val="en-US" w:eastAsia="zh-CN"/>
              </w:rPr>
              <w:t>1</w:t>
            </w:r>
          </w:p>
        </w:tc>
        <w:tc>
          <w:tcPr>
            <w:tcW w:w="507" w:type="pct"/>
            <w:vAlign w:val="center"/>
          </w:tcPr>
          <w:p w14:paraId="06E55593">
            <w:pPr>
              <w:keepNext w:val="0"/>
              <w:keepLines w:val="0"/>
              <w:pageBreakBefore w:val="0"/>
              <w:widowControl w:val="0"/>
              <w:kinsoku/>
              <w:wordWrap/>
              <w:overflowPunct/>
              <w:topLinePunct w:val="0"/>
              <w:autoSpaceDE/>
              <w:autoSpaceDN/>
              <w:bidi w:val="0"/>
              <w:adjustRightInd/>
              <w:snapToGrid/>
              <w:spacing w:line="300" w:lineRule="atLeast"/>
              <w:jc w:val="both"/>
              <w:textAlignment w:val="auto"/>
              <w:rPr>
                <w:rFonts w:hint="eastAsia" w:ascii="FangSong" w:hAnsi="FangSong" w:eastAsia="FangSong" w:cs="FangSong"/>
                <w:b/>
                <w:sz w:val="21"/>
                <w:szCs w:val="21"/>
              </w:rPr>
            </w:pPr>
            <w:r>
              <w:rPr>
                <w:rFonts w:hint="eastAsia" w:ascii="FangSong" w:hAnsi="FangSong" w:eastAsia="FangSong" w:cs="FangSong"/>
                <w:color w:val="000000"/>
                <w:sz w:val="21"/>
                <w:szCs w:val="21"/>
              </w:rPr>
              <w:t>对生产经营单位安全培训及特种作业人员持证上岗情况的监督检查</w:t>
            </w:r>
          </w:p>
        </w:tc>
        <w:tc>
          <w:tcPr>
            <w:tcW w:w="1328" w:type="pct"/>
            <w:vAlign w:val="center"/>
          </w:tcPr>
          <w:p w14:paraId="27109536">
            <w:pPr>
              <w:keepNext w:val="0"/>
              <w:keepLines w:val="0"/>
              <w:pageBreakBefore w:val="0"/>
              <w:widowControl w:val="0"/>
              <w:kinsoku/>
              <w:wordWrap/>
              <w:overflowPunct/>
              <w:topLinePunct w:val="0"/>
              <w:autoSpaceDE/>
              <w:autoSpaceDN/>
              <w:bidi w:val="0"/>
              <w:adjustRightInd/>
              <w:snapToGrid/>
              <w:spacing w:line="300" w:lineRule="atLeast"/>
              <w:jc w:val="both"/>
              <w:textAlignment w:val="auto"/>
              <w:rPr>
                <w:rFonts w:hint="eastAsia" w:ascii="FangSong" w:hAnsi="FangSong" w:eastAsia="FangSong" w:cs="FangSong"/>
                <w:sz w:val="21"/>
                <w:szCs w:val="21"/>
              </w:rPr>
            </w:pPr>
            <w:r>
              <w:rPr>
                <w:rFonts w:hint="eastAsia" w:ascii="FangSong" w:hAnsi="FangSong" w:eastAsia="FangSong" w:cs="FangSong"/>
                <w:sz w:val="21"/>
                <w:szCs w:val="21"/>
              </w:rPr>
              <w:t>1.【部委规章】《生产经营单位安全培训规定》（原国家安全监管总局令第3号， 2015年5月修订）第二十五条： 安全生产监管监察部门依法对生产经营单位安全培训情况进行监督检查，督促生产经营单位按照国家</w:t>
            </w:r>
            <w:bookmarkStart w:id="0" w:name="_GoBack"/>
            <w:bookmarkEnd w:id="0"/>
            <w:r>
              <w:rPr>
                <w:rFonts w:hint="eastAsia" w:ascii="FangSong" w:hAnsi="FangSong" w:eastAsia="FangSong" w:cs="FangSong"/>
                <w:sz w:val="21"/>
                <w:szCs w:val="21"/>
              </w:rPr>
              <w:t>有关法律法规和本规定开展安全培训工作。第二十六条：各级安全生产监管监察部门对生产经营单位安全培训及其持证上岗的情况进行监督检查。</w:t>
            </w:r>
          </w:p>
        </w:tc>
        <w:tc>
          <w:tcPr>
            <w:tcW w:w="306" w:type="pct"/>
            <w:vAlign w:val="center"/>
          </w:tcPr>
          <w:p w14:paraId="423903EC">
            <w:pPr>
              <w:keepNext w:val="0"/>
              <w:keepLines w:val="0"/>
              <w:pageBreakBefore w:val="0"/>
              <w:widowControl w:val="0"/>
              <w:kinsoku/>
              <w:wordWrap/>
              <w:overflowPunct/>
              <w:topLinePunct w:val="0"/>
              <w:autoSpaceDE/>
              <w:autoSpaceDN/>
              <w:bidi w:val="0"/>
              <w:adjustRightInd/>
              <w:snapToGrid/>
              <w:spacing w:line="300" w:lineRule="atLeast"/>
              <w:jc w:val="both"/>
              <w:textAlignment w:val="auto"/>
              <w:rPr>
                <w:rFonts w:hint="default" w:ascii="FangSong" w:hAnsi="FangSong" w:eastAsia="FangSong" w:cs="FangSong"/>
                <w:sz w:val="21"/>
                <w:szCs w:val="21"/>
                <w:lang w:val="en-US" w:eastAsia="zh-CN"/>
              </w:rPr>
            </w:pPr>
            <w:r>
              <w:rPr>
                <w:rFonts w:hint="eastAsia" w:ascii="FangSong" w:hAnsi="FangSong" w:eastAsia="FangSong" w:cs="FangSong"/>
                <w:sz w:val="21"/>
                <w:szCs w:val="21"/>
                <w:lang w:val="en-US" w:eastAsia="zh-CN"/>
              </w:rPr>
              <w:t>生产经营企业</w:t>
            </w:r>
          </w:p>
        </w:tc>
        <w:tc>
          <w:tcPr>
            <w:tcW w:w="404" w:type="pct"/>
            <w:vAlign w:val="center"/>
          </w:tcPr>
          <w:p w14:paraId="6650E0AC">
            <w:pPr>
              <w:keepNext w:val="0"/>
              <w:keepLines w:val="0"/>
              <w:pageBreakBefore w:val="0"/>
              <w:widowControl w:val="0"/>
              <w:kinsoku/>
              <w:wordWrap/>
              <w:overflowPunct/>
              <w:topLinePunct w:val="0"/>
              <w:autoSpaceDE/>
              <w:autoSpaceDN/>
              <w:bidi w:val="0"/>
              <w:adjustRightInd/>
              <w:snapToGrid/>
              <w:spacing w:line="300" w:lineRule="atLeast"/>
              <w:jc w:val="both"/>
              <w:textAlignment w:val="auto"/>
              <w:rPr>
                <w:rFonts w:hint="eastAsia" w:ascii="FangSong" w:hAnsi="FangSong" w:eastAsia="FangSong" w:cs="FangSong"/>
                <w:sz w:val="21"/>
                <w:szCs w:val="21"/>
              </w:rPr>
            </w:pPr>
            <w:r>
              <w:rPr>
                <w:rFonts w:hint="eastAsia" w:ascii="FangSong" w:hAnsi="FangSong" w:eastAsia="FangSong" w:cs="FangSong"/>
                <w:sz w:val="21"/>
                <w:szCs w:val="21"/>
              </w:rPr>
              <w:t>生产作业现场、安全管理资料等</w:t>
            </w:r>
          </w:p>
        </w:tc>
        <w:tc>
          <w:tcPr>
            <w:tcW w:w="280" w:type="pct"/>
            <w:vAlign w:val="center"/>
          </w:tcPr>
          <w:p w14:paraId="20583D44">
            <w:pPr>
              <w:keepNext w:val="0"/>
              <w:keepLines w:val="0"/>
              <w:pageBreakBefore w:val="0"/>
              <w:widowControl w:val="0"/>
              <w:kinsoku/>
              <w:wordWrap/>
              <w:overflowPunct/>
              <w:topLinePunct w:val="0"/>
              <w:autoSpaceDE/>
              <w:autoSpaceDN/>
              <w:bidi w:val="0"/>
              <w:adjustRightInd/>
              <w:snapToGrid/>
              <w:spacing w:line="300" w:lineRule="atLeast"/>
              <w:jc w:val="both"/>
              <w:textAlignment w:val="auto"/>
              <w:rPr>
                <w:rFonts w:hint="eastAsia" w:ascii="FangSong" w:hAnsi="FangSong" w:eastAsia="FangSong" w:cs="FangSong"/>
                <w:sz w:val="21"/>
                <w:szCs w:val="21"/>
              </w:rPr>
            </w:pPr>
            <w:r>
              <w:rPr>
                <w:rFonts w:hint="eastAsia" w:ascii="FangSong" w:hAnsi="FangSong" w:eastAsia="FangSong" w:cs="FangSong"/>
                <w:sz w:val="21"/>
                <w:szCs w:val="21"/>
              </w:rPr>
              <w:t>全年</w:t>
            </w:r>
          </w:p>
        </w:tc>
        <w:tc>
          <w:tcPr>
            <w:tcW w:w="327" w:type="pct"/>
            <w:vAlign w:val="center"/>
          </w:tcPr>
          <w:p w14:paraId="74332CF2">
            <w:pPr>
              <w:keepNext w:val="0"/>
              <w:keepLines w:val="0"/>
              <w:pageBreakBefore w:val="0"/>
              <w:widowControl w:val="0"/>
              <w:kinsoku/>
              <w:wordWrap/>
              <w:overflowPunct/>
              <w:topLinePunct w:val="0"/>
              <w:autoSpaceDE/>
              <w:autoSpaceDN/>
              <w:bidi w:val="0"/>
              <w:adjustRightInd/>
              <w:snapToGrid/>
              <w:spacing w:line="300" w:lineRule="atLeast"/>
              <w:jc w:val="both"/>
              <w:textAlignment w:val="auto"/>
              <w:rPr>
                <w:rFonts w:hint="eastAsia" w:ascii="FangSong" w:hAnsi="FangSong" w:eastAsia="FangSong" w:cs="FangSong"/>
                <w:sz w:val="21"/>
                <w:szCs w:val="21"/>
              </w:rPr>
            </w:pPr>
            <w:r>
              <w:rPr>
                <w:rFonts w:hint="eastAsia" w:ascii="FangSong" w:hAnsi="FangSong" w:eastAsia="FangSong" w:cs="FangSong"/>
                <w:color w:val="000000"/>
                <w:sz w:val="21"/>
                <w:szCs w:val="21"/>
              </w:rPr>
              <w:t>中</w:t>
            </w:r>
          </w:p>
        </w:tc>
        <w:tc>
          <w:tcPr>
            <w:tcW w:w="377" w:type="pct"/>
            <w:vAlign w:val="center"/>
          </w:tcPr>
          <w:p w14:paraId="6A50388C">
            <w:pPr>
              <w:keepNext w:val="0"/>
              <w:keepLines w:val="0"/>
              <w:pageBreakBefore w:val="0"/>
              <w:widowControl w:val="0"/>
              <w:kinsoku/>
              <w:wordWrap/>
              <w:overflowPunct/>
              <w:topLinePunct w:val="0"/>
              <w:autoSpaceDE/>
              <w:autoSpaceDN/>
              <w:bidi w:val="0"/>
              <w:adjustRightInd/>
              <w:snapToGrid/>
              <w:spacing w:line="300" w:lineRule="atLeast"/>
              <w:jc w:val="both"/>
              <w:textAlignment w:val="auto"/>
              <w:rPr>
                <w:rFonts w:hint="default" w:ascii="FangSong" w:hAnsi="FangSong" w:eastAsia="FangSong" w:cs="FangSong"/>
                <w:sz w:val="21"/>
                <w:szCs w:val="21"/>
                <w:lang w:val="en-US" w:eastAsia="zh-CN"/>
              </w:rPr>
            </w:pPr>
            <w:r>
              <w:rPr>
                <w:rFonts w:hint="eastAsia" w:ascii="FangSong" w:hAnsi="FangSong" w:eastAsia="FangSong" w:cs="FangSong"/>
                <w:sz w:val="21"/>
                <w:szCs w:val="21"/>
                <w:lang w:val="en-US" w:eastAsia="zh-CN"/>
              </w:rPr>
              <w:t>现场检查</w:t>
            </w:r>
          </w:p>
        </w:tc>
        <w:tc>
          <w:tcPr>
            <w:tcW w:w="531" w:type="pct"/>
            <w:vAlign w:val="center"/>
          </w:tcPr>
          <w:p w14:paraId="22963DC9">
            <w:pPr>
              <w:keepNext w:val="0"/>
              <w:keepLines w:val="0"/>
              <w:pageBreakBefore w:val="0"/>
              <w:widowControl w:val="0"/>
              <w:kinsoku/>
              <w:wordWrap/>
              <w:overflowPunct/>
              <w:topLinePunct w:val="0"/>
              <w:autoSpaceDE/>
              <w:autoSpaceDN/>
              <w:bidi w:val="0"/>
              <w:adjustRightInd/>
              <w:snapToGrid/>
              <w:spacing w:line="300" w:lineRule="atLeast"/>
              <w:jc w:val="both"/>
              <w:textAlignment w:val="auto"/>
              <w:rPr>
                <w:rFonts w:hint="default" w:ascii="FangSong" w:hAnsi="FangSong" w:eastAsia="FangSong" w:cs="FangSong"/>
                <w:sz w:val="21"/>
                <w:szCs w:val="21"/>
                <w:lang w:val="en-US" w:eastAsia="zh-CN"/>
              </w:rPr>
            </w:pPr>
            <w:r>
              <w:rPr>
                <w:rFonts w:hint="eastAsia" w:ascii="FangSong" w:hAnsi="FangSong" w:eastAsia="FangSong" w:cs="FangSong"/>
                <w:sz w:val="21"/>
                <w:szCs w:val="21"/>
                <w:lang w:val="en-US" w:eastAsia="zh-CN"/>
              </w:rPr>
              <w:t>一般检查事项</w:t>
            </w:r>
          </w:p>
        </w:tc>
        <w:tc>
          <w:tcPr>
            <w:tcW w:w="328" w:type="pct"/>
            <w:vAlign w:val="center"/>
          </w:tcPr>
          <w:p w14:paraId="3C5CD15E">
            <w:pPr>
              <w:keepNext w:val="0"/>
              <w:keepLines w:val="0"/>
              <w:pageBreakBefore w:val="0"/>
              <w:widowControl w:val="0"/>
              <w:kinsoku/>
              <w:wordWrap/>
              <w:overflowPunct/>
              <w:topLinePunct w:val="0"/>
              <w:autoSpaceDE/>
              <w:autoSpaceDN/>
              <w:bidi w:val="0"/>
              <w:adjustRightInd/>
              <w:snapToGrid/>
              <w:spacing w:line="300" w:lineRule="atLeast"/>
              <w:jc w:val="both"/>
              <w:textAlignment w:val="auto"/>
              <w:rPr>
                <w:rFonts w:hint="default" w:ascii="FangSong" w:hAnsi="FangSong" w:eastAsia="FangSong" w:cs="FangSong"/>
                <w:sz w:val="21"/>
                <w:szCs w:val="21"/>
                <w:lang w:val="en-US" w:eastAsia="zh-CN"/>
              </w:rPr>
            </w:pPr>
            <w:r>
              <w:rPr>
                <w:rFonts w:hint="eastAsia" w:ascii="FangSong" w:hAnsi="FangSong" w:eastAsia="FangSong" w:cs="FangSong"/>
                <w:sz w:val="21"/>
                <w:szCs w:val="21"/>
                <w:lang w:val="en-US" w:eastAsia="zh-CN"/>
              </w:rPr>
              <w:t>街道应急管理部门</w:t>
            </w:r>
          </w:p>
        </w:tc>
        <w:tc>
          <w:tcPr>
            <w:tcW w:w="297" w:type="pct"/>
            <w:vAlign w:val="center"/>
          </w:tcPr>
          <w:p w14:paraId="6D58CC9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1"/>
                <w:szCs w:val="21"/>
                <w:lang w:val="en-US" w:eastAsia="zh-CN"/>
              </w:rPr>
            </w:pPr>
          </w:p>
        </w:tc>
      </w:tr>
      <w:tr w14:paraId="49CF6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1" w:type="pct"/>
            <w:vAlign w:val="center"/>
          </w:tcPr>
          <w:p w14:paraId="6754F873">
            <w:pPr>
              <w:keepNext w:val="0"/>
              <w:keepLines w:val="0"/>
              <w:pageBreakBefore w:val="0"/>
              <w:widowControl w:val="0"/>
              <w:kinsoku/>
              <w:wordWrap/>
              <w:overflowPunct/>
              <w:topLinePunct w:val="0"/>
              <w:autoSpaceDE/>
              <w:autoSpaceDN/>
              <w:bidi w:val="0"/>
              <w:adjustRightInd/>
              <w:snapToGrid/>
              <w:spacing w:line="300" w:lineRule="atLeast"/>
              <w:jc w:val="both"/>
              <w:textAlignment w:val="auto"/>
              <w:rPr>
                <w:rFonts w:hint="default" w:ascii="FangSong" w:hAnsi="FangSong" w:eastAsia="FangSong" w:cs="FangSong"/>
                <w:color w:val="000000"/>
                <w:sz w:val="21"/>
                <w:szCs w:val="21"/>
                <w:lang w:val="en-US" w:eastAsia="zh-CN"/>
              </w:rPr>
            </w:pPr>
            <w:r>
              <w:rPr>
                <w:rFonts w:hint="eastAsia" w:ascii="FangSong" w:hAnsi="FangSong" w:eastAsia="FangSong" w:cs="FangSong"/>
                <w:color w:val="000000"/>
                <w:sz w:val="21"/>
                <w:szCs w:val="21"/>
                <w:lang w:val="en-US" w:eastAsia="zh-CN"/>
              </w:rPr>
              <w:t>2</w:t>
            </w:r>
          </w:p>
        </w:tc>
        <w:tc>
          <w:tcPr>
            <w:tcW w:w="507" w:type="pct"/>
            <w:vAlign w:val="center"/>
          </w:tcPr>
          <w:p w14:paraId="12F3D4A4">
            <w:pPr>
              <w:keepNext w:val="0"/>
              <w:keepLines w:val="0"/>
              <w:pageBreakBefore w:val="0"/>
              <w:widowControl/>
              <w:suppressLineNumbers w:val="0"/>
              <w:kinsoku/>
              <w:wordWrap/>
              <w:overflowPunct/>
              <w:topLinePunct w:val="0"/>
              <w:autoSpaceDE/>
              <w:autoSpaceDN/>
              <w:bidi w:val="0"/>
              <w:adjustRightInd/>
              <w:snapToGrid/>
              <w:spacing w:line="300" w:lineRule="atLeast"/>
              <w:jc w:val="both"/>
              <w:textAlignment w:val="auto"/>
              <w:rPr>
                <w:sz w:val="21"/>
                <w:szCs w:val="21"/>
              </w:rPr>
            </w:pPr>
            <w:r>
              <w:rPr>
                <w:rFonts w:ascii="FangSong" w:hAnsi="FangSong" w:eastAsia="FangSong" w:cs="FangSong"/>
                <w:color w:val="000000"/>
                <w:kern w:val="0"/>
                <w:sz w:val="21"/>
                <w:szCs w:val="21"/>
                <w:lang w:val="en-US" w:eastAsia="zh-CN" w:bidi="ar"/>
              </w:rPr>
              <w:t>对城镇道路两侧的经</w:t>
            </w:r>
            <w:r>
              <w:rPr>
                <w:rFonts w:hint="eastAsia" w:ascii="FangSong" w:hAnsi="FangSong" w:eastAsia="FangSong" w:cs="FangSong"/>
                <w:color w:val="000000"/>
                <w:kern w:val="0"/>
                <w:sz w:val="21"/>
                <w:szCs w:val="21"/>
                <w:lang w:val="en-US" w:eastAsia="zh-CN" w:bidi="ar"/>
              </w:rPr>
              <w:t>营者超出门窗或者外墙摆卖商品的处罚</w:t>
            </w:r>
          </w:p>
          <w:p w14:paraId="0EFFE4A7">
            <w:pPr>
              <w:keepNext w:val="0"/>
              <w:keepLines w:val="0"/>
              <w:pageBreakBefore w:val="0"/>
              <w:widowControl w:val="0"/>
              <w:kinsoku/>
              <w:wordWrap/>
              <w:overflowPunct/>
              <w:topLinePunct w:val="0"/>
              <w:autoSpaceDE/>
              <w:autoSpaceDN/>
              <w:bidi w:val="0"/>
              <w:adjustRightInd/>
              <w:snapToGrid/>
              <w:spacing w:line="300" w:lineRule="atLeast"/>
              <w:jc w:val="both"/>
              <w:textAlignment w:val="auto"/>
              <w:rPr>
                <w:rFonts w:hint="default" w:ascii="FangSong" w:hAnsi="FangSong" w:eastAsia="FangSong" w:cs="FangSong"/>
                <w:color w:val="000000"/>
                <w:sz w:val="21"/>
                <w:szCs w:val="21"/>
                <w:lang w:val="en-US" w:eastAsia="zh-CN"/>
              </w:rPr>
            </w:pPr>
          </w:p>
        </w:tc>
        <w:tc>
          <w:tcPr>
            <w:tcW w:w="1328" w:type="pct"/>
            <w:vAlign w:val="center"/>
          </w:tcPr>
          <w:p w14:paraId="4CAD8E6F">
            <w:pPr>
              <w:keepNext w:val="0"/>
              <w:keepLines w:val="0"/>
              <w:pageBreakBefore w:val="0"/>
              <w:widowControl/>
              <w:suppressLineNumbers w:val="0"/>
              <w:kinsoku/>
              <w:wordWrap/>
              <w:overflowPunct/>
              <w:topLinePunct w:val="0"/>
              <w:autoSpaceDE/>
              <w:autoSpaceDN/>
              <w:bidi w:val="0"/>
              <w:adjustRightInd/>
              <w:snapToGrid/>
              <w:spacing w:line="300" w:lineRule="atLeast"/>
              <w:jc w:val="both"/>
              <w:textAlignment w:val="auto"/>
              <w:rPr>
                <w:sz w:val="21"/>
                <w:szCs w:val="21"/>
              </w:rPr>
            </w:pPr>
            <w:r>
              <w:rPr>
                <w:rFonts w:hint="eastAsia" w:ascii="FangSong" w:hAnsi="FangSong" w:eastAsia="FangSong" w:cs="FangSong"/>
                <w:color w:val="000000"/>
                <w:kern w:val="0"/>
                <w:sz w:val="21"/>
                <w:szCs w:val="21"/>
                <w:lang w:val="en-US" w:eastAsia="zh-CN" w:bidi="ar"/>
              </w:rPr>
              <w:t>1.</w:t>
            </w:r>
            <w:r>
              <w:rPr>
                <w:rFonts w:ascii="FangSong" w:hAnsi="FangSong" w:eastAsia="FangSong" w:cs="FangSong"/>
                <w:color w:val="000000"/>
                <w:kern w:val="0"/>
                <w:sz w:val="21"/>
                <w:szCs w:val="21"/>
                <w:lang w:val="en-US" w:eastAsia="zh-CN" w:bidi="ar"/>
              </w:rPr>
              <w:t>《山东省城镇容貌和环境卫生管理办法》第五十条：</w:t>
            </w:r>
            <w:r>
              <w:rPr>
                <w:rFonts w:hint="default" w:ascii="Times New Roman" w:hAnsi="Times New Roman" w:eastAsia="SimSun" w:cs="Times New Roman"/>
                <w:color w:val="000000"/>
                <w:kern w:val="0"/>
                <w:sz w:val="21"/>
                <w:szCs w:val="21"/>
                <w:lang w:val="en-US" w:eastAsia="zh-CN" w:bidi="ar"/>
              </w:rPr>
              <w:t>“</w:t>
            </w:r>
            <w:r>
              <w:rPr>
                <w:rFonts w:hint="eastAsia" w:ascii="FangSong" w:hAnsi="FangSong" w:eastAsia="FangSong" w:cs="FangSong"/>
                <w:color w:val="000000"/>
                <w:kern w:val="0"/>
                <w:sz w:val="21"/>
                <w:szCs w:val="21"/>
                <w:lang w:val="en-US" w:eastAsia="zh-CN" w:bidi="ar"/>
              </w:rPr>
              <w:t>违反本办法规定，有下列行为之一的，由城镇容貌和环境卫生行政主管部门或者其他有关部门进行劝导、告诫，责令限期改正；逾期不改正的，可以按照有关法律、法规、规章的规定予以处罚：（三）城镇道路两侧的经营者超出门窗或者外墙摆卖商品的。</w:t>
            </w:r>
            <w:r>
              <w:rPr>
                <w:rFonts w:hint="default" w:ascii="Times New Roman" w:hAnsi="Times New Roman" w:eastAsia="SimSun" w:cs="Times New Roman"/>
                <w:color w:val="000000"/>
                <w:kern w:val="0"/>
                <w:sz w:val="21"/>
                <w:szCs w:val="21"/>
                <w:lang w:val="en-US" w:eastAsia="zh-CN" w:bidi="ar"/>
              </w:rPr>
              <w:t>”</w:t>
            </w:r>
          </w:p>
          <w:p w14:paraId="1C91FC5D">
            <w:pPr>
              <w:keepNext w:val="0"/>
              <w:keepLines w:val="0"/>
              <w:pageBreakBefore w:val="0"/>
              <w:widowControl w:val="0"/>
              <w:kinsoku/>
              <w:wordWrap/>
              <w:overflowPunct/>
              <w:topLinePunct w:val="0"/>
              <w:autoSpaceDE/>
              <w:autoSpaceDN/>
              <w:bidi w:val="0"/>
              <w:adjustRightInd/>
              <w:snapToGrid/>
              <w:spacing w:line="300" w:lineRule="atLeast"/>
              <w:jc w:val="both"/>
              <w:textAlignment w:val="auto"/>
              <w:rPr>
                <w:rFonts w:hint="default" w:ascii="FangSong" w:hAnsi="FangSong" w:eastAsia="FangSong" w:cs="FangSong"/>
                <w:sz w:val="21"/>
                <w:szCs w:val="21"/>
                <w:lang w:val="en-US" w:eastAsia="zh-CN"/>
              </w:rPr>
            </w:pPr>
          </w:p>
        </w:tc>
        <w:tc>
          <w:tcPr>
            <w:tcW w:w="306" w:type="pct"/>
            <w:vAlign w:val="center"/>
          </w:tcPr>
          <w:p w14:paraId="326E011F">
            <w:pPr>
              <w:keepNext w:val="0"/>
              <w:keepLines w:val="0"/>
              <w:pageBreakBefore w:val="0"/>
              <w:widowControl w:val="0"/>
              <w:kinsoku/>
              <w:wordWrap/>
              <w:overflowPunct/>
              <w:topLinePunct w:val="0"/>
              <w:autoSpaceDE/>
              <w:autoSpaceDN/>
              <w:bidi w:val="0"/>
              <w:adjustRightInd/>
              <w:snapToGrid/>
              <w:spacing w:line="300" w:lineRule="atLeast"/>
              <w:jc w:val="both"/>
              <w:textAlignment w:val="auto"/>
              <w:rPr>
                <w:rFonts w:hint="eastAsia" w:ascii="FangSong" w:hAnsi="FangSong" w:eastAsia="FangSong" w:cs="FangSong"/>
                <w:sz w:val="21"/>
                <w:szCs w:val="21"/>
                <w:lang w:val="en-US" w:eastAsia="zh-CN"/>
              </w:rPr>
            </w:pPr>
            <w:r>
              <w:rPr>
                <w:rFonts w:hint="eastAsia" w:ascii="FangSong" w:hAnsi="FangSong" w:eastAsia="FangSong" w:cs="FangSong"/>
                <w:sz w:val="21"/>
                <w:szCs w:val="21"/>
                <w:lang w:val="en-US" w:eastAsia="zh-CN"/>
              </w:rPr>
              <w:t>生产经营企业</w:t>
            </w:r>
          </w:p>
        </w:tc>
        <w:tc>
          <w:tcPr>
            <w:tcW w:w="404" w:type="pct"/>
            <w:vAlign w:val="center"/>
          </w:tcPr>
          <w:p w14:paraId="0255FDC4">
            <w:pPr>
              <w:keepNext w:val="0"/>
              <w:keepLines w:val="0"/>
              <w:pageBreakBefore w:val="0"/>
              <w:widowControl w:val="0"/>
              <w:kinsoku/>
              <w:wordWrap/>
              <w:overflowPunct/>
              <w:topLinePunct w:val="0"/>
              <w:autoSpaceDE/>
              <w:autoSpaceDN/>
              <w:bidi w:val="0"/>
              <w:adjustRightInd/>
              <w:snapToGrid/>
              <w:spacing w:line="300" w:lineRule="atLeast"/>
              <w:ind w:right="-315" w:rightChars="-150"/>
              <w:jc w:val="both"/>
              <w:textAlignment w:val="auto"/>
              <w:rPr>
                <w:rFonts w:hint="eastAsia" w:ascii="FangSong" w:hAnsi="FangSong" w:eastAsia="FangSong" w:cs="FangSong"/>
                <w:color w:val="000000"/>
                <w:kern w:val="0"/>
                <w:sz w:val="20"/>
                <w:szCs w:val="20"/>
                <w:lang w:val="en-US" w:eastAsia="zh-CN" w:bidi="ar"/>
              </w:rPr>
            </w:pPr>
            <w:r>
              <w:rPr>
                <w:rFonts w:hint="eastAsia" w:ascii="FangSong" w:hAnsi="FangSong" w:eastAsia="FangSong" w:cs="FangSong"/>
                <w:color w:val="000000"/>
                <w:kern w:val="0"/>
                <w:sz w:val="20"/>
                <w:szCs w:val="20"/>
                <w:lang w:val="en-US" w:eastAsia="zh-CN" w:bidi="ar"/>
              </w:rPr>
              <w:t>城镇道路</w:t>
            </w:r>
          </w:p>
          <w:p w14:paraId="3006EC2B">
            <w:pPr>
              <w:keepNext w:val="0"/>
              <w:keepLines w:val="0"/>
              <w:pageBreakBefore w:val="0"/>
              <w:widowControl w:val="0"/>
              <w:kinsoku/>
              <w:wordWrap/>
              <w:overflowPunct/>
              <w:topLinePunct w:val="0"/>
              <w:autoSpaceDE/>
              <w:autoSpaceDN/>
              <w:bidi w:val="0"/>
              <w:adjustRightInd/>
              <w:snapToGrid/>
              <w:spacing w:line="300" w:lineRule="atLeast"/>
              <w:ind w:right="-315" w:rightChars="-150"/>
              <w:jc w:val="both"/>
              <w:textAlignment w:val="auto"/>
              <w:rPr>
                <w:rFonts w:hint="eastAsia" w:ascii="FangSong" w:hAnsi="FangSong" w:eastAsia="FangSong" w:cs="FangSong"/>
                <w:color w:val="000000"/>
                <w:kern w:val="0"/>
                <w:sz w:val="20"/>
                <w:szCs w:val="20"/>
                <w:lang w:val="en-US" w:eastAsia="zh-CN" w:bidi="ar"/>
              </w:rPr>
            </w:pPr>
            <w:r>
              <w:rPr>
                <w:rFonts w:hint="eastAsia" w:ascii="FangSong" w:hAnsi="FangSong" w:eastAsia="FangSong" w:cs="FangSong"/>
                <w:color w:val="000000"/>
                <w:kern w:val="0"/>
                <w:sz w:val="20"/>
                <w:szCs w:val="20"/>
                <w:lang w:val="en-US" w:eastAsia="zh-CN" w:bidi="ar"/>
              </w:rPr>
              <w:t>两侧的经</w:t>
            </w:r>
          </w:p>
          <w:p w14:paraId="495BF445">
            <w:pPr>
              <w:keepNext w:val="0"/>
              <w:keepLines w:val="0"/>
              <w:pageBreakBefore w:val="0"/>
              <w:widowControl w:val="0"/>
              <w:kinsoku/>
              <w:wordWrap/>
              <w:overflowPunct/>
              <w:topLinePunct w:val="0"/>
              <w:autoSpaceDE/>
              <w:autoSpaceDN/>
              <w:bidi w:val="0"/>
              <w:adjustRightInd/>
              <w:snapToGrid/>
              <w:spacing w:line="300" w:lineRule="atLeast"/>
              <w:ind w:right="-315" w:rightChars="-150"/>
              <w:jc w:val="both"/>
              <w:textAlignment w:val="auto"/>
              <w:rPr>
                <w:rFonts w:hint="eastAsia" w:ascii="FangSong" w:hAnsi="FangSong" w:eastAsia="FangSong" w:cs="FangSong"/>
                <w:color w:val="000000"/>
                <w:kern w:val="0"/>
                <w:sz w:val="20"/>
                <w:szCs w:val="20"/>
                <w:lang w:val="en-US" w:eastAsia="zh-CN" w:bidi="ar"/>
              </w:rPr>
            </w:pPr>
            <w:r>
              <w:rPr>
                <w:rFonts w:hint="eastAsia" w:ascii="FangSong" w:hAnsi="FangSong" w:eastAsia="FangSong" w:cs="FangSong"/>
                <w:color w:val="000000"/>
                <w:kern w:val="0"/>
                <w:sz w:val="20"/>
                <w:szCs w:val="20"/>
                <w:lang w:val="en-US" w:eastAsia="zh-CN" w:bidi="ar"/>
              </w:rPr>
              <w:t>营者合理</w:t>
            </w:r>
          </w:p>
          <w:p w14:paraId="654A6D34">
            <w:pPr>
              <w:keepNext w:val="0"/>
              <w:keepLines w:val="0"/>
              <w:pageBreakBefore w:val="0"/>
              <w:widowControl w:val="0"/>
              <w:kinsoku/>
              <w:wordWrap/>
              <w:overflowPunct/>
              <w:topLinePunct w:val="0"/>
              <w:autoSpaceDE/>
              <w:autoSpaceDN/>
              <w:bidi w:val="0"/>
              <w:adjustRightInd/>
              <w:snapToGrid/>
              <w:spacing w:line="300" w:lineRule="atLeast"/>
              <w:ind w:right="-315" w:rightChars="-150"/>
              <w:jc w:val="both"/>
              <w:textAlignment w:val="auto"/>
              <w:rPr>
                <w:rFonts w:hint="default" w:ascii="FangSong" w:hAnsi="FangSong" w:eastAsia="FangSong" w:cs="FangSong"/>
                <w:sz w:val="21"/>
                <w:szCs w:val="21"/>
                <w:lang w:val="en-US"/>
              </w:rPr>
            </w:pPr>
            <w:r>
              <w:rPr>
                <w:rFonts w:hint="eastAsia" w:ascii="FangSong" w:hAnsi="FangSong" w:eastAsia="FangSong" w:cs="FangSong"/>
                <w:color w:val="000000"/>
                <w:kern w:val="0"/>
                <w:sz w:val="20"/>
                <w:szCs w:val="20"/>
                <w:lang w:val="en-US" w:eastAsia="zh-CN" w:bidi="ar"/>
              </w:rPr>
              <w:t>范围</w:t>
            </w:r>
          </w:p>
        </w:tc>
        <w:tc>
          <w:tcPr>
            <w:tcW w:w="280" w:type="pct"/>
            <w:vAlign w:val="center"/>
          </w:tcPr>
          <w:p w14:paraId="0891B9A0">
            <w:pPr>
              <w:keepNext w:val="0"/>
              <w:keepLines w:val="0"/>
              <w:pageBreakBefore w:val="0"/>
              <w:widowControl w:val="0"/>
              <w:kinsoku/>
              <w:wordWrap/>
              <w:overflowPunct/>
              <w:topLinePunct w:val="0"/>
              <w:autoSpaceDE/>
              <w:autoSpaceDN/>
              <w:bidi w:val="0"/>
              <w:adjustRightInd/>
              <w:snapToGrid/>
              <w:spacing w:line="300" w:lineRule="atLeast"/>
              <w:jc w:val="both"/>
              <w:textAlignment w:val="auto"/>
              <w:rPr>
                <w:rFonts w:hint="eastAsia" w:ascii="FangSong" w:hAnsi="FangSong" w:eastAsia="FangSong" w:cs="FangSong"/>
                <w:sz w:val="21"/>
                <w:szCs w:val="21"/>
                <w:lang w:val="en-US" w:eastAsia="zh-CN"/>
              </w:rPr>
            </w:pPr>
            <w:r>
              <w:rPr>
                <w:rFonts w:hint="eastAsia" w:ascii="FangSong" w:hAnsi="FangSong" w:eastAsia="FangSong" w:cs="FangSong"/>
                <w:sz w:val="21"/>
                <w:szCs w:val="21"/>
                <w:lang w:val="en-US" w:eastAsia="zh-CN"/>
              </w:rPr>
              <w:t>全年</w:t>
            </w:r>
          </w:p>
        </w:tc>
        <w:tc>
          <w:tcPr>
            <w:tcW w:w="327" w:type="pct"/>
            <w:vAlign w:val="center"/>
          </w:tcPr>
          <w:p w14:paraId="45DE2172">
            <w:pPr>
              <w:keepNext w:val="0"/>
              <w:keepLines w:val="0"/>
              <w:pageBreakBefore w:val="0"/>
              <w:widowControl w:val="0"/>
              <w:kinsoku/>
              <w:wordWrap/>
              <w:overflowPunct/>
              <w:topLinePunct w:val="0"/>
              <w:autoSpaceDE/>
              <w:autoSpaceDN/>
              <w:bidi w:val="0"/>
              <w:adjustRightInd/>
              <w:snapToGrid/>
              <w:spacing w:line="300" w:lineRule="atLeast"/>
              <w:jc w:val="both"/>
              <w:textAlignment w:val="auto"/>
              <w:rPr>
                <w:rFonts w:hint="default" w:ascii="FangSong" w:hAnsi="FangSong" w:eastAsia="FangSong" w:cs="FangSong"/>
                <w:color w:val="000000"/>
                <w:sz w:val="21"/>
                <w:szCs w:val="21"/>
                <w:lang w:val="en-US" w:eastAsia="zh-CN"/>
              </w:rPr>
            </w:pPr>
            <w:r>
              <w:rPr>
                <w:rFonts w:hint="eastAsia" w:ascii="FangSong" w:hAnsi="FangSong" w:eastAsia="FangSong" w:cs="FangSong"/>
                <w:color w:val="000000"/>
                <w:sz w:val="21"/>
                <w:szCs w:val="21"/>
                <w:lang w:val="en-US" w:eastAsia="zh-CN"/>
              </w:rPr>
              <w:t>中</w:t>
            </w:r>
          </w:p>
        </w:tc>
        <w:tc>
          <w:tcPr>
            <w:tcW w:w="377" w:type="pct"/>
            <w:vAlign w:val="center"/>
          </w:tcPr>
          <w:p w14:paraId="6408B3C9">
            <w:pPr>
              <w:keepNext w:val="0"/>
              <w:keepLines w:val="0"/>
              <w:pageBreakBefore w:val="0"/>
              <w:widowControl w:val="0"/>
              <w:kinsoku/>
              <w:wordWrap/>
              <w:overflowPunct/>
              <w:topLinePunct w:val="0"/>
              <w:autoSpaceDE/>
              <w:autoSpaceDN/>
              <w:bidi w:val="0"/>
              <w:adjustRightInd/>
              <w:snapToGrid/>
              <w:spacing w:line="300" w:lineRule="atLeast"/>
              <w:jc w:val="both"/>
              <w:textAlignment w:val="auto"/>
              <w:rPr>
                <w:rFonts w:hint="eastAsia" w:ascii="FangSong" w:hAnsi="FangSong" w:eastAsia="FangSong" w:cs="FangSong"/>
                <w:sz w:val="21"/>
                <w:szCs w:val="21"/>
                <w:lang w:val="en-US" w:eastAsia="zh-CN"/>
              </w:rPr>
            </w:pPr>
            <w:r>
              <w:rPr>
                <w:rFonts w:hint="eastAsia" w:ascii="FangSong" w:hAnsi="FangSong" w:eastAsia="FangSong" w:cs="FangSong"/>
                <w:sz w:val="21"/>
                <w:szCs w:val="21"/>
                <w:lang w:val="en-US" w:eastAsia="zh-CN"/>
              </w:rPr>
              <w:t>现场检查</w:t>
            </w:r>
          </w:p>
        </w:tc>
        <w:tc>
          <w:tcPr>
            <w:tcW w:w="531" w:type="pct"/>
            <w:vAlign w:val="center"/>
          </w:tcPr>
          <w:p w14:paraId="2AA96C42">
            <w:pPr>
              <w:keepNext w:val="0"/>
              <w:keepLines w:val="0"/>
              <w:pageBreakBefore w:val="0"/>
              <w:widowControl w:val="0"/>
              <w:kinsoku/>
              <w:wordWrap/>
              <w:overflowPunct/>
              <w:topLinePunct w:val="0"/>
              <w:autoSpaceDE/>
              <w:autoSpaceDN/>
              <w:bidi w:val="0"/>
              <w:adjustRightInd/>
              <w:snapToGrid/>
              <w:spacing w:line="300" w:lineRule="atLeast"/>
              <w:jc w:val="both"/>
              <w:textAlignment w:val="auto"/>
              <w:rPr>
                <w:rFonts w:hint="eastAsia" w:ascii="FangSong" w:hAnsi="FangSong" w:eastAsia="FangSong" w:cs="FangSong"/>
                <w:sz w:val="21"/>
                <w:szCs w:val="21"/>
                <w:lang w:val="en-US" w:eastAsia="zh-CN"/>
              </w:rPr>
            </w:pPr>
            <w:r>
              <w:rPr>
                <w:rFonts w:hint="eastAsia" w:ascii="FangSong" w:hAnsi="FangSong" w:eastAsia="FangSong" w:cs="FangSong"/>
                <w:sz w:val="21"/>
                <w:szCs w:val="21"/>
                <w:lang w:val="en-US" w:eastAsia="zh-CN"/>
              </w:rPr>
              <w:t>一般检查事项</w:t>
            </w:r>
          </w:p>
        </w:tc>
        <w:tc>
          <w:tcPr>
            <w:tcW w:w="328" w:type="pct"/>
            <w:vAlign w:val="center"/>
          </w:tcPr>
          <w:p w14:paraId="62A4BF5E">
            <w:pPr>
              <w:keepNext w:val="0"/>
              <w:keepLines w:val="0"/>
              <w:pageBreakBefore w:val="0"/>
              <w:widowControl w:val="0"/>
              <w:kinsoku/>
              <w:wordWrap/>
              <w:overflowPunct/>
              <w:topLinePunct w:val="0"/>
              <w:autoSpaceDE/>
              <w:autoSpaceDN/>
              <w:bidi w:val="0"/>
              <w:adjustRightInd/>
              <w:snapToGrid/>
              <w:spacing w:line="300" w:lineRule="atLeast"/>
              <w:jc w:val="both"/>
              <w:textAlignment w:val="auto"/>
              <w:rPr>
                <w:rFonts w:hint="default" w:ascii="FangSong" w:hAnsi="FangSong" w:eastAsia="FangSong" w:cs="FangSong"/>
                <w:sz w:val="21"/>
                <w:szCs w:val="21"/>
                <w:lang w:val="en-US" w:eastAsia="zh-CN"/>
              </w:rPr>
            </w:pPr>
            <w:r>
              <w:rPr>
                <w:rFonts w:hint="eastAsia" w:ascii="FangSong" w:hAnsi="FangSong" w:eastAsia="FangSong" w:cs="FangSong"/>
                <w:sz w:val="21"/>
                <w:szCs w:val="21"/>
                <w:lang w:val="en-US" w:eastAsia="zh-CN"/>
              </w:rPr>
              <w:t>街道综合执法大队</w:t>
            </w:r>
          </w:p>
        </w:tc>
        <w:tc>
          <w:tcPr>
            <w:tcW w:w="297" w:type="pct"/>
            <w:vAlign w:val="center"/>
          </w:tcPr>
          <w:p w14:paraId="2858775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FangSong" w:hAnsi="FangSong" w:eastAsia="FangSong" w:cs="FangSong"/>
                <w:sz w:val="21"/>
                <w:szCs w:val="21"/>
                <w:lang w:val="en-US" w:eastAsia="zh-CN"/>
              </w:rPr>
            </w:pPr>
          </w:p>
        </w:tc>
      </w:tr>
    </w:tbl>
    <w:p w14:paraId="6493F90C">
      <w:pPr>
        <w:spacing w:line="400" w:lineRule="exact"/>
        <w:ind w:right="-315" w:rightChars="-150" w:firstLine="1051" w:firstLineChars="500"/>
        <w:jc w:val="center"/>
        <w:rPr>
          <w:rFonts w:ascii="Times New Roman" w:hAnsi="Times New Roman" w:eastAsia="Microsoft YaHei" w:cs="Times New Roman"/>
          <w:b/>
          <w:sz w:val="21"/>
          <w:szCs w:val="21"/>
        </w:rPr>
      </w:pPr>
    </w:p>
    <w:sectPr>
      <w:pgSz w:w="16838" w:h="11906" w:orient="landscape"/>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embedRegular r:id="rId1" w:fontKey="{34316946-DAEE-411A-AE39-7B903DA933F3}"/>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XiaoBiaoSong-B05">
    <w:panose1 w:val="02000000000000000000"/>
    <w:charset w:val="86"/>
    <w:family w:val="auto"/>
    <w:pitch w:val="default"/>
    <w:sig w:usb0="00000001" w:usb1="080E0000" w:usb2="00000000" w:usb3="00000000" w:csb0="00040000" w:csb1="00000000"/>
    <w:embedRegular r:id="rId2" w:fontKey="{24431E1E-0D46-413A-A854-F960EBE23F89}"/>
  </w:font>
  <w:font w:name="FZHei-B01">
    <w:panose1 w:val="03000509000000000000"/>
    <w:charset w:val="86"/>
    <w:family w:val="auto"/>
    <w:pitch w:val="default"/>
    <w:sig w:usb0="00000001" w:usb1="080E0000" w:usb2="00000000" w:usb3="00000000" w:csb0="00040000" w:csb1="00000000"/>
    <w:embedRegular r:id="rId3" w:fontKey="{0D9467F4-6119-43AB-BD0E-2F4CF22997EF}"/>
  </w:font>
  <w:font w:name="FangSong">
    <w:panose1 w:val="02010609060101010101"/>
    <w:charset w:val="86"/>
    <w:family w:val="auto"/>
    <w:pitch w:val="default"/>
    <w:sig w:usb0="800002BF" w:usb1="38CF7CFA" w:usb2="00000016" w:usb3="00000000" w:csb0="00040001" w:csb1="00000000"/>
    <w:embedRegular r:id="rId4" w:fontKey="{1770CD20-BDA0-4572-9787-3852D21BEFE7}"/>
  </w:font>
  <w:font w:name="Microsoft YaHei">
    <w:panose1 w:val="020B0503020204020204"/>
    <w:charset w:val="86"/>
    <w:family w:val="auto"/>
    <w:pitch w:val="default"/>
    <w:sig w:usb0="80000287" w:usb1="2ACF3C50" w:usb2="00000016" w:usb3="00000000" w:csb0="0004001F" w:csb1="00000000"/>
    <w:embedRegular r:id="rId5" w:fontKey="{62C4F0D7-49DF-474C-AC93-43303BAE694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D00"/>
    <w:rsid w:val="00014C79"/>
    <w:rsid w:val="00014FD2"/>
    <w:rsid w:val="0004186F"/>
    <w:rsid w:val="000D5723"/>
    <w:rsid w:val="0012144B"/>
    <w:rsid w:val="00127246"/>
    <w:rsid w:val="00127D00"/>
    <w:rsid w:val="00174413"/>
    <w:rsid w:val="001E4654"/>
    <w:rsid w:val="0022673D"/>
    <w:rsid w:val="0044413E"/>
    <w:rsid w:val="00445394"/>
    <w:rsid w:val="00460DEC"/>
    <w:rsid w:val="004D06A9"/>
    <w:rsid w:val="004F2F67"/>
    <w:rsid w:val="00502C02"/>
    <w:rsid w:val="005A5E84"/>
    <w:rsid w:val="005C137A"/>
    <w:rsid w:val="006012C7"/>
    <w:rsid w:val="00641D65"/>
    <w:rsid w:val="008557DC"/>
    <w:rsid w:val="00875242"/>
    <w:rsid w:val="009325BB"/>
    <w:rsid w:val="0096360F"/>
    <w:rsid w:val="009B5B6C"/>
    <w:rsid w:val="009F6C72"/>
    <w:rsid w:val="00A4459F"/>
    <w:rsid w:val="00AC7164"/>
    <w:rsid w:val="00C748A1"/>
    <w:rsid w:val="00D55858"/>
    <w:rsid w:val="00DB279A"/>
    <w:rsid w:val="00DD6DE8"/>
    <w:rsid w:val="00E014AC"/>
    <w:rsid w:val="00EA708D"/>
    <w:rsid w:val="00EE18A0"/>
    <w:rsid w:val="00F053B7"/>
    <w:rsid w:val="00F41252"/>
    <w:rsid w:val="00F73B7F"/>
    <w:rsid w:val="00FA3264"/>
    <w:rsid w:val="01902AA2"/>
    <w:rsid w:val="164E6A70"/>
    <w:rsid w:val="24D77C65"/>
    <w:rsid w:val="2EE66FDB"/>
    <w:rsid w:val="34D4352E"/>
    <w:rsid w:val="38CC3AF8"/>
    <w:rsid w:val="3B481734"/>
    <w:rsid w:val="4029623C"/>
    <w:rsid w:val="40362B0D"/>
    <w:rsid w:val="4623731E"/>
    <w:rsid w:val="47DA13DE"/>
    <w:rsid w:val="48080625"/>
    <w:rsid w:val="4B010C18"/>
    <w:rsid w:val="4B284D1D"/>
    <w:rsid w:val="5B804946"/>
    <w:rsid w:val="68B24B28"/>
    <w:rsid w:val="75DB4D9F"/>
    <w:rsid w:val="7B933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alloon Text"/>
    <w:basedOn w:val="1"/>
    <w:link w:val="6"/>
    <w:semiHidden/>
    <w:unhideWhenUsed/>
    <w:qFormat/>
    <w:uiPriority w:val="99"/>
    <w:rPr>
      <w:sz w:val="18"/>
      <w:szCs w:val="18"/>
    </w:rPr>
  </w:style>
  <w:style w:type="table" w:styleId="4">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1191</Words>
  <Characters>1203</Characters>
  <Lines>72</Lines>
  <Paragraphs>20</Paragraphs>
  <TotalTime>19</TotalTime>
  <ScaleCrop>false</ScaleCrop>
  <LinksUpToDate>false</LinksUpToDate>
  <CharactersWithSpaces>1213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2025-04-23T02:44:00Z</dcterms:created>
  <dc:creator>Administrator</dc:creator>
  <cp:lastModifiedBy>甲乙丙丁、</cp:lastModifiedBy>
  <cp:lastPrinted>2025-04-28T09:11:00Z</cp:lastPrinted>
  <dcterms:modified xsi:type="dcterms:W3CDTF">2026-03-23T02:48:41Z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eyJoZGlkIjoiNmFhZmE4MGMxMzdlZTQxMjhjZTVkNTY4MjFlYmEzMjIiLCJ1c2VySWQiOiIyNzQ1MTAxMjEifQ==</vt:lpwstr>
  </property>
  <property fmtid="{D5CDD505-2E9C-101B-9397-08002B2CF9AE}" pid="3" name="KSOProductBuildVer">
    <vt:lpwstr>2052-12.1.0.25225</vt:lpwstr>
  </property>
  <property fmtid="{D5CDD505-2E9C-101B-9397-08002B2CF9AE}" pid="4" name="ICV">
    <vt:lpwstr>6D7A96923FEB48789484337821E55C54_13</vt:lpwstr>
  </property>
</Properties>
</file>