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90" w:lineRule="atLeast"/>
        <w:jc w:val="left"/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附件3</w:t>
      </w:r>
    </w:p>
    <w:p>
      <w:pPr>
        <w:pStyle w:val="2"/>
        <w:keepNext w:val="0"/>
        <w:keepLines w:val="0"/>
        <w:widowControl/>
        <w:suppressLineNumbers w:val="0"/>
        <w:spacing w:line="390" w:lineRule="atLeast"/>
        <w:jc w:val="center"/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</w:pPr>
      <w:bookmarkStart w:id="0" w:name="_GoBack"/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异地房地产估价机构留存估价报告备查表</w:t>
      </w:r>
    </w:p>
    <w:bookmarkEnd w:id="0"/>
    <w:tbl>
      <w:tblPr>
        <w:tblStyle w:val="4"/>
        <w:tblpPr w:leftFromText="180" w:rightFromText="180" w:vertAnchor="text" w:horzAnchor="page" w:tblpX="1311" w:tblpY="609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5"/>
        <w:gridCol w:w="66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估价机构名称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85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（盖章）</w:t>
            </w:r>
          </w:p>
        </w:tc>
        <w:tc>
          <w:tcPr>
            <w:tcW w:w="6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委托估价单位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单位（个人）：（签名、盖章）：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448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 月 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估价对象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估价目的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估价方法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估价结果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估价报告编号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估价师签字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专职注册估价师（签名、盖章）：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  <w:u w:val="single"/>
              </w:rPr>
              <w:t>               </w:t>
            </w:r>
            <w:r>
              <w:rPr>
                <w:rFonts w:hint="eastAsia" w:ascii="宋体" w:hAnsi="宋体" w:eastAsia="宋体" w:cs="宋体"/>
                <w:b w:val="0"/>
                <w:color w:val="333333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color w:val="333333"/>
                <w:u w:val="single"/>
              </w:rPr>
              <w:t>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448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 月 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</w:trPr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法定代表人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签字：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448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 月 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5" w:hRule="atLeast"/>
        </w:trPr>
        <w:tc>
          <w:tcPr>
            <w:tcW w:w="19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留存登记日期</w:t>
            </w:r>
          </w:p>
        </w:tc>
        <w:tc>
          <w:tcPr>
            <w:tcW w:w="6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经办人：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448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 月   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90" w:lineRule="atLeast"/>
        <w:jc w:val="left"/>
      </w:pPr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注：汶上县房管局中介管理科保存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B5237"/>
    <w:rsid w:val="6D535020"/>
    <w:rsid w:val="7D4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2018-08-13T01:41:00Z</dcterms:created>
  <dc:creator>lx_x</dc:creator>
  <cp:lastModifiedBy>lx_x</cp:lastModifiedBy>
  <dcterms:modified xsi:type="dcterms:W3CDTF">2018-08-13T01:41:50Z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