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753E2"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  <w:t>汶上县商务局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</w:rPr>
        <w:t>年政府信息公开</w:t>
      </w:r>
    </w:p>
    <w:p w14:paraId="5A654A10"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</w:rPr>
        <w:t>工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作年度报告</w:t>
      </w:r>
    </w:p>
    <w:p w14:paraId="5D853234"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</w:p>
    <w:p w14:paraId="4820FA17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本报告由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汶上县商务局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162988C9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0B78B178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年1月1日起至202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年12月31日止。本报告电子版可在“中国·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”政府门户网站（http://www.wenshang.gov.cn/）查阅或下载。如对本报告有疑问，请与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汶上县商务局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联系（地址</w:t>
      </w:r>
      <w:r>
        <w:rPr>
          <w:rFonts w:hint="eastAsia" w:ascii="仿宋_GB2312" w:eastAsia="仿宋_GB2312"/>
          <w:b/>
          <w:bCs w:val="0"/>
          <w:color w:val="000000"/>
          <w:sz w:val="32"/>
          <w:szCs w:val="32"/>
        </w:rPr>
        <w:t>：汶上县中都街道政和路899号国防大厦439，联系电话：0537-7212706）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。</w:t>
      </w:r>
    </w:p>
    <w:p w14:paraId="6BFDE8BE"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一、总体情况</w:t>
      </w:r>
    </w:p>
    <w:p w14:paraId="035B07A3"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本年度，我局坚持以习近平新时代中国特色社会主义思想为指导，全面深入学习贯彻党的二十大精神，在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委、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政府的正确领导下，认真贯彻落实《中华人民共和国政府信息公开条例》，紧紧围绕商务职责任务和群众关注关切，不断提升政策发布、解读、回应质量，全面落实政府信息主动公开和依申请公开制度。</w:t>
      </w:r>
    </w:p>
    <w:p w14:paraId="175024F2">
      <w:pPr>
        <w:spacing w:line="590" w:lineRule="exact"/>
        <w:ind w:right="-100" w:rightChars="-50" w:firstLine="643" w:firstLineChars="200"/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</w:pPr>
    </w:p>
    <w:p w14:paraId="0362251B">
      <w:pPr>
        <w:spacing w:line="590" w:lineRule="exact"/>
        <w:ind w:right="-100" w:rightChars="-50" w:firstLine="643" w:firstLineChars="200"/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</w:pPr>
    </w:p>
    <w:p w14:paraId="657A17C3">
      <w:pPr>
        <w:numPr>
          <w:ilvl w:val="0"/>
          <w:numId w:val="1"/>
        </w:numPr>
        <w:spacing w:line="590" w:lineRule="exact"/>
        <w:ind w:right="-100" w:rightChars="-50" w:firstLine="643" w:firstLineChars="200"/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主动公开情况</w:t>
      </w:r>
    </w:p>
    <w:p w14:paraId="72BA01AC">
      <w:pPr>
        <w:spacing w:line="590" w:lineRule="exact"/>
        <w:ind w:right="-100" w:rightChars="-50"/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257175</wp:posOffset>
            </wp:positionV>
            <wp:extent cx="5567680" cy="3207385"/>
            <wp:effectExtent l="4445" t="4445" r="9525" b="7620"/>
            <wp:wrapSquare wrapText="bothSides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704DF72E">
      <w:pPr>
        <w:spacing w:line="590" w:lineRule="exact"/>
        <w:ind w:right="-100" w:rightChars="-50" w:firstLine="643" w:firstLineChars="200"/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2024年我局本年度主动公开政府信息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55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条，主要涉及本单</w:t>
      </w:r>
      <w:bookmarkStart w:id="0" w:name="_GoBack"/>
      <w:bookmarkEnd w:id="0"/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位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部门动态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、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建议提案办理情况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、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政民互动新闻发布会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、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公告公示、执法年报、党建工作总结、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工作动态等，其中通过政府网站公开政府信息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38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条，利用宣传栏、网站、其他等方式公开政府信息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条。</w:t>
      </w:r>
    </w:p>
    <w:p w14:paraId="0E8E57A8"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（二）依申请公开情况</w:t>
      </w:r>
    </w:p>
    <w:p w14:paraId="7C5FD99C">
      <w:pPr>
        <w:spacing w:line="590" w:lineRule="exact"/>
        <w:ind w:right="-100" w:rightChars="-50" w:firstLine="643" w:firstLineChars="200"/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本年度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我局</w:t>
      </w:r>
      <w:r>
        <w:rPr>
          <w:rFonts w:hint="default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共收到政府信息公开申请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1</w:t>
      </w:r>
      <w:r>
        <w:rPr>
          <w:rFonts w:hint="default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件，已全部按时办结，答复率、答复及时率和录入依申请公开系统及时率均为100%。</w:t>
      </w:r>
    </w:p>
    <w:p w14:paraId="14CBA2E0"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（三）政府信息管理情况</w:t>
      </w:r>
    </w:p>
    <w:p w14:paraId="525019CF"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我局严格实行信息“三审”制度，确保发布信息符合发布规范，未出现任何失密泄密事件及政务舆情。2024年未制发公开行政规范性文件。</w:t>
      </w:r>
    </w:p>
    <w:p w14:paraId="2A786FDD"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（四）政府信息公开平台建设情况</w:t>
      </w:r>
    </w:p>
    <w:p w14:paraId="245DD10C"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我局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聚焦信息公开专栏建设维护，动态更新信息公开指南、目录，做到数据同源。坚持统筹兼顾、突出重点原则，落实专人具体负责，畅通线上、线下公开渠道，依法依规公布我局工作动态、政策法规、活动等。</w:t>
      </w:r>
    </w:p>
    <w:p w14:paraId="591AD2B2"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（五）监督保障情况</w:t>
      </w:r>
    </w:p>
    <w:p w14:paraId="18C04A29"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我局今年以来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加强业务指导、协调和监督力度，强化考核运用，定期对我局政务公开情况进行检查，推动信息公开与业务工作相融相促。严格内审机制，进一步明确各内设机构、工作牵头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科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室和目标考核部门在政府信息公开各环节的职能职责，不断提升政府信息公开工作水平。</w:t>
      </w:r>
    </w:p>
    <w:p w14:paraId="7ADF8D2A"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2331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EDD33B2">
            <w:pPr>
              <w:widowControl/>
              <w:spacing w:line="34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 w14:paraId="3E80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C04D8C2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3E1C8DA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FADCC4C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4BCCCE5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 w14:paraId="3445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9D0B7B9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1535F45"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CEF52A7"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227F55D"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02A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CC952DA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5FCA0FF"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2D25AF1"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7714A18"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57E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B269307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 w14:paraId="3ACE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27B3348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63643AF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43E4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090390A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79F0367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736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F42A758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 w14:paraId="46B7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64958F4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7D5B191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7975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31473F7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516E7F5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952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82CD422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4B1F1AD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0E9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132EEE2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 w14:paraId="2756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78D6A8F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7510CD9"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31F6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AB970AB"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982518D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CB3EF87">
      <w:pPr>
        <w:spacing w:before="62" w:beforeLines="10" w:after="62" w:afterLines="10" w:line="600" w:lineRule="exact"/>
        <w:ind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7469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A558E12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楷体" w:eastAsia="黑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38640A43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 w14:paraId="4F80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0E89C05">
            <w:pPr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A6FA2B5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BCE38AB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6D66BF7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739D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2AC6754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4F3FAB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CF5F670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商业</w:t>
            </w:r>
          </w:p>
          <w:p w14:paraId="5D292E4A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C4D6E80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科研</w:t>
            </w:r>
          </w:p>
          <w:p w14:paraId="3680BDB3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3F87FEB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118B0F3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E658E1F"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261916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 w14:paraId="0B73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F10773B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D39E79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17DC0FD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0B111AF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FCCE5D0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C4AC4E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2B6AE27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220D6E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965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564236B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47A5E5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960575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9EC19F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EF2162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49BEFE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E707F4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DFCCDA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 w14:paraId="10B3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4E7551E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B08C57F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CF736D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8A8ECB7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89DF48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B141517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0FF5993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3FEFC8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25C6F50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EBA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452262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E4614F2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仿宋_GB2312" w:hAnsi="楷体" w:eastAsia="仿宋_GB2312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36D75D5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0F2409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1780D0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3E5281A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35B2151C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20331F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FDA495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 w14:paraId="610D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7102513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A694F3B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E25C655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285B403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453C7D8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5AC7B52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1D2C662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4F3E565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5574609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D5E350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E78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B0EE4D3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2A1BFCB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6A6A43D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7FA7D6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50F1576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49C78C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6ED96C5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6826889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32D53F1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602D03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49B2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727F8E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016E8E1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08C278B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315754D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629B53C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66E79E6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17C3A31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97485F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3D3C89C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E1016E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233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B57518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2C0F27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E2F28C6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34E242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DF0BA9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21E8C11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1CDE75B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54AE89E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4AF797A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96B447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C1A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C1D584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C099C3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2C93CAE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6CCDE01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29EC65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5EDA268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5945F39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228BED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1AF3BA0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5CDF48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14B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4395D2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C7E9A2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E42EF32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D6BEC6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03464A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24F7583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167506F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45E4AE5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017289B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3F238E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6CB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73CC3BB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E6A8A27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BFE6745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E4489F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EDC584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20D105E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095FE22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5E29D60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33BD4AC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02F588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B44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81182A5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670914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C47B7CF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026BECD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F29F07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5C62F56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4566D26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6184D54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086727A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180F86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3E3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125286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2F9D213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A7AD5B9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68476F8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59BB9E3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041ED78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5839A23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8C16EF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7EDC09D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E3C74B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E844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314F50B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EC14D93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93C2923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1E7CA6F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433F1EE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0B734BB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0EFE8D8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955823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31B1067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658E912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22B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52E8E5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595B9C3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4CFC797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5DD8EF3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4E9AA0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1B72F9E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53C63EA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45D9CA8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3B3739F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F9C2F3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F3B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2A90FD4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D4DBB14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35E9DAB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289F518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773B8B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7051C84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3730111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337D802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6B539DB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DB9414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E4C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269BD3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53CC9FB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D50EF75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5B20C84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53A0BC8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6ED7B8C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28702FF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46FDF32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624D059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ADEAD4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B17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A4EA77B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FD3AB8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30D28F7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5790BF8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FF968B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1BEFE3C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0A38D92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1F666A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167DAA6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789F5B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1C1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A2B809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AF3060F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DC085D8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667D511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4FE3D2C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179B646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2201719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5330A7D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471509B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5379C6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7E0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F7A923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B53A60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6740C73F"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E5FD3B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040A5C4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2F1FE0A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0608677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4AE60BB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5858D85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FDBCB28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3D0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0708C9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2DBCA74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1D4E2585"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579789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F243F21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304B37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758BA4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F69F64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AE7F4D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311E70A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762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DA9A35C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F637C5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16C18D0F"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5FB5B87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CEEC88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E66E09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0C066E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568710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41EC829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10FBFF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8B0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5CDAFE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F0C1B86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260C03EB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840468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329E8A64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22FC76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C1AFB5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66D923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0DAE53E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91C9B2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570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610DD5E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C3161B9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B1A8AC1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ECC0C1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2198321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7C30C5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808F3CF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CF79DD7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D8D49B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084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A2D4A0E"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5B22EEE"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051DEE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5F8947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EBAB133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61504F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9B58A8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2E20229"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10D69EE5"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7765A6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8F4B6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F3E7C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 w14:paraId="4ABED8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CEFCF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44AC5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hAnsi="宋体" w:eastAsia="黑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70FA2E1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4F3F9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 w14:paraId="16C1CB6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A6606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 w14:paraId="173079E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3E360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342D7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1CD3C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 w14:paraId="60C915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7F20CF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6B583C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CBF6A7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2DC237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87951F"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9D2A2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592A628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D9CFB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00D5947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2E9C9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 w14:paraId="49A1884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E6141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 w14:paraId="66E8811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0493F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9EB22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2019605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47DFE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 w14:paraId="05A8343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4AEDE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 w14:paraId="15690E2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F8ED7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 w14:paraId="5081B56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537C7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4F2235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05FDE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FE657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2AD56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E084AE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3F466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2842C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D129D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EF0CC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CE51E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88409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A4612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F6A90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440CB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D4992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B3249C">
            <w:pPr>
              <w:spacing w:line="340" w:lineRule="exact"/>
              <w:ind w:left="-40" w:leftChars="-20" w:right="-40" w:rightChars="-20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2F6CDEE"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五、存在的主要问题及改进情况</w:t>
      </w:r>
    </w:p>
    <w:p w14:paraId="586C5F69"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2024年，我局政府信息公开工作虽然取得一定的成效，但还存在一些薄弱环节，主要表现为：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/>
          <w:b/>
          <w:sz w:val="32"/>
          <w:szCs w:val="32"/>
        </w:rPr>
        <w:t>在信息公开的队伍整体专业化方面、理论化水平方面，有待提高。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/>
          <w:b/>
          <w:sz w:val="32"/>
          <w:szCs w:val="32"/>
        </w:rPr>
        <w:t>政府信息公开的监管有待加强。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三是在信息公开的内容深度上、信息公开的创新力度上，有待加强</w:t>
      </w:r>
      <w:r>
        <w:rPr>
          <w:rFonts w:hint="eastAsia" w:ascii="Segoe UI" w:hAnsi="Segoe UI" w:cs="Segoe UI"/>
          <w:i w:val="0"/>
          <w:iCs w:val="0"/>
          <w:caps w:val="0"/>
          <w:color w:val="05073B"/>
          <w:spacing w:val="0"/>
          <w:sz w:val="22"/>
          <w:szCs w:val="22"/>
          <w:shd w:val="clear" w:fill="FDFDFE"/>
          <w:lang w:eastAsia="zh-CN"/>
        </w:rPr>
        <w:t>。</w:t>
      </w:r>
      <w:r>
        <w:rPr>
          <w:rFonts w:hint="eastAsia" w:ascii="仿宋_GB2312" w:eastAsia="仿宋_GB2312"/>
          <w:b/>
          <w:sz w:val="32"/>
          <w:szCs w:val="32"/>
        </w:rPr>
        <w:t>下一步，我局将继续加强改进，持续做好政府信息公开监管、指导等工作。一是提升信息质量，聚焦群众关心的民生实事、热点，强化提升信息公开内容质效。二是进一步加大监管力度，运用好考核、通报等监督形式，确保我局信息公开准确高效。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/>
          <w:b/>
          <w:sz w:val="32"/>
          <w:szCs w:val="32"/>
        </w:rPr>
        <w:t>认真梳理细化主动公开栏目</w:t>
      </w:r>
      <w:r>
        <w:rPr>
          <w:rFonts w:hint="default" w:ascii="仿宋_GB2312" w:eastAsia="仿宋_GB2312"/>
          <w:b/>
          <w:sz w:val="32"/>
          <w:szCs w:val="32"/>
        </w:rPr>
        <w:t>，紧密围绕公众关切，持续增强商务领域工作亮点、热点等信息的信息梳理和公开力度。</w:t>
      </w:r>
    </w:p>
    <w:p w14:paraId="52D28AC9"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六、其他需要报告的事项</w:t>
      </w:r>
    </w:p>
    <w:p w14:paraId="6FFC3961"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/>
          <w:sz w:val="32"/>
          <w:szCs w:val="32"/>
        </w:rPr>
        <w:t>本年度未收取信息公开相关处理费用。</w:t>
      </w:r>
    </w:p>
    <w:p w14:paraId="7B0460FA">
      <w:pPr>
        <w:numPr>
          <w:ilvl w:val="0"/>
          <w:numId w:val="0"/>
        </w:num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（二）本行政机关落实上级年度政务公开工作要点情况</w:t>
      </w:r>
    </w:p>
    <w:p w14:paraId="26350B54">
      <w:pPr>
        <w:numPr>
          <w:ilvl w:val="0"/>
          <w:numId w:val="0"/>
        </w:num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/>
          <w:b/>
          <w:sz w:val="32"/>
          <w:szCs w:val="32"/>
        </w:rPr>
        <w:t>健全工作机制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sz w:val="32"/>
          <w:szCs w:val="32"/>
        </w:rPr>
        <w:t>制定了政务公开工作实施方案，明确了政务信息公开的内容、形式、程序、时限等要求。同时，建立了政务公开信息发布工作制度和审核机制，对网站信息报送、审核、发布等日常维护工作进行了规范，确保信息发布的准确性、及时性和安全性。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/>
          <w:b/>
          <w:sz w:val="32"/>
          <w:szCs w:val="32"/>
        </w:rPr>
        <w:t>充分利用政府门户网站、政务新媒体等渠道，及时发布政务信息。同时，注重信息的可读性和易获取性，采用图表、视频等多种形式进行展示，方便公众理解和使用。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三是加强</w:t>
      </w:r>
      <w:r>
        <w:rPr>
          <w:rFonts w:hint="eastAsia" w:ascii="仿宋_GB2312" w:eastAsia="仿宋_GB2312"/>
          <w:b/>
          <w:sz w:val="32"/>
          <w:szCs w:val="32"/>
        </w:rPr>
        <w:t>政策解读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sz w:val="32"/>
          <w:szCs w:val="32"/>
        </w:rPr>
        <w:t>县商务局积极对重要政策文件进行解读，采用实质性、形象化、通俗化的方式，帮助公众更好地理解政策内容。同时，通过在线访谈、新闻发布会等形式，加强与公众的互动交流。</w:t>
      </w:r>
    </w:p>
    <w:p w14:paraId="2963C338">
      <w:pPr>
        <w:numPr>
          <w:ilvl w:val="0"/>
          <w:numId w:val="0"/>
        </w:numPr>
        <w:spacing w:line="590" w:lineRule="exact"/>
        <w:ind w:right="-100" w:rightChars="-5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四是加强</w:t>
      </w:r>
      <w:r>
        <w:rPr>
          <w:rFonts w:hint="eastAsia" w:ascii="仿宋_GB2312" w:eastAsia="仿宋_GB2312"/>
          <w:b/>
          <w:sz w:val="32"/>
          <w:szCs w:val="32"/>
        </w:rPr>
        <w:t>问题整改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sz w:val="32"/>
          <w:szCs w:val="32"/>
        </w:rPr>
        <w:t>针对上级检查或第三方测评中发现的问题，县商务局安排专人逐项自查，认真组织落实整改。同时，举一反三，进一步强化举措，确保政务公开工作常抓不懈、务求实效。</w:t>
      </w:r>
    </w:p>
    <w:p w14:paraId="63556983">
      <w:pPr>
        <w:numPr>
          <w:ilvl w:val="0"/>
          <w:numId w:val="2"/>
        </w:num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本行政机关人大代表建议和政协提案办理结果公开情况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。</w:t>
      </w:r>
    </w:p>
    <w:p w14:paraId="09E12D6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 w:bidi="ar-SA"/>
        </w:rPr>
        <w:t>2024年汶上县商务局承办全县人大代表建议和政协委员提案共11件。其中：县人大代表建议2件，县政协委员提案9件；均已在规定时间内答复完毕，并做出来书面答复。2024年本单位未承办省级、市级人大代表建议和政协委员提案。</w:t>
      </w:r>
    </w:p>
    <w:p w14:paraId="0A717DA6"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（四）本行政机关年度政务公开工作创新情况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。</w:t>
      </w:r>
    </w:p>
    <w:p w14:paraId="76013C6E"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/>
          <w:b/>
          <w:sz w:val="32"/>
          <w:szCs w:val="32"/>
        </w:rPr>
        <w:t>创新政务公开模式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采取</w:t>
      </w:r>
      <w:r>
        <w:rPr>
          <w:rFonts w:hint="eastAsia" w:ascii="仿宋_GB2312" w:eastAsia="仿宋_GB2312"/>
          <w:b/>
          <w:sz w:val="32"/>
          <w:szCs w:val="32"/>
        </w:rPr>
        <w:t>线上线下融合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模式，</w:t>
      </w:r>
      <w:r>
        <w:rPr>
          <w:rFonts w:hint="eastAsia" w:ascii="仿宋_GB2312" w:eastAsia="仿宋_GB2312"/>
          <w:b/>
          <w:sz w:val="32"/>
          <w:szCs w:val="32"/>
        </w:rPr>
        <w:t>线上依托政府网站、政务新媒体等平台，及时发布政务信息，方便企业和群众查询、了解。线下通过入企调研等形式，面对面解答公众疑问，增强政务公开的互动性和实效性。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/>
          <w:b/>
          <w:sz w:val="32"/>
          <w:szCs w:val="32"/>
        </w:rPr>
        <w:t>多渠道发布信息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/>
          <w:sz w:val="32"/>
          <w:szCs w:val="32"/>
        </w:rPr>
        <w:t>除了传统的政府门户网站外，还充分利用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智慧汶上等</w:t>
      </w:r>
      <w:r>
        <w:rPr>
          <w:rFonts w:hint="eastAsia" w:ascii="仿宋_GB2312" w:eastAsia="仿宋_GB2312"/>
          <w:b/>
          <w:sz w:val="32"/>
          <w:szCs w:val="32"/>
        </w:rPr>
        <w:t>新媒体平台，拓宽信息发布渠道，提高信息的覆盖面和影响力。与地方媒体合作，通过新闻报道、专题访谈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新闻发布会</w:t>
      </w:r>
      <w:r>
        <w:rPr>
          <w:rFonts w:hint="eastAsia" w:ascii="仿宋_GB2312" w:eastAsia="仿宋_GB2312"/>
          <w:b/>
          <w:sz w:val="32"/>
          <w:szCs w:val="32"/>
        </w:rPr>
        <w:t>等形式，深入解读政策，回应社会关切。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/>
          <w:b/>
          <w:sz w:val="32"/>
          <w:szCs w:val="32"/>
        </w:rPr>
        <w:t>聚焦重点领域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sz w:val="32"/>
          <w:szCs w:val="32"/>
        </w:rPr>
        <w:t>围绕商务经济发展、外资外贸、市场运行等重点领域，加大信息公开力度，确保公众能够及时了解相关政策、市场动态等信息。</w:t>
      </w:r>
    </w:p>
    <w:p w14:paraId="0A2836C1"/>
    <w:sectPr>
      <w:pgSz w:w="11906" w:h="16838"/>
      <w:pgMar w:top="1587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F466DD"/>
    <w:multiLevelType w:val="singleLevel"/>
    <w:tmpl w:val="0BF466D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B89E26E"/>
    <w:multiLevelType w:val="singleLevel"/>
    <w:tmpl w:val="4B89E26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24543"/>
    <w:rsid w:val="6172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主动公开情况</a:t>
            </a:r>
          </a:p>
        </c:rich>
      </c:tx>
      <c:layout>
        <c:manualLayout>
          <c:xMode val="edge"/>
          <c:yMode val="edge"/>
          <c:x val="0.387236842105263"/>
          <c:y val="0.017361111111111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elete val="1"/>
          </c:dLbls>
          <c:cat>
            <c:strRef>
              <c:f>[工作簿1]Sheet1!$A$2:$A$10</c:f>
              <c:strCache>
                <c:ptCount val="9"/>
                <c:pt idx="0">
                  <c:v>新闻发布会</c:v>
                </c:pt>
                <c:pt idx="1">
                  <c:v>人大建议办理</c:v>
                </c:pt>
                <c:pt idx="2">
                  <c:v>政协建议办理</c:v>
                </c:pt>
                <c:pt idx="3">
                  <c:v>公告公示</c:v>
                </c:pt>
                <c:pt idx="4">
                  <c:v>计划总结</c:v>
                </c:pt>
                <c:pt idx="5">
                  <c:v>行政执法统计年报</c:v>
                </c:pt>
                <c:pt idx="6">
                  <c:v>法治政府建设报告</c:v>
                </c:pt>
                <c:pt idx="7">
                  <c:v>信息公开工作年度报告</c:v>
                </c:pt>
                <c:pt idx="8">
                  <c:v>部门动态</c:v>
                </c:pt>
              </c:strCache>
            </c:strRef>
          </c:cat>
          <c:val>
            <c:numRef>
              <c:f>[工作簿1]Sheet1!$B$2:$B$10</c:f>
              <c:numCache>
                <c:formatCode>General</c:formatCode>
                <c:ptCount val="9"/>
                <c:pt idx="0">
                  <c:v>5</c:v>
                </c:pt>
                <c:pt idx="1">
                  <c:v>2</c:v>
                </c:pt>
                <c:pt idx="2">
                  <c:v>9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ea6137d-18a9-4dc9-a61d-151c4ce56b2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2025-01-10T01:57:00Z</dcterms:created>
  <dc:creator>Administrator</dc:creator>
  <cp:lastModifiedBy>Administrator</cp:lastModifiedBy>
  <dcterms:modified xsi:type="dcterms:W3CDTF">2025-01-10T02:21:08Z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ECD8ECE7BA424AB0B02814A93F7518F6_11</vt:lpwstr>
  </property>
  <property fmtid="{D5CDD505-2E9C-101B-9397-08002B2CF9AE}" pid="4" name="KSOTemplateDocerSaveRecord">
    <vt:lpwstr>eyJoZGlkIjoiYzM5NzJjOGQwODAxMzQ4YmZmNjhjNjQ2YWE0NzA0NzMifQ==</vt:lpwstr>
  </property>
</Properties>
</file>