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jc w:val="center"/>
        <w:rPr>
          <w:rFonts w:ascii="微软雅黑" w:hAnsi="微软雅黑" w:eastAsia="微软雅黑" w:cs="微软雅黑"/>
          <w:b w:val="0"/>
          <w:color w:val="333333"/>
          <w:sz w:val="44"/>
          <w:szCs w:val="44"/>
        </w:rPr>
      </w:pPr>
      <w:bookmarkStart w:id="0" w:name="_GoBack"/>
      <w:r>
        <w:rPr>
          <w:rFonts w:ascii="微软雅黑" w:hAnsi="微软雅黑" w:eastAsia="微软雅黑" w:cs="微软雅黑"/>
          <w:b w:val="0"/>
          <w:color w:val="333333"/>
          <w:sz w:val="44"/>
          <w:szCs w:val="44"/>
          <w:lang w:val="en-US" w:eastAsia="zh-CN"/>
        </w:rPr>
        <w:t>2019年政府信息公开工作年度报告</w:t>
      </w:r>
    </w:p>
    <w:bookmarkEnd w:id="0"/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jc w:val="left"/>
        <w:rPr>
          <w:color w:val="333333"/>
          <w:sz w:val="22"/>
          <w:szCs w:val="22"/>
        </w:rPr>
      </w:pPr>
      <w:r>
        <w:rPr>
          <w:rFonts w:ascii="微软雅黑" w:hAnsi="微软雅黑" w:eastAsia="微软雅黑" w:cs="微软雅黑"/>
          <w:b w:val="0"/>
          <w:color w:val="333333"/>
          <w:sz w:val="22"/>
          <w:szCs w:val="22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  <w:t>（一）工作概述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2019年，在县委、县政府的正确领导下，在各级部门的关心支持下，县公共资源交易中心认真贯彻省、市、县“担当作为、狠抓落实”、“提升干部执行力”会议精神，按照“说了算、定了干、按期完”的工作要求，立足中心职能，强化执行意识，服务意识，夯实执行责任，主动作为，勇于担当，高度重视政务公开工作，紧紧围绕县委、县政府中心工作和社会关切，不断深化政务公开，切实提升公开实效。中心成立政务公开专项督导小组，主要领导亲自抓部署，分管领导靠及时跟踪督查，明确其他科室职能职责，优化工作措施，切实落实2019年政务公开工作。加大对全县重大建设项目和公共资源配置信息的公开力度，依法在政务公开网站和中心网站公示政府采购、建设工程、产权交易等业务信息，推进公共资源配置全流程透明化运行，在中心门户网站发布投标企业信用信息，及时更新交易办事指南，营造良好的公共资源交易参与环境。强化载体建设，加强中心门户网站建设与管理，充分发挥门户网站政务公开第一平台作用，优化板块设置，整合信息内容，推动信息多平台同步发布，强化互动和服务功能，提升信息公开效率，拓展信息公开范围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（二）主动公开政府信息以及公开平台建设情况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 w:firstLine="42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2019年，全年通过各种方式公开政府信息85条，其中全文电子化达100%。其中，微信公众号“汶上县公共资源交易中心”发布62条、政府网站发布23条。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 w:firstLine="420"/>
        <w:jc w:val="center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bdr w:val="none" w:color="auto" w:sz="0" w:space="0"/>
        </w:rPr>
        <w:drawing>
          <wp:inline distT="0" distB="0" distL="114300" distR="114300">
            <wp:extent cx="6467475" cy="3800475"/>
            <wp:effectExtent l="0" t="0" r="9525" b="9525"/>
            <wp:docPr id="1" name="图片 1" descr="饼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饼图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 w:firstLine="42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中心建设了汶上县公共资源交易网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instrText xml:space="preserve"> HYPERLINK "http://ggzy.jining.gov.cn/WenShang" </w:instrTex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t>http://ggzy.jining.gov.cn/WenShang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fldChar w:fldCharType="end"/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，实现了政务信息公开平台、电子化监管平台、服务平台和交易平台之间全方位对接，实现了全流程全电子化、全链条网上办理，实现招投标事项零跑腿，打通了服务的最后一公里。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       根据县委、县政府关于推进政务公开工作的要求，经中心党组研究，成立了县公共资源交易中心政务公开领导小组，组长由中心党组书记、主任冯涛担任，副组长由中心党组成员、副主任王立存、齐磊担任，成员有办公室主任夏虎、政府采购科科长吕芝永、工程交易科科长孔维彬、地矿产权交易科副科长（主持工作）岳阳、财务科科长贺斌组成，领导小组下设办公室，齐磊具体负责政务公开工作，贺斌兼任办公室主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2" w:beforeAutospacing="0" w:after="450" w:afterAutospacing="0" w:line="42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（三）政府信息公开保密审查及监督检查情况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       根据《国家保密法》规定，我们坚持保密不公开，公开不保密的原则开展政府信息公开工作。在推进政府信息公开工作中，中心严格坚持政府信息公开保密工作程序，建立健全信息发布保密审查机制。落实专人负责做好本部门政府信息公开的保密检查，以及不予公开信息的审查工作。加强政府信息公开工作人员的保密审查教育，定期组织开展了业务培训。建立健全了政府信息公开工作过错责任追究制度。坚持行政监督与群众监督相结合、内部评议和社会评议相结合，建立健全了透明、廉洁、高效的政府信息公开监督评议机制，对各科室的政府信息公开情况进行监督评议。制定了《县中心科学发展综合考核实施方案》，认真执行《县招投标代理机构考核暂行办法》加强督导检查和考核，强化结果运用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 （四）人大、政协建议提案办理情况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    2019年，我中心共承办人大评议和政协提案0件，其中人大评议0件，政协提案0件。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二、主动公开政府信息情况</w:t>
      </w:r>
    </w:p>
    <w:tbl>
      <w:tblPr>
        <w:tblW w:w="8145" w:type="dxa"/>
        <w:tblInd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2"/>
        <w:gridCol w:w="1273"/>
        <w:gridCol w:w="1887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第二十条第（一）项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本年新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本年新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对外公开总数量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处理决定数量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上一年项目数量</w:t>
            </w:r>
          </w:p>
        </w:tc>
        <w:tc>
          <w:tcPr>
            <w:tcW w:w="31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本年增/减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采购项目数量</w:t>
            </w:r>
          </w:p>
        </w:tc>
        <w:tc>
          <w:tcPr>
            <w:tcW w:w="31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14.4万元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三、收到和处理政府信息公开申请情况</w:t>
      </w:r>
    </w:p>
    <w:tbl>
      <w:tblPr>
        <w:tblW w:w="907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870"/>
        <w:gridCol w:w="2068"/>
        <w:gridCol w:w="808"/>
        <w:gridCol w:w="751"/>
        <w:gridCol w:w="751"/>
        <w:gridCol w:w="808"/>
        <w:gridCol w:w="967"/>
        <w:gridCol w:w="708"/>
        <w:gridCol w:w="6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59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科研机构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 </w:t>
      </w:r>
    </w:p>
    <w:tbl>
      <w:tblPr>
        <w:tblW w:w="907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        存在的问题：政府信息公布的时效性上还需进一步提高；信息公布还不够全面。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        改进措施：一是进一步提高认识，加大工作力度，创新工作方式；二是加强政府信息公开工作的宣传教育和培训工作。认真学习政府信息公开文件，同时加强保密审查工作，严格保密审查程序，正确把握公开与保密、主动公开与依申请公开信息的界限；三是完善长效工作机制，强化政府信息公开工作领导小组各成员的职责，对各类信息做到及时清理和更新。强化监督检查，健全监督制约机制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（文字描述）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87CDE"/>
    <w:rsid w:val="5898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paragraph" w:customStyle="1" w:styleId="8">
    <w:name w:val="con-title"/>
    <w:basedOn w:val="1"/>
    <w:uiPriority w:val="0"/>
    <w:pPr>
      <w:pBdr>
        <w:bottom w:val="single" w:color="717171" w:sz="12" w:space="0"/>
      </w:pBdr>
      <w:spacing w:line="750" w:lineRule="atLeast"/>
      <w:jc w:val="center"/>
    </w:pPr>
    <w:rPr>
      <w:color w:val="000000"/>
      <w:kern w:val="0"/>
      <w:sz w:val="37"/>
      <w:szCs w:val="37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2020-06-11T04:01:00Z</dcterms:created>
  <dc:creator>wonder</dc:creator>
  <cp:lastModifiedBy>wonder</cp:lastModifiedBy>
  <dcterms:modified xsi:type="dcterms:W3CDTF">2020-06-11T04:03:06Z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