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汶上县发放</w:t>
      </w:r>
      <w:bookmarkStart w:id="0" w:name="_GoBack"/>
      <w:r>
        <w:rPr>
          <w:rFonts w:hint="eastAsia" w:ascii="黑体" w:hAnsi="黑体" w:eastAsia="黑体" w:cs="黑体"/>
          <w:b/>
          <w:sz w:val="44"/>
          <w:szCs w:val="44"/>
        </w:rPr>
        <w:t>《农药经营许可证》公示（第20190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8号</w:t>
      </w:r>
      <w:r>
        <w:rPr>
          <w:rFonts w:hint="eastAsia" w:ascii="黑体" w:hAnsi="黑体" w:eastAsia="黑体" w:cs="黑体"/>
          <w:b/>
          <w:sz w:val="44"/>
          <w:szCs w:val="44"/>
        </w:rPr>
        <w:t>）</w:t>
      </w:r>
      <w:bookmarkEnd w:id="0"/>
    </w:p>
    <w:p>
      <w:pPr>
        <w:pStyle w:val="2"/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5个工作日，2019年5月24日至2019年5月30日止。请社会各界予以监督。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        监督电话：0537-7281890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        通信地址：汶上县行政审批服务局          邮编：272500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 汶上县行政审批服务局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2019年5月24日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bdr w:val="none" w:color="auto" w:sz="0" w:space="0"/>
        </w:rPr>
        <w:t> </w:t>
      </w:r>
    </w:p>
    <w:tbl>
      <w:tblPr>
        <w:tblW w:w="140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067"/>
        <w:gridCol w:w="1619"/>
        <w:gridCol w:w="1162"/>
        <w:gridCol w:w="1380"/>
        <w:gridCol w:w="1380"/>
        <w:gridCol w:w="1380"/>
        <w:gridCol w:w="1519"/>
        <w:gridCol w:w="1381"/>
        <w:gridCol w:w="14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企业名称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经营范围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经营场所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仓储场所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企业负责人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质量管理人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现场核查时间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组织现场核查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部门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现场核查人员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汶上县梓楸农资销售有限公司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农药（限制使用农药除外）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汶上县义桥镇东芦庄村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汶上县义桥镇东芦庄村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陈红涛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陈红涛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乔红臣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2019.05.23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汶上县行政审批服务局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张之印、路则朋、李万青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汶上县继东农资经销部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农药（限制使用农药除外）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汶上县中都大街南段路西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汶上县中都街道办事处牛村社区金牛西路南054号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张继东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张继东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张继东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2019.05.23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汶上县行政审批服务局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张之印、路则朋、李万青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黑体" w:hAnsi="黑体" w:eastAsia="黑体" w:cs="黑体"/>
          <w:b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621AC"/>
    <w:rsid w:val="4956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2021-01-05T08:15:00Z</dcterms:created>
  <dc:creator>SPJ3</dc:creator>
  <cp:lastModifiedBy>SPJ3</cp:lastModifiedBy>
  <dcterms:modified xsi:type="dcterms:W3CDTF">2021-01-05T08:17:13Z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