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3月13日至2020年3月23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 xml:space="preserve">                                                   汶上县行政审批服务局  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                                       2020年3月12日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汶上县润泽建设工程投资有限公司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大型冲压机床产业园基础设施建设项目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泉河大道以南，汶上县经济开发区东田庄村土地以西、以北，规划曙光路以东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庄勇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8777.54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 xml:space="preserve"> 平方米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2C04"/>
    <w:rsid w:val="265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2020-12-27T09:26:00Z</dcterms:created>
  <dc:creator>SPJ3</dc:creator>
  <cp:lastModifiedBy>SPJ3</cp:lastModifiedBy>
  <dcterms:modified xsi:type="dcterms:W3CDTF">2020-12-27T09:28:31Z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