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方正小标宋简体" w:hAnsi="黑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经济困难老年人补贴政策申办指南</w:t>
      </w:r>
    </w:p>
    <w:p>
      <w:pPr>
        <w:widowControl/>
        <w:spacing w:line="600" w:lineRule="atLeast"/>
        <w:rPr>
          <w:rFonts w:ascii="仿宋_GB2312" w:hAnsi="黑体" w:eastAsia="仿宋_GB2312" w:cs="宋体"/>
          <w:color w:val="333333"/>
          <w:kern w:val="0"/>
          <w:sz w:val="32"/>
          <w:szCs w:val="32"/>
        </w:rPr>
      </w:pPr>
    </w:p>
    <w:p>
      <w:pPr>
        <w:widowControl/>
        <w:spacing w:line="600" w:lineRule="atLeast"/>
        <w:ind w:firstLine="640" w:firstLineChars="200"/>
        <w:rPr>
          <w:rFonts w:ascii="黑体" w:hAnsi="黑体" w:eastAsia="黑体" w:cs="宋体"/>
          <w:color w:val="333333"/>
          <w:kern w:val="0"/>
          <w:sz w:val="32"/>
          <w:szCs w:val="32"/>
        </w:rPr>
      </w:pPr>
      <w:r>
        <w:rPr>
          <w:rFonts w:hint="eastAsia" w:ascii="黑体" w:hAnsi="黑体" w:eastAsia="黑体" w:cs="宋体"/>
          <w:color w:val="333333"/>
          <w:kern w:val="0"/>
          <w:sz w:val="32"/>
          <w:szCs w:val="32"/>
        </w:rPr>
        <w:t>一、补贴名称</w:t>
      </w:r>
    </w:p>
    <w:p>
      <w:pPr>
        <w:spacing w:line="600" w:lineRule="exact"/>
        <w:rPr>
          <w:rFonts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 xml:space="preserve"> </w:t>
      </w:r>
      <w:r>
        <w:rPr>
          <w:rFonts w:ascii="Times New Roman" w:eastAsia="仿宋_GB2312"/>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 xml:space="preserve"> </w:t>
      </w:r>
      <w:r>
        <w:rPr>
          <w:rFonts w:ascii="Times New Roman" w:eastAsia="仿宋_GB2312"/>
          <w:color w:val="000000" w:themeColor="text1"/>
          <w:sz w:val="32"/>
          <w:szCs w:val="32"/>
          <w14:textFill>
            <w14:solidFill>
              <w14:schemeClr w14:val="tx1"/>
            </w14:solidFill>
          </w14:textFill>
        </w:rPr>
        <w:t xml:space="preserve"> 经济困难老年人补贴</w:t>
      </w:r>
    </w:p>
    <w:tbl>
      <w:tblPr>
        <w:tblStyle w:val="5"/>
        <w:tblW w:w="4750" w:type="pct"/>
        <w:jc w:val="center"/>
        <w:tblCellSpacing w:w="0" w:type="dxa"/>
        <w:tblLayout w:type="autofit"/>
        <w:tblCellMar>
          <w:top w:w="0" w:type="dxa"/>
          <w:left w:w="0" w:type="dxa"/>
          <w:bottom w:w="0" w:type="dxa"/>
          <w:right w:w="0" w:type="dxa"/>
        </w:tblCellMar>
      </w:tblPr>
      <w:tblGrid>
        <w:gridCol w:w="8402"/>
      </w:tblGrid>
      <w:tr>
        <w:tblPrEx>
          <w:tblCellMar>
            <w:top w:w="0" w:type="dxa"/>
            <w:left w:w="0" w:type="dxa"/>
            <w:bottom w:w="0" w:type="dxa"/>
            <w:right w:w="0" w:type="dxa"/>
          </w:tblCellMar>
        </w:tblPrEx>
        <w:trPr>
          <w:trHeight w:val="5434" w:hRule="atLeast"/>
          <w:tblCellSpacing w:w="0" w:type="dxa"/>
          <w:jc w:val="center"/>
        </w:trPr>
        <w:tc>
          <w:tcPr>
            <w:tcW w:w="0" w:type="auto"/>
          </w:tcPr>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二、政策依据</w:t>
            </w:r>
          </w:p>
          <w:p>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《山东省民政厅 山东省财政厅关于进一步完善经济困难老年人补贴制度的通知》（鲁民〔2</w:t>
            </w:r>
            <w:r>
              <w:rPr>
                <w:rFonts w:ascii="仿宋_GB2312" w:hAnsi="宋体" w:eastAsia="仿宋_GB2312" w:cs="宋体"/>
                <w:kern w:val="0"/>
                <w:sz w:val="32"/>
                <w:szCs w:val="32"/>
              </w:rPr>
              <w:t>020</w:t>
            </w:r>
            <w:r>
              <w:rPr>
                <w:rFonts w:hint="eastAsia" w:ascii="仿宋_GB2312" w:hAnsi="宋体" w:eastAsia="仿宋_GB2312" w:cs="宋体"/>
                <w:kern w:val="0"/>
                <w:sz w:val="32"/>
                <w:szCs w:val="32"/>
              </w:rPr>
              <w:t>〕4</w:t>
            </w:r>
            <w:r>
              <w:rPr>
                <w:rFonts w:ascii="仿宋_GB2312" w:hAnsi="宋体" w:eastAsia="仿宋_GB2312" w:cs="宋体"/>
                <w:kern w:val="0"/>
                <w:sz w:val="32"/>
                <w:szCs w:val="32"/>
              </w:rPr>
              <w:t>9号</w:t>
            </w:r>
            <w:r>
              <w:rPr>
                <w:rFonts w:hint="eastAsia" w:ascii="仿宋_GB2312" w:hAnsi="宋体" w:eastAsia="仿宋_GB2312" w:cs="宋体"/>
                <w:kern w:val="0"/>
                <w:sz w:val="32"/>
                <w:szCs w:val="32"/>
              </w:rPr>
              <w:t>）</w:t>
            </w:r>
          </w:p>
          <w:p>
            <w:pPr>
              <w:widowControl/>
              <w:spacing w:line="600" w:lineRule="atLeast"/>
              <w:ind w:firstLine="480"/>
              <w:rPr>
                <w:rFonts w:ascii="黑体" w:hAnsi="黑体" w:eastAsia="黑体" w:cs="宋体"/>
                <w:kern w:val="0"/>
                <w:sz w:val="32"/>
                <w:szCs w:val="32"/>
              </w:rPr>
            </w:pPr>
            <w:r>
              <w:rPr>
                <w:rFonts w:ascii="黑体" w:hAnsi="黑体" w:eastAsia="黑体" w:cs="宋体"/>
                <w:kern w:val="0"/>
                <w:sz w:val="32"/>
                <w:szCs w:val="32"/>
              </w:rPr>
              <w:t>三</w:t>
            </w:r>
            <w:r>
              <w:rPr>
                <w:rFonts w:hint="eastAsia" w:ascii="黑体" w:hAnsi="黑体" w:eastAsia="黑体" w:cs="宋体"/>
                <w:kern w:val="0"/>
                <w:sz w:val="32"/>
                <w:szCs w:val="32"/>
              </w:rPr>
              <w:t>、补贴对象、补助标准及申办程序</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二）经济困难老年人护理补贴。对生活长期不能自理、依据《老年人能力评估》（MZ/T039-2013）标准评估为2-3级的低保老年人，每人每月发放80元护理补贴。经济困难老年人护理补贴与重度残疾人等护理补贴不能重复享受。办理程序如下:</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1.申请。由老年人本人、家庭成员或委托代理人向申请人户籍所在地乡镇人民政府（街道办事处）提出申请，提交《经济困难老年人护理补贴申请审批表》（见附件）。</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widowControl/>
              <w:spacing w:line="600" w:lineRule="atLeast"/>
              <w:ind w:firstLine="480"/>
              <w:rPr>
                <w:rFonts w:ascii="仿宋_GB2312" w:hAnsi="宋体" w:eastAsia="仿宋_GB2312" w:cs="宋体"/>
                <w:kern w:val="0"/>
                <w:sz w:val="32"/>
                <w:szCs w:val="32"/>
              </w:rPr>
            </w:pPr>
            <w:r>
              <w:rPr>
                <w:rFonts w:ascii="仿宋_GB2312" w:hAnsi="宋体" w:eastAsia="仿宋_GB2312" w:cs="宋体"/>
                <w:kern w:val="0"/>
                <w:sz w:val="32"/>
                <w:szCs w:val="32"/>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五、护理补贴办理地点及咨询电话</w:t>
            </w:r>
          </w:p>
          <w:p>
            <w:pPr>
              <w:widowControl/>
              <w:spacing w:line="600" w:lineRule="atLeast"/>
              <w:ind w:firstLine="480"/>
              <w:rPr>
                <w:rFonts w:ascii="仿宋_GB2312" w:hAnsi="宋体" w:eastAsia="仿宋_GB2312" w:cs="宋体"/>
                <w:color w:val="FF0000"/>
                <w:kern w:val="0"/>
                <w:sz w:val="32"/>
                <w:szCs w:val="32"/>
              </w:rPr>
            </w:pPr>
            <w:r>
              <w:rPr>
                <w:rFonts w:hint="eastAsia" w:ascii="仿宋_GB2312" w:hAnsi="宋体" w:eastAsia="仿宋_GB2312" w:cs="宋体"/>
                <w:color w:val="FF0000"/>
                <w:kern w:val="0"/>
                <w:sz w:val="32"/>
                <w:szCs w:val="32"/>
              </w:rPr>
              <w:t>办理地点：各乡镇人民政府（街道办事处）</w:t>
            </w:r>
          </w:p>
          <w:p>
            <w:pPr>
              <w:widowControl/>
              <w:spacing w:line="600" w:lineRule="atLeast"/>
              <w:ind w:firstLine="480"/>
              <w:rPr>
                <w:rFonts w:ascii="仿宋_GB2312" w:hAnsi="宋体" w:eastAsia="仿宋_GB2312" w:cs="宋体"/>
                <w:color w:val="FF0000"/>
                <w:kern w:val="0"/>
                <w:sz w:val="32"/>
                <w:szCs w:val="32"/>
              </w:rPr>
            </w:pPr>
            <w:r>
              <w:rPr>
                <w:rFonts w:ascii="仿宋_GB2312" w:hAnsi="宋体" w:eastAsia="仿宋_GB2312" w:cs="宋体"/>
                <w:color w:val="FF0000"/>
                <w:kern w:val="0"/>
                <w:sz w:val="32"/>
                <w:szCs w:val="32"/>
              </w:rPr>
              <w:t>咨询电话</w:t>
            </w:r>
            <w:r>
              <w:rPr>
                <w:rFonts w:hint="eastAsia" w:ascii="仿宋_GB2312" w:hAnsi="宋体" w:eastAsia="仿宋_GB2312" w:cs="宋体"/>
                <w:color w:val="FF0000"/>
                <w:kern w:val="0"/>
                <w:sz w:val="32"/>
                <w:szCs w:val="32"/>
              </w:rPr>
              <w:t>：</w:t>
            </w:r>
            <w:r>
              <w:rPr>
                <w:rFonts w:hint="eastAsia" w:ascii="仿宋_GB2312" w:hAnsi="宋体" w:eastAsia="仿宋_GB2312" w:cs="宋体"/>
                <w:color w:val="FF0000"/>
                <w:kern w:val="0"/>
                <w:sz w:val="32"/>
                <w:szCs w:val="32"/>
                <w:lang w:val="en-US" w:eastAsia="zh-CN"/>
              </w:rPr>
              <w:t>汶上街道：6580325，中都街道：6587311，南站街道：7273088，康驿镇：6525647，南旺镇：7156363，刘楼镇：6592675，次邱镇：7171028，寅寺镇：6587952，郭楼镇：7916301，郭仓镇：7969806，杨店镇：6629905，军屯乡：7989021，白石镇：7806992，苑庄镇：6556087，义桥镇：3239917</w:t>
            </w:r>
            <w:bookmarkStart w:id="0" w:name="_GoBack"/>
            <w:bookmarkEnd w:id="0"/>
          </w:p>
          <w:p>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rPr>
              <w:t>六、办理时间</w:t>
            </w:r>
          </w:p>
          <w:p>
            <w:pPr>
              <w:widowControl/>
              <w:spacing w:line="600" w:lineRule="atLeast"/>
              <w:ind w:firstLine="48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周一至周五：上午</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-12:00，下午1</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:00—17:</w:t>
            </w:r>
            <w:r>
              <w:rPr>
                <w:rFonts w:hint="eastAsia" w:ascii="仿宋_GB2312" w:hAnsi="宋体" w:eastAsia="仿宋_GB2312" w:cs="宋体"/>
                <w:kern w:val="0"/>
                <w:sz w:val="32"/>
                <w:szCs w:val="32"/>
                <w:lang w:val="en-US" w:eastAsia="zh-CN"/>
              </w:rPr>
              <w:t>30</w:t>
            </w:r>
          </w:p>
          <w:p>
            <w:pPr>
              <w:widowControl/>
              <w:shd w:val="clear" w:color="auto" w:fill="FFFFFF"/>
              <w:spacing w:line="360" w:lineRule="atLeast"/>
              <w:ind w:firstLine="480"/>
              <w:jc w:val="left"/>
              <w:rPr>
                <w:rFonts w:ascii="黑体" w:hAnsi="黑体" w:eastAsia="黑体" w:cs="宋体"/>
                <w:kern w:val="0"/>
                <w:sz w:val="32"/>
                <w:szCs w:val="32"/>
              </w:rPr>
            </w:pPr>
            <w:r>
              <w:rPr>
                <w:rFonts w:ascii="黑体" w:hAnsi="黑体" w:eastAsia="黑体" w:cs="宋体"/>
                <w:kern w:val="0"/>
                <w:sz w:val="32"/>
                <w:szCs w:val="32"/>
              </w:rPr>
              <w:t>七</w:t>
            </w:r>
            <w:r>
              <w:rPr>
                <w:rFonts w:hint="eastAsia" w:ascii="黑体" w:hAnsi="黑体" w:eastAsia="黑体" w:cs="宋体"/>
                <w:kern w:val="0"/>
                <w:sz w:val="32"/>
                <w:szCs w:val="32"/>
              </w:rPr>
              <w:t>、申报材料</w:t>
            </w:r>
          </w:p>
        </w:tc>
      </w:tr>
    </w:tbl>
    <w:p>
      <w:pPr>
        <w:ind w:firstLine="638"/>
        <w:rPr>
          <w:rFonts w:ascii="仿宋_GB2312" w:eastAsia="仿宋_GB2312"/>
          <w:sz w:val="32"/>
          <w:szCs w:val="32"/>
        </w:rPr>
      </w:pPr>
      <w:r>
        <w:rPr>
          <w:rFonts w:hint="eastAsia" w:ascii="仿宋_GB2312" w:eastAsia="仿宋_GB2312"/>
          <w:sz w:val="32"/>
          <w:szCs w:val="32"/>
        </w:rPr>
        <w:t>见附件</w:t>
      </w:r>
      <w:r>
        <w:rPr>
          <w:rFonts w:ascii="仿宋_GB2312" w:eastAsia="仿宋_GB2312"/>
          <w:sz w:val="32"/>
          <w:szCs w:val="32"/>
        </w:rPr>
        <w:br w:type="textWrapping"/>
      </w:r>
    </w:p>
    <w:p>
      <w:pPr>
        <w:rPr>
          <w:rFonts w:ascii="黑体" w:hAnsi="黑体" w:eastAsia="黑体"/>
          <w:sz w:val="32"/>
          <w:szCs w:val="32"/>
        </w:rPr>
      </w:pPr>
      <w:r>
        <w:drawing>
          <wp:anchor distT="0" distB="0" distL="114300" distR="114300" simplePos="0" relativeHeight="251659264" behindDoc="1" locked="0" layoutInCell="1" allowOverlap="1">
            <wp:simplePos x="0" y="0"/>
            <wp:positionH relativeFrom="margin">
              <wp:align>center</wp:align>
            </wp:positionH>
            <wp:positionV relativeFrom="paragraph">
              <wp:posOffset>506095</wp:posOffset>
            </wp:positionV>
            <wp:extent cx="6385560" cy="6897370"/>
            <wp:effectExtent l="0" t="0" r="0" b="0"/>
            <wp:wrapTight wrapText="bothSides">
              <wp:wrapPolygon>
                <wp:start x="0" y="0"/>
                <wp:lineTo x="0" y="21536"/>
                <wp:lineTo x="21525" y="21536"/>
                <wp:lineTo x="2152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385505" cy="6897414"/>
                    </a:xfrm>
                    <a:prstGeom prst="rect">
                      <a:avLst/>
                    </a:prstGeom>
                  </pic:spPr>
                </pic:pic>
              </a:graphicData>
            </a:graphic>
          </wp:anchor>
        </w:drawing>
      </w:r>
      <w:r>
        <w:rPr>
          <w:rFonts w:hint="eastAsia" w:ascii="黑体" w:hAnsi="黑体" w:eastAsia="黑体"/>
          <w:sz w:val="32"/>
          <w:szCs w:val="32"/>
        </w:rPr>
        <w:t>附件</w:t>
      </w:r>
    </w:p>
    <w:p>
      <w:pPr>
        <w:rPr>
          <w:rFonts w:hint="eastAsia" w:ascii="黑体" w:hAnsi="黑体" w:eastAsia="黑体"/>
          <w:sz w:val="32"/>
          <w:szCs w:val="32"/>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82"/>
    <w:rsid w:val="00006488"/>
    <w:rsid w:val="000563D4"/>
    <w:rsid w:val="000C1501"/>
    <w:rsid w:val="001651FB"/>
    <w:rsid w:val="00182DB6"/>
    <w:rsid w:val="00192EF8"/>
    <w:rsid w:val="002460C2"/>
    <w:rsid w:val="00247E0B"/>
    <w:rsid w:val="004F7FBC"/>
    <w:rsid w:val="00522EE4"/>
    <w:rsid w:val="0072708B"/>
    <w:rsid w:val="008A33BF"/>
    <w:rsid w:val="008D18B2"/>
    <w:rsid w:val="00971540"/>
    <w:rsid w:val="009D758E"/>
    <w:rsid w:val="00BC60E0"/>
    <w:rsid w:val="00C40F59"/>
    <w:rsid w:val="00C56D9B"/>
    <w:rsid w:val="00D21D70"/>
    <w:rsid w:val="00D30172"/>
    <w:rsid w:val="00EC44F4"/>
    <w:rsid w:val="00F75E82"/>
    <w:rsid w:val="00FA4BE6"/>
    <w:rsid w:val="00FF77E7"/>
    <w:rsid w:val="25543C2D"/>
    <w:rsid w:val="4593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0"/>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127</Words>
  <Characters>730</Characters>
  <Lines>6</Lines>
  <Paragraphs>1</Paragraphs>
  <TotalTime>0</TotalTime>
  <ScaleCrop>false</ScaleCrop>
  <LinksUpToDate>false</LinksUpToDate>
  <CharactersWithSpaces>856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2021-04-13T03:47:00Z</dcterms:created>
  <dc:creator>MZT</dc:creator>
  <cp:lastModifiedBy>wangd</cp:lastModifiedBy>
  <dcterms:modified xsi:type="dcterms:W3CDTF">2021-04-14T07:36:16Z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