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val="en-US" w:eastAsia="zh-CN"/>
        </w:rPr>
        <w:t>2023年汶上街道</w:t>
      </w:r>
      <w:r>
        <w:rPr>
          <w:rFonts w:hint="eastAsia"/>
          <w:b/>
          <w:sz w:val="52"/>
          <w:szCs w:val="52"/>
        </w:rPr>
        <w:t>“谁执法 谁普法”</w:t>
      </w:r>
    </w:p>
    <w:p>
      <w:pPr>
        <w:spacing w:line="480" w:lineRule="auto"/>
        <w:jc w:val="center"/>
        <w:rPr>
          <w:rFonts w:hint="eastAsia" w:eastAsia="宋体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普法责任</w:t>
      </w:r>
      <w:r>
        <w:rPr>
          <w:rFonts w:hint="eastAsia"/>
          <w:b/>
          <w:sz w:val="52"/>
          <w:szCs w:val="52"/>
          <w:lang w:val="en-US" w:eastAsia="zh-CN"/>
        </w:rPr>
        <w:t>清单</w:t>
      </w:r>
    </w:p>
    <w:tbl>
      <w:tblPr>
        <w:tblStyle w:val="4"/>
        <w:tblpPr w:leftFromText="180" w:rightFromText="180" w:vertAnchor="text" w:horzAnchor="page" w:tblpX="1716" w:tblpY="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2"/>
        <w:gridCol w:w="1913"/>
        <w:gridCol w:w="2782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42" w:type="dxa"/>
          </w:tcPr>
          <w:p>
            <w:pPr>
              <w:ind w:firstLine="1124" w:firstLineChars="400"/>
              <w:jc w:val="both"/>
              <w:rPr>
                <w:rStyle w:val="6"/>
                <w:rFonts w:hint="default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  <w:t>法律法规名称</w:t>
            </w:r>
          </w:p>
        </w:tc>
        <w:tc>
          <w:tcPr>
            <w:tcW w:w="1913" w:type="dxa"/>
          </w:tcPr>
          <w:p>
            <w:pPr>
              <w:jc w:val="center"/>
              <w:rPr>
                <w:rStyle w:val="6"/>
                <w:rFonts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  <w:t>普法重点对象</w:t>
            </w:r>
          </w:p>
        </w:tc>
        <w:tc>
          <w:tcPr>
            <w:tcW w:w="2782" w:type="dxa"/>
          </w:tcPr>
          <w:p>
            <w:pPr>
              <w:jc w:val="center"/>
              <w:rPr>
                <w:rStyle w:val="6"/>
                <w:rFonts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  <w:t>年度普法目标</w:t>
            </w:r>
          </w:p>
        </w:tc>
        <w:tc>
          <w:tcPr>
            <w:tcW w:w="3913" w:type="dxa"/>
          </w:tcPr>
          <w:p>
            <w:pPr>
              <w:jc w:val="center"/>
              <w:rPr>
                <w:rStyle w:val="6"/>
                <w:rFonts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  <w:t>具体普法措施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560" w:firstLineChars="20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《中华人民共和国民法典》</w:t>
            </w:r>
          </w:p>
        </w:tc>
        <w:tc>
          <w:tcPr>
            <w:tcW w:w="1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干部、村（社区）干部、各村（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社区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）民。</w:t>
            </w:r>
          </w:p>
        </w:tc>
        <w:tc>
          <w:tcPr>
            <w:tcW w:w="27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让群众了解自己的权利，运用法律手段保障自己的权益。</w:t>
            </w:r>
          </w:p>
        </w:tc>
        <w:tc>
          <w:tcPr>
            <w:tcW w:w="3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在全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干部职工会议上组织学习、结合工作或生活中的实际进行讲解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社区各项活动、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群众会宣讲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开展法律明白人培训。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中华人民共和国乡村振兴促进法》</w:t>
            </w:r>
          </w:p>
        </w:tc>
        <w:tc>
          <w:tcPr>
            <w:tcW w:w="1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干部、村（社区）干部、各村（居）民。</w:t>
            </w:r>
          </w:p>
        </w:tc>
        <w:tc>
          <w:tcPr>
            <w:tcW w:w="27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全面落实乡村振兴战略，加快农业农村现代化。</w:t>
            </w:r>
          </w:p>
        </w:tc>
        <w:tc>
          <w:tcPr>
            <w:tcW w:w="3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通过微信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群，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村村响广播、悬挂横幅、交通要道书写标语、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社区活动、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村民大会等方式进行宣传。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4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80" w:firstLineChars="10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《中华人民共和国国家安全法》</w:t>
            </w:r>
          </w:p>
        </w:tc>
        <w:tc>
          <w:tcPr>
            <w:tcW w:w="1913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干部、村（社区）干部、各村（居）民。</w:t>
            </w:r>
          </w:p>
        </w:tc>
        <w:tc>
          <w:tcPr>
            <w:tcW w:w="2782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维护国家安全，保护人民的根本利益，培养群众热爱祖国的家国情怀。</w:t>
            </w:r>
          </w:p>
        </w:tc>
        <w:tc>
          <w:tcPr>
            <w:tcW w:w="3913" w:type="dxa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转发相关案例、在全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干部职工会议上组织学习、通过微信、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公众号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社区活动、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村民大会等方式进行宣传。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中华人民共和国全国人民代表大会和地方各级人民代表大会选举法》</w:t>
            </w:r>
          </w:p>
        </w:tc>
        <w:tc>
          <w:tcPr>
            <w:tcW w:w="1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干部、村（社区）干部、各村（居）民，人大代表。</w:t>
            </w:r>
          </w:p>
        </w:tc>
        <w:tc>
          <w:tcPr>
            <w:tcW w:w="27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让群众了解选举的程序，办法。</w:t>
            </w:r>
          </w:p>
        </w:tc>
        <w:tc>
          <w:tcPr>
            <w:tcW w:w="3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在全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干部职工会议上组织学习、通过微信、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公众号、社区活动、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村民大会等方式进行宣传。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4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280" w:firstLineChars="10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《中华人民共和国安全生产法》</w:t>
            </w:r>
          </w:p>
        </w:tc>
        <w:tc>
          <w:tcPr>
            <w:tcW w:w="1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干部、村（社区）干部、各村（居）民。</w:t>
            </w:r>
          </w:p>
        </w:tc>
        <w:tc>
          <w:tcPr>
            <w:tcW w:w="27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加强安全生产工作,防止和减少生产安全事故,保障人民群众生命和财产安全,促进全镇持续健康发展。</w:t>
            </w:r>
          </w:p>
        </w:tc>
        <w:tc>
          <w:tcPr>
            <w:tcW w:w="3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结合安全生产月、安全生产督促检查、安全生产相关会议、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社区活动、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村（居）民大会等方式进行宣传。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1120" w:firstLineChars="40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森林防火条例》</w:t>
            </w:r>
          </w:p>
        </w:tc>
        <w:tc>
          <w:tcPr>
            <w:tcW w:w="1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干部、村（社区）干部、各村（居）民。</w:t>
            </w:r>
          </w:p>
        </w:tc>
        <w:tc>
          <w:tcPr>
            <w:tcW w:w="27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增强全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群众森林防火认识，避免发生森林火灾，树立森林防火人人有责的意识。</w:t>
            </w:r>
          </w:p>
        </w:tc>
        <w:tc>
          <w:tcPr>
            <w:tcW w:w="3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Style w:val="6"/>
                <w:rFonts w:hint="eastAsia" w:ascii="Times New Roman" w:hAnsi="Times New Roman" w:eastAsia="宋体" w:cs="Times New Roman"/>
                <w:color w:val="42424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通过悬挂防火横幅、书写防火标语、入户发放宣传资料、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社区活动、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村（居）民大会、公示栏、微信群等方式广泛宣传。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7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560" w:firstLineChars="20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中华人民共和国宪法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全体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干部、村（社区）干部、各村（居）民。</w:t>
            </w:r>
          </w:p>
        </w:tc>
        <w:tc>
          <w:tcPr>
            <w:tcW w:w="278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提高全民法治意识，提升政府依法治理能力和水平，在全社会形成尊法学法守法用法的良好氛围。</w:t>
            </w:r>
          </w:p>
        </w:tc>
        <w:tc>
          <w:tcPr>
            <w:tcW w:w="3913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充分利用国家宪法日、法治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山东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宣传教育周、行业宣传日(周、月)、法律法规颁布施行纪念日等时间节点，持续开展“法律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进”活动。</w:t>
            </w:r>
          </w:p>
        </w:tc>
      </w:tr>
    </w:tbl>
    <w:p>
      <w:pPr>
        <w:spacing w:line="48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YwMzNmMWZlMjMxMGRhYTk5YWJmOGRmNGE4OWMifQ=="/>
  </w:docVars>
  <w:rsids>
    <w:rsidRoot w:val="00000000"/>
    <w:rsid w:val="00B64099"/>
    <w:rsid w:val="049A5E25"/>
    <w:rsid w:val="06B76BBF"/>
    <w:rsid w:val="07320363"/>
    <w:rsid w:val="0C4462ED"/>
    <w:rsid w:val="0C833643"/>
    <w:rsid w:val="1A475CB0"/>
    <w:rsid w:val="1B925650"/>
    <w:rsid w:val="23582CDC"/>
    <w:rsid w:val="31215055"/>
    <w:rsid w:val="3B8A4C13"/>
    <w:rsid w:val="42C360B6"/>
    <w:rsid w:val="498141E8"/>
    <w:rsid w:val="531E3041"/>
    <w:rsid w:val="56C4496D"/>
    <w:rsid w:val="60AE1BB1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2023-09-06T04:57:00Z</dcterms:created>
  <dc:creator>Administrator</dc:creator>
  <cp:lastModifiedBy>Administrator</cp:lastModifiedBy>
  <dcterms:modified xsi:type="dcterms:W3CDTF">2023-10-12T08:32:10Z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27300CCF4D4647879DF62B89C0B4983E_13</vt:lpwstr>
  </property>
</Properties>
</file>