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（四）社会救助领域基层政务公开标准目录</w:t>
      </w:r>
      <w:bookmarkEnd w:id="0"/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160"/>
        <w:gridCol w:w="2520"/>
        <w:gridCol w:w="1440"/>
        <w:gridCol w:w="1620"/>
        <w:gridCol w:w="180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《社会救助暂行办法》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val="en-US" w:eastAsia="zh-CN"/>
              </w:rPr>
              <w:t>汶上县政府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检查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社会救助信访通讯地址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社会救助投诉举报电话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《国务院关于进一步加强和改进最低生活保障工作的意见》、《最低生活保障审核审批办法（试行）》、各地配套政策法规文件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初审对象名单及相关信息 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《国务院关于进一步加强和改进最低生活保障工作的意见》、各地相关政策法规文件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民政部关于印发《特困人员认定办法》的通知、民政部关于贯彻落实《国务院关于进一步健全特困人员救助供养制度的意见》的通知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特困人员救助供养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初审对象名单及相关信息、终止供养名单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制定或获取信息之日起10个工作日内，公示7个工作日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《国务院关于进一步健全特困人员救助供养制度的意见》、各地相关政策法规文件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《国务院关于全面建立临时救助制度的通知》、《民政部 财政部关于进一步加强和改进临时救助工作的意见》、各地配套政策法规文件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■为民服务中心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支出型临时救助对象名单、救助金额、救助事由 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《国务院关于全面建立临时救助制度的通知》、各地相关政策法规文件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18"/>
                <w:szCs w:val="18"/>
                <w:lang w:eastAsia="zh-CN"/>
              </w:rPr>
              <w:t>民政办、扶贫办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078C226D"/>
    <w:rsid w:val="078C226D"/>
    <w:rsid w:val="2AC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1572</Words>
  <Characters>1589</Characters>
  <Lines>0</Lines>
  <Paragraphs>0</Paragraphs>
  <TotalTime>1</TotalTime>
  <ScaleCrop>false</ScaleCrop>
  <LinksUpToDate>false</LinksUpToDate>
  <CharactersWithSpaces>5241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2020-12-03T03:40:00Z</dcterms:created>
  <dc:creator>糖炒栗子 ້໌ᮨ</dc:creator>
  <cp:lastModifiedBy>Administrator</cp:lastModifiedBy>
  <dcterms:modified xsi:type="dcterms:W3CDTF">2022-12-01T02:41:44Z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06AB93C172A945FD84DFD020F3F24FEC</vt:lpwstr>
  </property>
</Properties>
</file>