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center"/>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汶上县行政审批服务局关于20</w:t>
      </w:r>
      <w:r>
        <w:rPr>
          <w:rFonts w:hint="eastAsia" w:ascii="方正大标宋简体" w:hAnsi="方正大标宋简体" w:eastAsia="方正大标宋简体" w:cs="方正大标宋简体"/>
          <w:b w:val="0"/>
          <w:bCs w:val="0"/>
          <w:color w:val="auto"/>
          <w:sz w:val="44"/>
          <w:szCs w:val="44"/>
          <w:lang w:val="en-US" w:eastAsia="zh-CN"/>
        </w:rPr>
        <w:t>21</w:t>
      </w:r>
      <w:r>
        <w:rPr>
          <w:rFonts w:hint="eastAsia" w:ascii="方正大标宋简体" w:hAnsi="方正大标宋简体" w:eastAsia="方正大标宋简体" w:cs="方正大标宋简体"/>
          <w:b w:val="0"/>
          <w:bCs w:val="0"/>
          <w:color w:val="auto"/>
          <w:sz w:val="44"/>
          <w:szCs w:val="44"/>
        </w:rPr>
        <w:t>年第</w:t>
      </w:r>
      <w:r>
        <w:rPr>
          <w:rFonts w:hint="eastAsia" w:ascii="方正大标宋简体" w:hAnsi="方正大标宋简体" w:eastAsia="方正大标宋简体" w:cs="方正大标宋简体"/>
          <w:b w:val="0"/>
          <w:bCs w:val="0"/>
          <w:color w:val="auto"/>
          <w:sz w:val="44"/>
          <w:szCs w:val="44"/>
          <w:lang w:val="en-US" w:eastAsia="zh-CN"/>
        </w:rPr>
        <w:t>三</w:t>
      </w:r>
      <w:r>
        <w:rPr>
          <w:rFonts w:hint="eastAsia" w:ascii="方正大标宋简体" w:hAnsi="方正大标宋简体" w:eastAsia="方正大标宋简体" w:cs="方正大标宋简体"/>
          <w:b w:val="0"/>
          <w:bCs w:val="0"/>
          <w:color w:val="auto"/>
          <w:sz w:val="44"/>
          <w:szCs w:val="44"/>
        </w:rPr>
        <w:t>批</w:t>
      </w:r>
    </w:p>
    <w:p>
      <w:pPr>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房地产开发企业资质审查结果的公示</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根据《房地产开发企业资质管理规定》（建设部令第77号）和《山东省房地产开发企业资质管理细则》（鲁建房字〔2017〕3号），县行政审批服务局对近期申请房地产开发企业资质的申报材料进行了审查。现将</w:t>
      </w:r>
      <w:bookmarkStart w:id="0" w:name="_GoBack"/>
      <w:bookmarkEnd w:id="0"/>
      <w:r>
        <w:rPr>
          <w:rFonts w:hint="eastAsia" w:ascii="方正仿宋简体" w:hAnsi="方正仿宋简体" w:eastAsia="方正仿宋简体" w:cs="方正仿宋简体"/>
          <w:b/>
          <w:bCs/>
          <w:color w:val="auto"/>
          <w:kern w:val="0"/>
          <w:sz w:val="32"/>
          <w:szCs w:val="32"/>
          <w:lang w:val="zh-CN"/>
        </w:rPr>
        <w:t>审查合格的企业予以公示，公示时间为：20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4</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9</w:t>
      </w:r>
      <w:r>
        <w:rPr>
          <w:rFonts w:hint="eastAsia" w:ascii="方正仿宋简体" w:hAnsi="方正仿宋简体" w:eastAsia="方正仿宋简体" w:cs="方正仿宋简体"/>
          <w:b/>
          <w:bCs/>
          <w:color w:val="auto"/>
          <w:kern w:val="0"/>
          <w:sz w:val="32"/>
          <w:szCs w:val="32"/>
          <w:lang w:val="zh-CN"/>
        </w:rPr>
        <w:t>日至20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4</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15</w:t>
      </w:r>
      <w:r>
        <w:rPr>
          <w:rFonts w:hint="eastAsia" w:ascii="方正仿宋简体" w:hAnsi="方正仿宋简体" w:eastAsia="方正仿宋简体" w:cs="方正仿宋简体"/>
          <w:b/>
          <w:bCs/>
          <w:color w:val="auto"/>
          <w:kern w:val="0"/>
          <w:sz w:val="32"/>
          <w:szCs w:val="32"/>
          <w:lang w:val="zh-CN"/>
        </w:rPr>
        <w:t>日。公示期间，任何有关单位及个人对企业申报资质情况有异议的，均可向县行政审批服务局反映，反映情况应实事求是，有具体事例内容。以单位名义反映情况应加盖单位公章；以个人名义反映情况应署真实姓名、联系电话。</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来信请寄：汶上县行政审批服务局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联系电话：0537-72</w:t>
      </w:r>
      <w:r>
        <w:rPr>
          <w:rFonts w:hint="eastAsia" w:ascii="方正仿宋简体" w:hAnsi="方正仿宋简体" w:eastAsia="方正仿宋简体" w:cs="方正仿宋简体"/>
          <w:b/>
          <w:bCs/>
          <w:color w:val="auto"/>
          <w:kern w:val="0"/>
          <w:sz w:val="32"/>
          <w:szCs w:val="32"/>
          <w:lang w:val="en-US" w:eastAsia="zh-CN"/>
        </w:rPr>
        <w:t>39981</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通讯地址：汶上县中都街道明星路中段</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邮政编码：272500</w:t>
      </w: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default"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附件：审查合格的房地产开发企业名单20</w:t>
      </w:r>
      <w:r>
        <w:rPr>
          <w:rFonts w:hint="eastAsia" w:ascii="方正仿宋简体" w:hAnsi="方正仿宋简体" w:eastAsia="方正仿宋简体" w:cs="方正仿宋简体"/>
          <w:b/>
          <w:bCs/>
          <w:color w:val="auto"/>
          <w:kern w:val="0"/>
          <w:sz w:val="32"/>
          <w:szCs w:val="32"/>
          <w:lang w:val="en-US" w:eastAsia="zh-CN"/>
        </w:rPr>
        <w:t>210408</w:t>
      </w: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right="160" w:firstLine="641"/>
        <w:jc w:val="righ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4</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8</w:t>
      </w:r>
      <w:r>
        <w:rPr>
          <w:rFonts w:hint="eastAsia" w:ascii="方正仿宋简体" w:hAnsi="方正仿宋简体" w:eastAsia="方正仿宋简体" w:cs="方正仿宋简体"/>
          <w:b/>
          <w:bCs/>
          <w:color w:val="auto"/>
          <w:kern w:val="0"/>
          <w:sz w:val="32"/>
          <w:szCs w:val="32"/>
          <w:lang w:val="zh-CN"/>
        </w:rPr>
        <w:t>日</w:t>
      </w:r>
    </w:p>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zh-CN"/>
        </w:rPr>
      </w:pPr>
    </w:p>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en-US" w:eastAsia="zh-CN"/>
        </w:rPr>
      </w:pPr>
    </w:p>
    <w:tbl>
      <w:tblPr>
        <w:tblStyle w:val="5"/>
        <w:tblpPr w:leftFromText="180" w:rightFromText="180" w:vertAnchor="text" w:horzAnchor="page" w:tblpXSpec="center" w:tblpY="615"/>
        <w:tblOverlap w:val="never"/>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380"/>
        <w:gridCol w:w="3705"/>
        <w:gridCol w:w="1950"/>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序号</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所属县（市、区）</w:t>
            </w:r>
          </w:p>
        </w:tc>
        <w:tc>
          <w:tcPr>
            <w:tcW w:w="3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企业名称</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申报事项</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1</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汶上县</w:t>
            </w:r>
          </w:p>
        </w:tc>
        <w:tc>
          <w:tcPr>
            <w:tcW w:w="3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济宁恒久置业有限公司</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both"/>
              <w:textAlignment w:val="center"/>
              <w:rPr>
                <w:rFonts w:hint="eastAsia"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暂定资质延续</w:t>
            </w:r>
          </w:p>
          <w:p>
            <w:pPr>
              <w:keepNext w:val="0"/>
              <w:keepLines w:val="0"/>
              <w:pageBreakBefore w:val="0"/>
              <w:widowControl/>
              <w:kinsoku/>
              <w:wordWrap/>
              <w:overflowPunct/>
              <w:topLinePunct w:val="0"/>
              <w:autoSpaceDE/>
              <w:autoSpaceDN/>
              <w:bidi w:val="0"/>
              <w:adjustRightInd/>
              <w:snapToGrid/>
              <w:spacing w:line="0" w:lineRule="atLeast"/>
              <w:jc w:val="both"/>
              <w:textAlignment w:val="center"/>
              <w:rPr>
                <w:rFonts w:hint="default"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（限定项目）</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张恒发</w:t>
            </w:r>
          </w:p>
        </w:tc>
      </w:tr>
    </w:tbl>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en-US" w:eastAsia="zh-CN"/>
        </w:rPr>
      </w:pPr>
    </w:p>
    <w:sectPr>
      <w:pgSz w:w="11906" w:h="16838"/>
      <w:pgMar w:top="1587"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247CA05-9CFA-428D-BB27-81CC184DD4FC}"/>
  </w:font>
  <w:font w:name="Arial">
    <w:panose1 w:val="020B0604020202020204"/>
    <w:charset w:val="01"/>
    <w:family w:val="swiss"/>
    <w:pitch w:val="default"/>
    <w:sig w:usb0="E0002EFF" w:usb1="C000785B" w:usb2="00000009" w:usb3="00000000" w:csb0="400001FF" w:csb1="FFFF0000"/>
    <w:embedRegular r:id="rId2" w:fontKey="{B15B3D80-B180-48A9-8313-E18D049E0D6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E824B8E-E469-44C7-915A-4F39C2604C9B}"/>
  </w:font>
  <w:font w:name="Symbol">
    <w:panose1 w:val="05050102010706020507"/>
    <w:charset w:val="02"/>
    <w:family w:val="roman"/>
    <w:pitch w:val="default"/>
    <w:sig w:usb0="00000000" w:usb1="00000000" w:usb2="00000000" w:usb3="00000000" w:csb0="80000000" w:csb1="00000000"/>
    <w:embedRegular r:id="rId4" w:fontKey="{2C7E858B-0D1D-4BDB-83AA-2D34C7B568CF}"/>
  </w:font>
  <w:font w:name="Calibri">
    <w:panose1 w:val="020F0502020204030204"/>
    <w:charset w:val="00"/>
    <w:family w:val="swiss"/>
    <w:pitch w:val="default"/>
    <w:sig w:usb0="E4002EFF" w:usb1="C000247B" w:usb2="00000009" w:usb3="00000000" w:csb0="200001FF" w:csb1="00000000"/>
    <w:embedRegular r:id="rId5" w:fontKey="{3D8D2045-190D-498C-87E0-B44B7016B90C}"/>
  </w:font>
  <w:font w:name="方正大标宋简体">
    <w:panose1 w:val="02010601030101010101"/>
    <w:charset w:val="86"/>
    <w:family w:val="auto"/>
    <w:pitch w:val="default"/>
    <w:sig w:usb0="00000001" w:usb1="080E0000" w:usb2="00000000" w:usb3="00000000" w:csb0="00040000" w:csb1="00000000"/>
    <w:embedRegular r:id="rId6" w:fontKey="{676AAF90-C67C-40B5-AC3D-CA9DC37AD209}"/>
  </w:font>
  <w:font w:name="方正仿宋简体">
    <w:panose1 w:val="02010601030101010101"/>
    <w:charset w:val="86"/>
    <w:family w:val="auto"/>
    <w:pitch w:val="default"/>
    <w:sig w:usb0="00000001" w:usb1="080E0000" w:usb2="00000000" w:usb3="00000000" w:csb0="00040000" w:csb1="00000000"/>
    <w:embedRegular r:id="rId7" w:fontKey="{729D09AF-76C1-4B37-97D5-F22C5DCF4C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B6C4C"/>
    <w:rsid w:val="000B6C4C"/>
    <w:rsid w:val="000C5104"/>
    <w:rsid w:val="001A3799"/>
    <w:rsid w:val="00210C47"/>
    <w:rsid w:val="00357959"/>
    <w:rsid w:val="003C1E74"/>
    <w:rsid w:val="00426A67"/>
    <w:rsid w:val="00536F55"/>
    <w:rsid w:val="0061434F"/>
    <w:rsid w:val="00686489"/>
    <w:rsid w:val="006F07D4"/>
    <w:rsid w:val="00777C86"/>
    <w:rsid w:val="007A1001"/>
    <w:rsid w:val="008C5208"/>
    <w:rsid w:val="008E1BF7"/>
    <w:rsid w:val="008E62D1"/>
    <w:rsid w:val="00900E30"/>
    <w:rsid w:val="009B58CA"/>
    <w:rsid w:val="00A743A1"/>
    <w:rsid w:val="00AC7F96"/>
    <w:rsid w:val="00B078B9"/>
    <w:rsid w:val="00CF0944"/>
    <w:rsid w:val="00D34A21"/>
    <w:rsid w:val="00DC56BA"/>
    <w:rsid w:val="00E337D5"/>
    <w:rsid w:val="00E340F7"/>
    <w:rsid w:val="00E74CE8"/>
    <w:rsid w:val="00EC49E0"/>
    <w:rsid w:val="00EF3543"/>
    <w:rsid w:val="01D174D6"/>
    <w:rsid w:val="01FE3582"/>
    <w:rsid w:val="0376526E"/>
    <w:rsid w:val="040E4E5A"/>
    <w:rsid w:val="074317EC"/>
    <w:rsid w:val="081844B6"/>
    <w:rsid w:val="08587358"/>
    <w:rsid w:val="086A6E78"/>
    <w:rsid w:val="0AA739F1"/>
    <w:rsid w:val="0B9778E6"/>
    <w:rsid w:val="0BA75F75"/>
    <w:rsid w:val="0C914E39"/>
    <w:rsid w:val="0DAE5E46"/>
    <w:rsid w:val="10653055"/>
    <w:rsid w:val="142F4239"/>
    <w:rsid w:val="144874E0"/>
    <w:rsid w:val="15B6380B"/>
    <w:rsid w:val="16512AE4"/>
    <w:rsid w:val="16E71FC4"/>
    <w:rsid w:val="17E74976"/>
    <w:rsid w:val="1AED6562"/>
    <w:rsid w:val="1B412853"/>
    <w:rsid w:val="1D8C43A8"/>
    <w:rsid w:val="21DB5690"/>
    <w:rsid w:val="235C50D5"/>
    <w:rsid w:val="24CA561C"/>
    <w:rsid w:val="26052E5F"/>
    <w:rsid w:val="28543C92"/>
    <w:rsid w:val="2CC05A51"/>
    <w:rsid w:val="2DED697B"/>
    <w:rsid w:val="2EB5402A"/>
    <w:rsid w:val="2F9C690E"/>
    <w:rsid w:val="33AE5331"/>
    <w:rsid w:val="34CE6FB9"/>
    <w:rsid w:val="356F6043"/>
    <w:rsid w:val="357449AC"/>
    <w:rsid w:val="35B31509"/>
    <w:rsid w:val="38135C10"/>
    <w:rsid w:val="389F2A23"/>
    <w:rsid w:val="3A3E682C"/>
    <w:rsid w:val="3AB50EAC"/>
    <w:rsid w:val="3C937476"/>
    <w:rsid w:val="3D2371E1"/>
    <w:rsid w:val="3E1662F7"/>
    <w:rsid w:val="3EFD5C9C"/>
    <w:rsid w:val="3F775DBA"/>
    <w:rsid w:val="4132600C"/>
    <w:rsid w:val="441B1580"/>
    <w:rsid w:val="452E38F4"/>
    <w:rsid w:val="49B92291"/>
    <w:rsid w:val="4AF745FB"/>
    <w:rsid w:val="4C51128A"/>
    <w:rsid w:val="4D534A53"/>
    <w:rsid w:val="4F6C11BC"/>
    <w:rsid w:val="517442B3"/>
    <w:rsid w:val="518D368F"/>
    <w:rsid w:val="52284808"/>
    <w:rsid w:val="52356EE6"/>
    <w:rsid w:val="54AA4DA4"/>
    <w:rsid w:val="54C97024"/>
    <w:rsid w:val="54F162EC"/>
    <w:rsid w:val="55F507EC"/>
    <w:rsid w:val="570B1F2B"/>
    <w:rsid w:val="58400D2E"/>
    <w:rsid w:val="59B91DAE"/>
    <w:rsid w:val="5D4B6BC0"/>
    <w:rsid w:val="5E0C0305"/>
    <w:rsid w:val="5E6B5EBB"/>
    <w:rsid w:val="5F1F46AB"/>
    <w:rsid w:val="60BE1F24"/>
    <w:rsid w:val="622163FA"/>
    <w:rsid w:val="648847A9"/>
    <w:rsid w:val="65C66A4A"/>
    <w:rsid w:val="66D4011B"/>
    <w:rsid w:val="677D20BE"/>
    <w:rsid w:val="677F11F6"/>
    <w:rsid w:val="67830746"/>
    <w:rsid w:val="694C440F"/>
    <w:rsid w:val="69781734"/>
    <w:rsid w:val="69D66CA8"/>
    <w:rsid w:val="6AAB48B5"/>
    <w:rsid w:val="6AF60451"/>
    <w:rsid w:val="6B16434E"/>
    <w:rsid w:val="6BCC5FAB"/>
    <w:rsid w:val="6C777A67"/>
    <w:rsid w:val="6C802C92"/>
    <w:rsid w:val="6D1122AC"/>
    <w:rsid w:val="6EE16065"/>
    <w:rsid w:val="703D7655"/>
    <w:rsid w:val="71F81B8D"/>
    <w:rsid w:val="72275D32"/>
    <w:rsid w:val="722B65D9"/>
    <w:rsid w:val="72F50400"/>
    <w:rsid w:val="733633DD"/>
    <w:rsid w:val="73DD4F55"/>
    <w:rsid w:val="752E2890"/>
    <w:rsid w:val="76261390"/>
    <w:rsid w:val="796337B8"/>
    <w:rsid w:val="796B4B2D"/>
    <w:rsid w:val="79DB79F7"/>
    <w:rsid w:val="7A726054"/>
    <w:rsid w:val="7DC60751"/>
    <w:rsid w:val="7E4D69D5"/>
    <w:rsid w:val="7E815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kern w:val="2"/>
      <w:sz w:val="18"/>
      <w:szCs w:val="18"/>
    </w:rPr>
  </w:style>
  <w:style w:type="character" w:customStyle="1" w:styleId="8">
    <w:name w:val="页脚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65</Words>
  <Characters>371</Characters>
  <Lines>3</Lines>
  <Paragraphs>1</Paragraphs>
  <TotalTime>12</TotalTime>
  <ScaleCrop>false</ScaleCrop>
  <LinksUpToDate>false</LinksUpToDate>
  <CharactersWithSpaces>435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2018-10-17T01:00:00Z</dcterms:created>
  <dc:creator>NTKO</dc:creator>
  <cp:lastModifiedBy>Listen</cp:lastModifiedBy>
  <cp:lastPrinted>2020-12-21T08:43:00Z</cp:lastPrinted>
  <dcterms:modified xsi:type="dcterms:W3CDTF">2021-04-08T00:47:29Z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455524734_embed</vt:lpwstr>
  </property>
</Properties>
</file>