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汶上县自然资源和规划局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重大行政执法决定法制审核制度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第一条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 为加强执法监督，规范重大行政执法行为，促进行政执法工作程序化、规范化、法制化，根据《行政处罚法》《行政许可法》《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>自然资源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行政处罚办法》等法律法规，结合本局实际，制定本制度。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第二条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 本制度所称重大行政执法决定，是指在开展行政许可、行政处罚等各类行政执法时，对情况复杂或者对行政相对人有重大影响的行政行为。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第三条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 业务承办部门在调查终结后作出重大行政执法决定前，须经政策法规科对拟作出决定的合法性、适当性进行审核，未经法制审核或者审核没有通过的，不得作出重大行政执法决定。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第四条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下列重大行政执法决定事项，须经法制审核：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（一）没收违法采出的矿产品、没收违法所得、没收违法建筑物、限期拆除违法建筑物、吊销采矿许可证的行政处罚决定； 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（二）撤销、撤回行政许可的行政决定；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（三）直接涉及公共利益、公民、法人或者其他组织的重大利益的行政决定；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（四）可能造成重大社会影响或引发社会风险的行政决定；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（五）其他拟作出的重大、复杂、疑难的行政决定。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第五条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 业务承办机构在送审时应当提交以下材料：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（一）审核申请（主要包括基本事实、调查取证、适用依据、行政裁量权适用、行政执法人员资格，以及听证、评估、鉴定等情况）；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（二）拟定的重大行政执法文书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（三）相关的证据资料；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（四）政策法规科认为需要的其他有关材料。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政策法规科认为提交材料不齐全的，可以要求业务承办机构在指定时间补充。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第六条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政策法规科以书面审核为主，有权调阅行政执法活动相关材料。必要时，可以向当事人了解情况，相关单位和个人应当予以协助配合。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第七条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 法制审核主要从以下方面进行审核：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（一）行政执法主体是否合法，是否有超越本机关职权范围或滥用职权的情形；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（二）行政执法人员是否具备执法资格；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（三）认定的主要事实是否清楚，证据是否确凿、充分；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（四）适用法律、法规、规章是否准确；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（五）程序是否合法；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（六）拟定的处理意见是否适当；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（七）行政执法文书是否规范、齐备；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（八）违法行为是否涉嫌犯罪需要移送司法机关；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（九）其他应当审核的内容。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第八条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 法制审核以书面审核为主，情况疑难复杂、专业性较强的重大行政执法决定事项，可以组织召开座谈会、专家论证会。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第九条 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政策法规科审核后，应当视情节作出处理：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（一）认为属于本局执法权限，事实清楚，证据确凿，适用法律正确，定性准确，程序合法，处理意见适当的，提出同意的审核意见；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（二）认为存在超越本局执法权限、事实不清、证据不足、适用法律错误、处理意见不当、违反法定程序、法律文书制作不规范等情形的，提出纠正或继续调查补充的审核意见。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（三）认为不属于本机关职权范围或涉嫌犯罪的，提出移送的审核意见。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第十条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政策法规科应当自受理之日起5个工作日内出具审核意见书。情况特殊确需延长的，经局分管领导批准，可以延长10个工作日。审核意见书一式两份，法规科、业务承办部门各留存一份。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第十一条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业务部门对审核意见有异议的，可以在3个工作日内向政策法规科申请复核，政策法规科应在2个工作日内作出答复。经复核，业务部门仍不同意审核意见的，应当及时提请局务会集体研究决定。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第十二条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 重大行政执法决定经法制审核、集体研究、主要领导签批后，由业务承办机构制作、送达。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第十三条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 工作人员违反本制度规定，不严格执行重大行政执法决定法制审核，导致应审未审或法制审核认定不合法仍作出决定，造成重大损失或者严重不良社会影响的，依照规定追究相关人员责任。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szCs w:val="32"/>
        </w:rPr>
        <w:t>第十四条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  本制度自发布之日起施行。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TlhOTYxYmM1MDQzNjhiMTM5OWVkNmVkNTBmZjQifQ=="/>
  </w:docVars>
  <w:rsids>
    <w:rsidRoot w:val="00C514D9"/>
    <w:rsid w:val="001B5948"/>
    <w:rsid w:val="0026573A"/>
    <w:rsid w:val="00693736"/>
    <w:rsid w:val="00B04BA6"/>
    <w:rsid w:val="00C514D9"/>
    <w:rsid w:val="00E33028"/>
    <w:rsid w:val="1BA8144F"/>
    <w:rsid w:val="2CDB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1421</Words>
  <Characters>1422</Characters>
  <Lines>10</Lines>
  <Paragraphs>3</Paragraphs>
  <TotalTime>15</TotalTime>
  <ScaleCrop>false</ScaleCrop>
  <LinksUpToDate>false</LinksUpToDate>
  <CharactersWithSpaces>1452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2023-04-21T09:09:00Z</dcterms:created>
  <dc:creator>lenovo</dc:creator>
  <cp:lastModifiedBy>薛英</cp:lastModifiedBy>
  <dcterms:modified xsi:type="dcterms:W3CDTF">2023-08-02T02:43:25Z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54A3BB1F27024C02965D604C22BA8D9D_13</vt:lpwstr>
  </property>
</Properties>
</file>