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104D" w:rsidRDefault="005A104D">
      <w:pPr>
        <w:pStyle w:val="a3"/>
        <w:shd w:val="clear" w:color="auto" w:fill="FFFFFF"/>
        <w:spacing w:before="0" w:beforeAutospacing="0" w:after="0" w:afterAutospacing="0" w:line="450" w:lineRule="atLeast"/>
        <w:ind w:firstLine="480"/>
        <w:jc w:val="center"/>
        <w:rPr>
          <w:rFonts w:ascii="黑体" w:eastAsia="黑体" w:hAnsi="黑体"/>
          <w:color w:val="333333"/>
          <w:sz w:val="44"/>
          <w:szCs w:val="44"/>
          <w:shd w:val="clear" w:color="auto" w:fill="FFFFFF"/>
        </w:rPr>
      </w:pPr>
      <w:bookmarkStart w:id="0" w:name="_GoBack"/>
      <w:bookmarkEnd w:id="0"/>
    </w:p>
    <w:p w:rsidR="005A104D" w:rsidRDefault="005A104D">
      <w:pPr>
        <w:pStyle w:val="a3"/>
        <w:shd w:val="clear" w:color="auto" w:fill="FFFFFF"/>
        <w:spacing w:before="0" w:beforeAutospacing="0" w:after="0" w:afterAutospacing="0" w:line="450" w:lineRule="atLeast"/>
        <w:ind w:firstLine="480"/>
        <w:jc w:val="center"/>
        <w:rPr>
          <w:rFonts w:ascii="黑体" w:eastAsia="黑体" w:hAnsi="黑体"/>
          <w:color w:val="333333"/>
          <w:sz w:val="44"/>
          <w:szCs w:val="44"/>
          <w:shd w:val="clear" w:color="auto" w:fill="FFFFFF"/>
        </w:rPr>
      </w:pPr>
    </w:p>
    <w:p w:rsidR="005A104D" w:rsidRDefault="005A104D">
      <w:pPr>
        <w:pStyle w:val="a3"/>
        <w:shd w:val="clear" w:color="auto" w:fill="FFFFFF"/>
        <w:spacing w:before="0" w:beforeAutospacing="0" w:after="0" w:afterAutospacing="0" w:line="450" w:lineRule="atLeast"/>
        <w:ind w:firstLine="480"/>
        <w:jc w:val="center"/>
        <w:rPr>
          <w:rFonts w:ascii="黑体" w:eastAsia="黑体" w:hAnsi="黑体"/>
          <w:color w:val="333333"/>
          <w:sz w:val="44"/>
          <w:szCs w:val="44"/>
          <w:shd w:val="clear" w:color="auto" w:fill="FFFFFF"/>
        </w:rPr>
      </w:pPr>
    </w:p>
    <w:p w:rsidR="005A104D" w:rsidRDefault="00CE3173">
      <w:pPr>
        <w:pStyle w:val="a3"/>
        <w:shd w:val="clear" w:color="auto" w:fill="FFFFFF"/>
        <w:spacing w:before="0" w:beforeAutospacing="0" w:after="0" w:afterAutospacing="0" w:line="450" w:lineRule="atLeast"/>
        <w:ind w:firstLine="480"/>
        <w:jc w:val="center"/>
        <w:rPr>
          <w:rFonts w:ascii="黑体" w:eastAsia="黑体" w:hAnsi="黑体"/>
          <w:color w:val="333333"/>
          <w:sz w:val="44"/>
          <w:szCs w:val="44"/>
          <w:shd w:val="clear" w:color="auto" w:fill="FFFFFF"/>
        </w:rPr>
      </w:pPr>
      <w:r>
        <w:rPr>
          <w:rFonts w:ascii="黑体" w:eastAsia="黑体" w:hAnsi="黑体" w:hint="eastAsia"/>
          <w:color w:val="333333"/>
          <w:sz w:val="44"/>
          <w:szCs w:val="44"/>
          <w:shd w:val="clear" w:color="auto" w:fill="FFFFFF"/>
        </w:rPr>
        <w:t>汶上县市场监督管理局</w:t>
      </w:r>
    </w:p>
    <w:p w:rsidR="005A104D" w:rsidRDefault="00CE3173">
      <w:pPr>
        <w:pStyle w:val="a3"/>
        <w:shd w:val="clear" w:color="auto" w:fill="FFFFFF"/>
        <w:spacing w:before="0" w:beforeAutospacing="0" w:after="0" w:afterAutospacing="0" w:line="450" w:lineRule="atLeast"/>
        <w:ind w:firstLine="480"/>
        <w:jc w:val="center"/>
        <w:rPr>
          <w:rFonts w:ascii="黑体" w:eastAsia="黑体" w:hAnsi="黑体"/>
          <w:color w:val="333333"/>
          <w:sz w:val="44"/>
          <w:szCs w:val="44"/>
        </w:rPr>
      </w:pPr>
      <w:r>
        <w:rPr>
          <w:rFonts w:ascii="黑体" w:eastAsia="黑体" w:hAnsi="黑体" w:hint="eastAsia"/>
          <w:color w:val="333333"/>
          <w:sz w:val="44"/>
          <w:szCs w:val="44"/>
          <w:shd w:val="clear" w:color="auto" w:fill="FFFFFF"/>
        </w:rPr>
        <w:t>重大执法决定法制审核制度</w:t>
      </w:r>
    </w:p>
    <w:p w:rsidR="005A104D" w:rsidRDefault="005A104D">
      <w:pPr>
        <w:pStyle w:val="a3"/>
        <w:shd w:val="clear" w:color="auto" w:fill="FFFFFF"/>
        <w:spacing w:before="0" w:beforeAutospacing="0" w:after="0" w:afterAutospacing="0" w:line="450" w:lineRule="atLeast"/>
        <w:ind w:firstLine="480"/>
        <w:rPr>
          <w:rFonts w:ascii="Microsoft YaHei UI" w:eastAsia="Microsoft YaHei UI" w:hAnsi="Microsoft YaHei UI"/>
          <w:color w:val="333333"/>
        </w:rPr>
      </w:pPr>
    </w:p>
    <w:p w:rsidR="005A104D" w:rsidRDefault="00CE3173">
      <w:pPr>
        <w:pStyle w:val="a3"/>
        <w:shd w:val="clear" w:color="auto" w:fill="FFFFFF"/>
        <w:spacing w:before="0" w:beforeAutospacing="0" w:after="0" w:afterAutospacing="0" w:line="450" w:lineRule="atLeast"/>
        <w:ind w:firstLineChars="200" w:firstLine="640"/>
        <w:rPr>
          <w:rFonts w:ascii="仿宋" w:eastAsia="仿宋" w:hAnsi="仿宋"/>
          <w:color w:val="333333"/>
          <w:sz w:val="32"/>
          <w:szCs w:val="32"/>
        </w:rPr>
      </w:pPr>
      <w:r>
        <w:rPr>
          <w:rFonts w:ascii="仿宋" w:eastAsia="仿宋" w:hAnsi="仿宋" w:hint="eastAsia"/>
          <w:color w:val="333333"/>
          <w:sz w:val="32"/>
          <w:szCs w:val="32"/>
        </w:rPr>
        <w:t>第一条</w:t>
      </w:r>
      <w:r>
        <w:rPr>
          <w:rFonts w:ascii="仿宋" w:eastAsia="仿宋" w:hAnsi="仿宋" w:hint="eastAsia"/>
          <w:color w:val="333333"/>
          <w:sz w:val="32"/>
          <w:szCs w:val="32"/>
        </w:rPr>
        <w:t xml:space="preserve"> </w:t>
      </w:r>
      <w:r>
        <w:rPr>
          <w:rFonts w:ascii="仿宋" w:eastAsia="仿宋" w:hAnsi="仿宋" w:hint="eastAsia"/>
          <w:color w:val="333333"/>
          <w:sz w:val="32"/>
          <w:szCs w:val="32"/>
        </w:rPr>
        <w:t>为加强行政执法监督，规范行政执法行为，保护公民、法人和其他组织的合法权益，根据《中华人民共和国行政处罚法》《山东省行政执法监督条例》《市场监督管理行政处罚程序规定》等法律、法规和规章的规定，结合我局实际，制定本办法。</w:t>
      </w:r>
    </w:p>
    <w:p w:rsidR="005A104D" w:rsidRDefault="00CE3173">
      <w:pPr>
        <w:pStyle w:val="a3"/>
        <w:shd w:val="clear" w:color="auto" w:fill="FFFFFF"/>
        <w:spacing w:before="0" w:beforeAutospacing="0" w:after="0" w:afterAutospacing="0" w:line="450" w:lineRule="atLeast"/>
        <w:ind w:firstLineChars="200" w:firstLine="640"/>
        <w:rPr>
          <w:rFonts w:ascii="仿宋" w:eastAsia="仿宋" w:hAnsi="仿宋"/>
          <w:color w:val="333333"/>
          <w:sz w:val="32"/>
          <w:szCs w:val="32"/>
        </w:rPr>
      </w:pPr>
      <w:r>
        <w:rPr>
          <w:rFonts w:ascii="仿宋" w:eastAsia="仿宋" w:hAnsi="仿宋" w:hint="eastAsia"/>
          <w:color w:val="333333"/>
          <w:sz w:val="32"/>
          <w:szCs w:val="32"/>
        </w:rPr>
        <w:t>第二条</w:t>
      </w:r>
      <w:r>
        <w:rPr>
          <w:rFonts w:ascii="仿宋" w:eastAsia="仿宋" w:hAnsi="仿宋" w:hint="eastAsia"/>
          <w:color w:val="333333"/>
          <w:sz w:val="32"/>
          <w:szCs w:val="32"/>
        </w:rPr>
        <w:t xml:space="preserve"> </w:t>
      </w:r>
      <w:r>
        <w:rPr>
          <w:rFonts w:ascii="仿宋" w:eastAsia="仿宋" w:hAnsi="仿宋" w:hint="eastAsia"/>
          <w:color w:val="333333"/>
          <w:sz w:val="32"/>
          <w:szCs w:val="32"/>
        </w:rPr>
        <w:t>县市场监督管理局作出重大执法决定前，应当进行法制审核。</w:t>
      </w:r>
    </w:p>
    <w:p w:rsidR="005A104D" w:rsidRDefault="00CE3173">
      <w:pPr>
        <w:pStyle w:val="a3"/>
        <w:shd w:val="clear" w:color="auto" w:fill="FFFFFF"/>
        <w:spacing w:before="0" w:beforeAutospacing="0" w:after="0" w:afterAutospacing="0" w:line="450" w:lineRule="atLeast"/>
        <w:ind w:firstLine="480"/>
        <w:rPr>
          <w:rFonts w:ascii="仿宋" w:eastAsia="仿宋" w:hAnsi="仿宋"/>
          <w:color w:val="333333"/>
          <w:sz w:val="32"/>
          <w:szCs w:val="32"/>
        </w:rPr>
      </w:pPr>
      <w:r>
        <w:rPr>
          <w:rFonts w:ascii="仿宋" w:eastAsia="仿宋" w:hAnsi="仿宋" w:hint="eastAsia"/>
          <w:color w:val="333333"/>
          <w:sz w:val="32"/>
          <w:szCs w:val="32"/>
        </w:rPr>
        <w:t>未经法制审核或者审核未通过的，不得作出执法决定。</w:t>
      </w:r>
    </w:p>
    <w:p w:rsidR="005A104D" w:rsidRDefault="00CE3173">
      <w:pPr>
        <w:pStyle w:val="a3"/>
        <w:shd w:val="clear" w:color="auto" w:fill="FFFFFF"/>
        <w:spacing w:before="0" w:beforeAutospacing="0" w:after="0" w:afterAutospacing="0" w:line="450" w:lineRule="atLeast"/>
        <w:ind w:firstLine="480"/>
        <w:rPr>
          <w:rFonts w:ascii="仿宋" w:eastAsia="仿宋" w:hAnsi="仿宋"/>
          <w:color w:val="333333"/>
          <w:sz w:val="32"/>
          <w:szCs w:val="32"/>
        </w:rPr>
      </w:pPr>
      <w:r>
        <w:rPr>
          <w:rFonts w:ascii="仿宋" w:eastAsia="仿宋" w:hAnsi="仿宋" w:hint="eastAsia"/>
          <w:color w:val="333333"/>
          <w:sz w:val="32"/>
          <w:szCs w:val="32"/>
        </w:rPr>
        <w:t>第三条</w:t>
      </w:r>
      <w:r>
        <w:rPr>
          <w:rFonts w:ascii="仿宋" w:eastAsia="仿宋" w:hAnsi="仿宋" w:hint="eastAsia"/>
          <w:color w:val="333333"/>
          <w:sz w:val="32"/>
          <w:szCs w:val="32"/>
        </w:rPr>
        <w:t xml:space="preserve">  </w:t>
      </w:r>
      <w:r>
        <w:rPr>
          <w:rFonts w:ascii="仿宋" w:eastAsia="仿宋" w:hAnsi="仿宋" w:hint="eastAsia"/>
          <w:color w:val="333333"/>
          <w:sz w:val="32"/>
          <w:szCs w:val="32"/>
        </w:rPr>
        <w:t>法规科具体负责我局重大执法决定的法制审核工作。</w:t>
      </w:r>
    </w:p>
    <w:p w:rsidR="005A104D" w:rsidRDefault="00CE3173">
      <w:pPr>
        <w:pStyle w:val="a3"/>
        <w:shd w:val="clear" w:color="auto" w:fill="FFFFFF"/>
        <w:spacing w:before="0" w:beforeAutospacing="0" w:after="0" w:afterAutospacing="0" w:line="450" w:lineRule="atLeast"/>
        <w:ind w:firstLine="480"/>
        <w:rPr>
          <w:rFonts w:ascii="仿宋" w:eastAsia="仿宋" w:hAnsi="仿宋"/>
          <w:color w:val="333333"/>
          <w:sz w:val="32"/>
          <w:szCs w:val="32"/>
        </w:rPr>
      </w:pPr>
      <w:r>
        <w:rPr>
          <w:rFonts w:ascii="仿宋" w:eastAsia="仿宋" w:hAnsi="仿宋" w:hint="eastAsia"/>
          <w:color w:val="333333"/>
          <w:sz w:val="32"/>
          <w:szCs w:val="32"/>
        </w:rPr>
        <w:t>第四条</w:t>
      </w:r>
      <w:r>
        <w:rPr>
          <w:rFonts w:ascii="仿宋" w:eastAsia="仿宋" w:hAnsi="仿宋" w:hint="eastAsia"/>
          <w:color w:val="333333"/>
          <w:sz w:val="32"/>
          <w:szCs w:val="32"/>
        </w:rPr>
        <w:t xml:space="preserve">  </w:t>
      </w:r>
      <w:r>
        <w:rPr>
          <w:rFonts w:ascii="仿宋" w:eastAsia="仿宋" w:hAnsi="仿宋" w:hint="eastAsia"/>
          <w:color w:val="333333"/>
          <w:sz w:val="32"/>
          <w:szCs w:val="32"/>
        </w:rPr>
        <w:t>作出行政强制等行政执法决定前，有下列情形之一的，应当进行法制审核：</w:t>
      </w:r>
    </w:p>
    <w:p w:rsidR="005A104D" w:rsidRDefault="00CE3173">
      <w:pPr>
        <w:pStyle w:val="a3"/>
        <w:shd w:val="clear" w:color="auto" w:fill="FFFFFF"/>
        <w:spacing w:before="0" w:beforeAutospacing="0" w:after="0" w:afterAutospacing="0" w:line="450" w:lineRule="atLeast"/>
        <w:ind w:firstLine="480"/>
        <w:rPr>
          <w:rFonts w:ascii="仿宋" w:eastAsia="仿宋" w:hAnsi="仿宋"/>
          <w:color w:val="333333"/>
          <w:sz w:val="32"/>
          <w:szCs w:val="32"/>
        </w:rPr>
      </w:pPr>
      <w:r>
        <w:rPr>
          <w:rFonts w:ascii="仿宋" w:eastAsia="仿宋" w:hAnsi="仿宋" w:hint="eastAsia"/>
          <w:color w:val="333333"/>
          <w:sz w:val="32"/>
          <w:szCs w:val="32"/>
        </w:rPr>
        <w:t>（一）涉及重大公共利益的；</w:t>
      </w:r>
    </w:p>
    <w:p w:rsidR="005A104D" w:rsidRDefault="00CE3173">
      <w:pPr>
        <w:pStyle w:val="a3"/>
        <w:shd w:val="clear" w:color="auto" w:fill="FFFFFF"/>
        <w:spacing w:before="0" w:beforeAutospacing="0" w:after="0" w:afterAutospacing="0" w:line="450" w:lineRule="atLeast"/>
        <w:ind w:firstLine="480"/>
        <w:rPr>
          <w:rFonts w:ascii="仿宋" w:eastAsia="仿宋" w:hAnsi="仿宋"/>
          <w:color w:val="333333"/>
          <w:sz w:val="32"/>
          <w:szCs w:val="32"/>
        </w:rPr>
      </w:pPr>
      <w:r>
        <w:rPr>
          <w:rFonts w:ascii="仿宋" w:eastAsia="仿宋" w:hAnsi="仿宋" w:hint="eastAsia"/>
          <w:color w:val="333333"/>
          <w:sz w:val="32"/>
          <w:szCs w:val="32"/>
        </w:rPr>
        <w:t>（二）可能造成重大社会影响或引发社会风险的；</w:t>
      </w:r>
    </w:p>
    <w:p w:rsidR="005A104D" w:rsidRDefault="00CE3173">
      <w:pPr>
        <w:pStyle w:val="a3"/>
        <w:shd w:val="clear" w:color="auto" w:fill="FFFFFF"/>
        <w:spacing w:before="0" w:beforeAutospacing="0" w:after="0" w:afterAutospacing="0" w:line="450" w:lineRule="atLeast"/>
        <w:ind w:firstLine="480"/>
        <w:rPr>
          <w:rFonts w:ascii="仿宋" w:eastAsia="仿宋" w:hAnsi="仿宋"/>
          <w:color w:val="333333"/>
          <w:sz w:val="32"/>
          <w:szCs w:val="32"/>
        </w:rPr>
      </w:pPr>
      <w:r>
        <w:rPr>
          <w:rFonts w:ascii="仿宋" w:eastAsia="仿宋" w:hAnsi="仿宋" w:hint="eastAsia"/>
          <w:color w:val="333333"/>
          <w:sz w:val="32"/>
          <w:szCs w:val="32"/>
        </w:rPr>
        <w:t>（三）直接关系行政相对人或第三人重大权益的；</w:t>
      </w:r>
    </w:p>
    <w:p w:rsidR="005A104D" w:rsidRDefault="00CE3173">
      <w:pPr>
        <w:pStyle w:val="a3"/>
        <w:shd w:val="clear" w:color="auto" w:fill="FFFFFF"/>
        <w:spacing w:before="0" w:beforeAutospacing="0" w:after="0" w:afterAutospacing="0" w:line="450" w:lineRule="atLeast"/>
        <w:ind w:firstLine="480"/>
        <w:rPr>
          <w:rFonts w:ascii="仿宋" w:eastAsia="仿宋" w:hAnsi="仿宋"/>
          <w:color w:val="333333"/>
          <w:sz w:val="32"/>
          <w:szCs w:val="32"/>
        </w:rPr>
      </w:pPr>
      <w:r>
        <w:rPr>
          <w:rFonts w:ascii="仿宋" w:eastAsia="仿宋" w:hAnsi="仿宋" w:hint="eastAsia"/>
          <w:color w:val="333333"/>
          <w:sz w:val="32"/>
          <w:szCs w:val="32"/>
        </w:rPr>
        <w:t>（四）经过听证程序作出行政执法决定的；</w:t>
      </w:r>
    </w:p>
    <w:p w:rsidR="005A104D" w:rsidRDefault="00CE3173">
      <w:pPr>
        <w:pStyle w:val="a3"/>
        <w:shd w:val="clear" w:color="auto" w:fill="FFFFFF"/>
        <w:spacing w:before="0" w:beforeAutospacing="0" w:after="0" w:afterAutospacing="0" w:line="450" w:lineRule="atLeast"/>
        <w:ind w:firstLine="480"/>
        <w:rPr>
          <w:rFonts w:ascii="仿宋" w:eastAsia="仿宋" w:hAnsi="仿宋"/>
          <w:color w:val="333333"/>
          <w:sz w:val="32"/>
          <w:szCs w:val="32"/>
        </w:rPr>
      </w:pPr>
      <w:r>
        <w:rPr>
          <w:rFonts w:ascii="仿宋" w:eastAsia="仿宋" w:hAnsi="仿宋" w:hint="eastAsia"/>
          <w:color w:val="333333"/>
          <w:sz w:val="32"/>
          <w:szCs w:val="32"/>
        </w:rPr>
        <w:lastRenderedPageBreak/>
        <w:t>（五）案件情况疑难复杂、涉及多个法律关系的；</w:t>
      </w:r>
    </w:p>
    <w:p w:rsidR="005A104D" w:rsidRDefault="00CE3173">
      <w:pPr>
        <w:pStyle w:val="a3"/>
        <w:shd w:val="clear" w:color="auto" w:fill="FFFFFF"/>
        <w:spacing w:before="0" w:beforeAutospacing="0" w:after="0" w:afterAutospacing="0" w:line="450" w:lineRule="atLeast"/>
        <w:ind w:firstLine="480"/>
        <w:rPr>
          <w:rFonts w:ascii="仿宋" w:eastAsia="仿宋" w:hAnsi="仿宋"/>
          <w:color w:val="333333"/>
          <w:sz w:val="32"/>
          <w:szCs w:val="32"/>
        </w:rPr>
      </w:pPr>
      <w:r>
        <w:rPr>
          <w:rFonts w:ascii="仿宋" w:eastAsia="仿宋" w:hAnsi="仿宋" w:hint="eastAsia"/>
          <w:color w:val="333333"/>
          <w:sz w:val="32"/>
          <w:szCs w:val="32"/>
        </w:rPr>
        <w:t>（六）法律、法规、规章或者规范性文件规定应当进行法制审核的。</w:t>
      </w:r>
    </w:p>
    <w:p w:rsidR="005A104D" w:rsidRDefault="00CE3173">
      <w:pPr>
        <w:pStyle w:val="a3"/>
        <w:shd w:val="clear" w:color="auto" w:fill="FFFFFF"/>
        <w:spacing w:before="0" w:beforeAutospacing="0" w:after="0" w:afterAutospacing="0" w:line="450" w:lineRule="atLeast"/>
        <w:ind w:firstLine="480"/>
        <w:rPr>
          <w:rFonts w:ascii="仿宋" w:eastAsia="仿宋" w:hAnsi="仿宋"/>
          <w:color w:val="333333"/>
          <w:sz w:val="32"/>
          <w:szCs w:val="32"/>
        </w:rPr>
      </w:pPr>
      <w:r>
        <w:rPr>
          <w:rFonts w:ascii="仿宋" w:eastAsia="仿宋" w:hAnsi="仿宋" w:hint="eastAsia"/>
          <w:color w:val="333333"/>
          <w:sz w:val="32"/>
          <w:szCs w:val="32"/>
        </w:rPr>
        <w:t>第五条 </w:t>
      </w:r>
      <w:r>
        <w:rPr>
          <w:rFonts w:ascii="仿宋" w:eastAsia="仿宋" w:hAnsi="仿宋" w:hint="eastAsia"/>
          <w:color w:val="333333"/>
          <w:sz w:val="32"/>
          <w:szCs w:val="32"/>
        </w:rPr>
        <w:t xml:space="preserve"> </w:t>
      </w:r>
      <w:r>
        <w:rPr>
          <w:rFonts w:ascii="仿宋" w:eastAsia="仿宋" w:hAnsi="仿宋" w:hint="eastAsia"/>
          <w:color w:val="333333"/>
          <w:sz w:val="32"/>
          <w:szCs w:val="32"/>
        </w:rPr>
        <w:t>本办法所称的重大行政执法决定是指：</w:t>
      </w:r>
    </w:p>
    <w:p w:rsidR="005A104D" w:rsidRDefault="00CE3173">
      <w:pPr>
        <w:pStyle w:val="a3"/>
        <w:shd w:val="clear" w:color="auto" w:fill="FFFFFF"/>
        <w:spacing w:before="0" w:beforeAutospacing="0" w:after="0" w:afterAutospacing="0" w:line="450" w:lineRule="atLeast"/>
        <w:ind w:firstLine="480"/>
        <w:rPr>
          <w:rFonts w:ascii="仿宋" w:eastAsia="仿宋" w:hAnsi="仿宋"/>
          <w:color w:val="333333"/>
          <w:sz w:val="32"/>
          <w:szCs w:val="32"/>
        </w:rPr>
      </w:pPr>
      <w:r>
        <w:rPr>
          <w:rFonts w:ascii="仿宋" w:eastAsia="仿宋" w:hAnsi="仿宋" w:hint="eastAsia"/>
          <w:color w:val="333333"/>
          <w:sz w:val="32"/>
          <w:szCs w:val="32"/>
        </w:rPr>
        <w:t>（一）行政处罚：除适用简易程序作出的行政处罚外，其他行政处罚决定作出前都应当进行法制审核；</w:t>
      </w:r>
    </w:p>
    <w:p w:rsidR="005A104D" w:rsidRDefault="00CE3173">
      <w:pPr>
        <w:pStyle w:val="a3"/>
        <w:shd w:val="clear" w:color="auto" w:fill="FFFFFF"/>
        <w:spacing w:before="0" w:beforeAutospacing="0" w:after="0" w:afterAutospacing="0" w:line="450" w:lineRule="atLeast"/>
        <w:ind w:firstLine="480"/>
        <w:rPr>
          <w:rFonts w:ascii="仿宋" w:eastAsia="仿宋" w:hAnsi="仿宋"/>
          <w:color w:val="333333"/>
          <w:sz w:val="32"/>
          <w:szCs w:val="32"/>
        </w:rPr>
      </w:pPr>
      <w:r>
        <w:rPr>
          <w:rFonts w:ascii="仿宋" w:eastAsia="仿宋" w:hAnsi="仿宋" w:hint="eastAsia"/>
          <w:color w:val="333333"/>
          <w:sz w:val="32"/>
          <w:szCs w:val="32"/>
        </w:rPr>
        <w:t>（二）行政强制：涉案经营场所面积</w:t>
      </w:r>
      <w:r>
        <w:rPr>
          <w:rFonts w:ascii="仿宋" w:eastAsia="仿宋" w:hAnsi="仿宋" w:hint="eastAsia"/>
          <w:color w:val="333333"/>
          <w:sz w:val="32"/>
          <w:szCs w:val="32"/>
        </w:rPr>
        <w:t>100</w:t>
      </w:r>
      <w:r>
        <w:rPr>
          <w:rFonts w:ascii="仿宋" w:eastAsia="仿宋" w:hAnsi="仿宋" w:hint="eastAsia"/>
          <w:color w:val="333333"/>
          <w:sz w:val="32"/>
          <w:szCs w:val="32"/>
        </w:rPr>
        <w:t>平方米以上或者涉案财物价值</w:t>
      </w:r>
      <w:r>
        <w:rPr>
          <w:rFonts w:ascii="仿宋" w:eastAsia="仿宋" w:hAnsi="仿宋" w:hint="eastAsia"/>
          <w:color w:val="333333"/>
          <w:sz w:val="32"/>
          <w:szCs w:val="32"/>
        </w:rPr>
        <w:t>10</w:t>
      </w:r>
      <w:r>
        <w:rPr>
          <w:rFonts w:ascii="仿宋" w:eastAsia="仿宋" w:hAnsi="仿宋" w:hint="eastAsia"/>
          <w:color w:val="333333"/>
          <w:sz w:val="32"/>
          <w:szCs w:val="32"/>
        </w:rPr>
        <w:t>万元以上，法律、行政法规规定的其他重大行政强制事项。</w:t>
      </w:r>
    </w:p>
    <w:p w:rsidR="005A104D" w:rsidRDefault="00CE3173">
      <w:pPr>
        <w:pStyle w:val="a3"/>
        <w:shd w:val="clear" w:color="auto" w:fill="FFFFFF"/>
        <w:spacing w:before="0" w:beforeAutospacing="0" w:after="0" w:afterAutospacing="0" w:line="450" w:lineRule="atLeast"/>
        <w:ind w:firstLineChars="200" w:firstLine="640"/>
        <w:rPr>
          <w:rFonts w:ascii="仿宋" w:eastAsia="仿宋" w:hAnsi="仿宋"/>
          <w:color w:val="333333"/>
          <w:sz w:val="32"/>
          <w:szCs w:val="32"/>
        </w:rPr>
      </w:pPr>
      <w:r>
        <w:rPr>
          <w:rFonts w:ascii="仿宋" w:eastAsia="仿宋" w:hAnsi="仿宋" w:hint="eastAsia"/>
          <w:color w:val="333333"/>
          <w:sz w:val="32"/>
          <w:szCs w:val="32"/>
        </w:rPr>
        <w:t>重大行政执法决定法制审核的范围，法律、法规、规章有规定的，依据其规定。</w:t>
      </w:r>
    </w:p>
    <w:p w:rsidR="005A104D" w:rsidRDefault="00CE3173">
      <w:pPr>
        <w:pStyle w:val="a3"/>
        <w:shd w:val="clear" w:color="auto" w:fill="FFFFFF"/>
        <w:spacing w:before="0" w:beforeAutospacing="0" w:after="0" w:afterAutospacing="0" w:line="450" w:lineRule="atLeast"/>
        <w:ind w:firstLineChars="200" w:firstLine="640"/>
        <w:rPr>
          <w:rFonts w:ascii="仿宋" w:eastAsia="仿宋" w:hAnsi="仿宋"/>
          <w:color w:val="333333"/>
          <w:sz w:val="32"/>
          <w:szCs w:val="32"/>
        </w:rPr>
      </w:pPr>
      <w:r>
        <w:rPr>
          <w:rFonts w:ascii="仿宋" w:eastAsia="仿宋" w:hAnsi="仿宋" w:hint="eastAsia"/>
          <w:color w:val="333333"/>
          <w:sz w:val="32"/>
          <w:szCs w:val="32"/>
        </w:rPr>
        <w:t>第六条</w:t>
      </w:r>
      <w:r>
        <w:rPr>
          <w:rFonts w:ascii="仿宋" w:eastAsia="仿宋" w:hAnsi="仿宋" w:hint="eastAsia"/>
          <w:color w:val="333333"/>
          <w:sz w:val="32"/>
          <w:szCs w:val="32"/>
        </w:rPr>
        <w:t xml:space="preserve">  </w:t>
      </w:r>
      <w:r>
        <w:rPr>
          <w:rFonts w:ascii="仿宋" w:eastAsia="仿宋" w:hAnsi="仿宋" w:hint="eastAsia"/>
          <w:color w:val="333333"/>
          <w:sz w:val="32"/>
          <w:szCs w:val="32"/>
        </w:rPr>
        <w:t>凡需要进行法制审核的重大行政执法决定，行政执法承办机构应当将拟作出的行政执法决定及相关证据、依据等材料提交本机关法制审核机构审核。</w:t>
      </w:r>
    </w:p>
    <w:p w:rsidR="005A104D" w:rsidRDefault="00CE3173">
      <w:pPr>
        <w:pStyle w:val="a3"/>
        <w:shd w:val="clear" w:color="auto" w:fill="FFFFFF"/>
        <w:spacing w:before="0" w:beforeAutospacing="0" w:after="0" w:afterAutospacing="0" w:line="450" w:lineRule="atLeast"/>
        <w:ind w:firstLineChars="200" w:firstLine="640"/>
        <w:rPr>
          <w:rFonts w:ascii="仿宋" w:eastAsia="仿宋" w:hAnsi="仿宋"/>
          <w:color w:val="333333"/>
          <w:sz w:val="32"/>
          <w:szCs w:val="32"/>
        </w:rPr>
      </w:pPr>
      <w:r>
        <w:rPr>
          <w:rFonts w:ascii="仿宋" w:eastAsia="仿宋" w:hAnsi="仿宋" w:hint="eastAsia"/>
          <w:color w:val="333333"/>
          <w:sz w:val="32"/>
          <w:szCs w:val="32"/>
        </w:rPr>
        <w:t>第七条</w:t>
      </w:r>
      <w:r>
        <w:rPr>
          <w:rFonts w:ascii="仿宋" w:eastAsia="仿宋" w:hAnsi="仿宋" w:hint="eastAsia"/>
          <w:color w:val="333333"/>
          <w:sz w:val="32"/>
          <w:szCs w:val="32"/>
        </w:rPr>
        <w:t xml:space="preserve">  </w:t>
      </w:r>
      <w:r>
        <w:rPr>
          <w:rFonts w:ascii="仿宋" w:eastAsia="仿宋" w:hAnsi="仿宋" w:hint="eastAsia"/>
          <w:color w:val="333333"/>
          <w:sz w:val="32"/>
          <w:szCs w:val="32"/>
        </w:rPr>
        <w:t>法制审核机构应当对下列内容进行审核：</w:t>
      </w:r>
    </w:p>
    <w:p w:rsidR="005A104D" w:rsidRDefault="00CE3173">
      <w:pPr>
        <w:pStyle w:val="a3"/>
        <w:shd w:val="clear" w:color="auto" w:fill="FFFFFF"/>
        <w:spacing w:before="0" w:beforeAutospacing="0" w:after="0" w:afterAutospacing="0" w:line="450" w:lineRule="atLeast"/>
        <w:ind w:firstLine="480"/>
        <w:rPr>
          <w:rFonts w:ascii="仿宋" w:eastAsia="仿宋" w:hAnsi="仿宋"/>
          <w:color w:val="333333"/>
          <w:sz w:val="32"/>
          <w:szCs w:val="32"/>
        </w:rPr>
      </w:pPr>
      <w:r>
        <w:rPr>
          <w:rFonts w:ascii="仿宋" w:eastAsia="仿宋" w:hAnsi="仿宋" w:hint="eastAsia"/>
          <w:color w:val="333333"/>
          <w:sz w:val="32"/>
          <w:szCs w:val="32"/>
        </w:rPr>
        <w:t>（一）行政执法主体是否合法；</w:t>
      </w:r>
    </w:p>
    <w:p w:rsidR="005A104D" w:rsidRDefault="00CE3173">
      <w:pPr>
        <w:pStyle w:val="a3"/>
        <w:shd w:val="clear" w:color="auto" w:fill="FFFFFF"/>
        <w:spacing w:before="0" w:beforeAutospacing="0" w:after="0" w:afterAutospacing="0" w:line="450" w:lineRule="atLeast"/>
        <w:ind w:firstLine="480"/>
        <w:rPr>
          <w:rFonts w:ascii="仿宋" w:eastAsia="仿宋" w:hAnsi="仿宋"/>
          <w:color w:val="333333"/>
          <w:sz w:val="32"/>
          <w:szCs w:val="32"/>
        </w:rPr>
      </w:pPr>
      <w:r>
        <w:rPr>
          <w:rFonts w:ascii="仿宋" w:eastAsia="仿宋" w:hAnsi="仿宋" w:hint="eastAsia"/>
          <w:color w:val="333333"/>
          <w:sz w:val="32"/>
          <w:szCs w:val="32"/>
        </w:rPr>
        <w:t>（二）行政执法人员是否具备执法资格；</w:t>
      </w:r>
    </w:p>
    <w:p w:rsidR="005A104D" w:rsidRDefault="00CE3173">
      <w:pPr>
        <w:pStyle w:val="a3"/>
        <w:shd w:val="clear" w:color="auto" w:fill="FFFFFF"/>
        <w:spacing w:before="0" w:beforeAutospacing="0" w:after="0" w:afterAutospacing="0" w:line="450" w:lineRule="atLeast"/>
        <w:ind w:firstLine="480"/>
        <w:rPr>
          <w:rFonts w:ascii="仿宋" w:eastAsia="仿宋" w:hAnsi="仿宋"/>
          <w:color w:val="333333"/>
          <w:sz w:val="32"/>
          <w:szCs w:val="32"/>
        </w:rPr>
      </w:pPr>
      <w:r>
        <w:rPr>
          <w:rFonts w:ascii="仿宋" w:eastAsia="仿宋" w:hAnsi="仿宋" w:hint="eastAsia"/>
          <w:color w:val="333333"/>
          <w:sz w:val="32"/>
          <w:szCs w:val="32"/>
        </w:rPr>
        <w:t>（三）行政执法程序是否合法；</w:t>
      </w:r>
    </w:p>
    <w:p w:rsidR="005A104D" w:rsidRDefault="00CE3173">
      <w:pPr>
        <w:pStyle w:val="a3"/>
        <w:shd w:val="clear" w:color="auto" w:fill="FFFFFF"/>
        <w:spacing w:before="0" w:beforeAutospacing="0" w:after="0" w:afterAutospacing="0" w:line="450" w:lineRule="atLeast"/>
        <w:ind w:firstLine="480"/>
        <w:rPr>
          <w:rFonts w:ascii="仿宋" w:eastAsia="仿宋" w:hAnsi="仿宋"/>
          <w:color w:val="333333"/>
          <w:sz w:val="32"/>
          <w:szCs w:val="32"/>
        </w:rPr>
      </w:pPr>
      <w:r>
        <w:rPr>
          <w:rFonts w:ascii="仿宋" w:eastAsia="仿宋" w:hAnsi="仿宋" w:hint="eastAsia"/>
          <w:color w:val="333333"/>
          <w:sz w:val="32"/>
          <w:szCs w:val="32"/>
        </w:rPr>
        <w:t>（四）案件事实是否清楚、证据是否合法充分；</w:t>
      </w:r>
    </w:p>
    <w:p w:rsidR="005A104D" w:rsidRDefault="00CE3173">
      <w:pPr>
        <w:pStyle w:val="a3"/>
        <w:shd w:val="clear" w:color="auto" w:fill="FFFFFF"/>
        <w:spacing w:before="0" w:beforeAutospacing="0" w:after="0" w:afterAutospacing="0" w:line="450" w:lineRule="atLeast"/>
        <w:ind w:firstLine="480"/>
        <w:rPr>
          <w:rFonts w:ascii="仿宋" w:eastAsia="仿宋" w:hAnsi="仿宋"/>
          <w:color w:val="333333"/>
          <w:sz w:val="32"/>
          <w:szCs w:val="32"/>
        </w:rPr>
      </w:pPr>
      <w:r>
        <w:rPr>
          <w:rFonts w:ascii="仿宋" w:eastAsia="仿宋" w:hAnsi="仿宋" w:hint="eastAsia"/>
          <w:color w:val="333333"/>
          <w:sz w:val="32"/>
          <w:szCs w:val="32"/>
        </w:rPr>
        <w:t>（五）适用法律、法规、规章是否准确，裁量基准运用是否适当；</w:t>
      </w:r>
    </w:p>
    <w:p w:rsidR="005A104D" w:rsidRDefault="00CE3173">
      <w:pPr>
        <w:pStyle w:val="a3"/>
        <w:shd w:val="clear" w:color="auto" w:fill="FFFFFF"/>
        <w:spacing w:before="0" w:beforeAutospacing="0" w:after="0" w:afterAutospacing="0" w:line="450" w:lineRule="atLeast"/>
        <w:ind w:firstLine="480"/>
        <w:rPr>
          <w:rFonts w:ascii="仿宋" w:eastAsia="仿宋" w:hAnsi="仿宋"/>
          <w:color w:val="333333"/>
          <w:sz w:val="32"/>
          <w:szCs w:val="32"/>
        </w:rPr>
      </w:pPr>
      <w:r>
        <w:rPr>
          <w:rFonts w:ascii="仿宋" w:eastAsia="仿宋" w:hAnsi="仿宋" w:hint="eastAsia"/>
          <w:color w:val="333333"/>
          <w:sz w:val="32"/>
          <w:szCs w:val="32"/>
        </w:rPr>
        <w:t>（六）行政执法行为是否超越行政执法机关法定权限；</w:t>
      </w:r>
    </w:p>
    <w:p w:rsidR="005A104D" w:rsidRDefault="00CE3173">
      <w:pPr>
        <w:pStyle w:val="a3"/>
        <w:shd w:val="clear" w:color="auto" w:fill="FFFFFF"/>
        <w:spacing w:before="0" w:beforeAutospacing="0" w:after="0" w:afterAutospacing="0" w:line="450" w:lineRule="atLeast"/>
        <w:ind w:firstLine="480"/>
        <w:rPr>
          <w:rFonts w:ascii="仿宋" w:eastAsia="仿宋" w:hAnsi="仿宋"/>
          <w:color w:val="333333"/>
          <w:sz w:val="32"/>
          <w:szCs w:val="32"/>
        </w:rPr>
      </w:pPr>
      <w:r>
        <w:rPr>
          <w:rFonts w:ascii="仿宋" w:eastAsia="仿宋" w:hAnsi="仿宋" w:hint="eastAsia"/>
          <w:color w:val="333333"/>
          <w:sz w:val="32"/>
          <w:szCs w:val="32"/>
        </w:rPr>
        <w:lastRenderedPageBreak/>
        <w:t>（七）行政执法文书是否完备、规范；</w:t>
      </w:r>
    </w:p>
    <w:p w:rsidR="005A104D" w:rsidRDefault="00CE3173">
      <w:pPr>
        <w:pStyle w:val="a3"/>
        <w:shd w:val="clear" w:color="auto" w:fill="FFFFFF"/>
        <w:spacing w:before="0" w:beforeAutospacing="0" w:after="0" w:afterAutospacing="0" w:line="450" w:lineRule="atLeast"/>
        <w:ind w:firstLine="480"/>
        <w:rPr>
          <w:rFonts w:ascii="仿宋" w:eastAsia="仿宋" w:hAnsi="仿宋"/>
          <w:color w:val="333333"/>
          <w:sz w:val="32"/>
          <w:szCs w:val="32"/>
        </w:rPr>
      </w:pPr>
      <w:r>
        <w:rPr>
          <w:rFonts w:ascii="仿宋" w:eastAsia="仿宋" w:hAnsi="仿宋" w:hint="eastAsia"/>
          <w:color w:val="333333"/>
          <w:sz w:val="32"/>
          <w:szCs w:val="32"/>
        </w:rPr>
        <w:t>（八）违法行为是否涉嫌犯罪、需要移送司法机关等；</w:t>
      </w:r>
    </w:p>
    <w:p w:rsidR="005A104D" w:rsidRDefault="00CE3173">
      <w:pPr>
        <w:pStyle w:val="a3"/>
        <w:shd w:val="clear" w:color="auto" w:fill="FFFFFF"/>
        <w:spacing w:before="0" w:beforeAutospacing="0" w:after="0" w:afterAutospacing="0" w:line="450" w:lineRule="atLeast"/>
        <w:ind w:firstLine="480"/>
        <w:rPr>
          <w:rFonts w:ascii="仿宋" w:eastAsia="仿宋" w:hAnsi="仿宋"/>
          <w:color w:val="333333"/>
          <w:sz w:val="32"/>
          <w:szCs w:val="32"/>
        </w:rPr>
      </w:pPr>
      <w:r>
        <w:rPr>
          <w:rFonts w:ascii="仿宋" w:eastAsia="仿宋" w:hAnsi="仿宋" w:hint="eastAsia"/>
          <w:color w:val="333333"/>
          <w:sz w:val="32"/>
          <w:szCs w:val="32"/>
        </w:rPr>
        <w:t>（九）其他需要审核的内容。</w:t>
      </w:r>
    </w:p>
    <w:p w:rsidR="005A104D" w:rsidRDefault="00CE3173">
      <w:pPr>
        <w:pStyle w:val="a3"/>
        <w:shd w:val="clear" w:color="auto" w:fill="FFFFFF"/>
        <w:spacing w:before="0" w:beforeAutospacing="0" w:after="0" w:afterAutospacing="0" w:line="450" w:lineRule="atLeast"/>
        <w:ind w:firstLineChars="200" w:firstLine="640"/>
        <w:rPr>
          <w:rFonts w:ascii="仿宋" w:eastAsia="仿宋" w:hAnsi="仿宋"/>
          <w:color w:val="333333"/>
          <w:sz w:val="32"/>
          <w:szCs w:val="32"/>
        </w:rPr>
      </w:pPr>
      <w:r>
        <w:rPr>
          <w:rFonts w:ascii="仿宋" w:eastAsia="仿宋" w:hAnsi="仿宋" w:hint="eastAsia"/>
          <w:color w:val="333333"/>
          <w:sz w:val="32"/>
          <w:szCs w:val="32"/>
        </w:rPr>
        <w:t>第八条</w:t>
      </w:r>
      <w:r>
        <w:rPr>
          <w:rFonts w:ascii="仿宋" w:eastAsia="仿宋" w:hAnsi="仿宋" w:hint="eastAsia"/>
          <w:color w:val="333333"/>
          <w:sz w:val="32"/>
          <w:szCs w:val="32"/>
        </w:rPr>
        <w:t xml:space="preserve">  </w:t>
      </w:r>
      <w:r>
        <w:rPr>
          <w:rFonts w:ascii="仿宋" w:eastAsia="仿宋" w:hAnsi="仿宋" w:hint="eastAsia"/>
          <w:color w:val="333333"/>
          <w:sz w:val="32"/>
          <w:szCs w:val="32"/>
        </w:rPr>
        <w:t>重大执法决定法制审核以书面审核为主。案情复杂、专业性较强的案件，法制审核机构或者行政执法承办机构可以采取组织召开座谈会、专家论证会等方式进行研究讨论，必要时可以提请负责人集体讨论决定。</w:t>
      </w:r>
    </w:p>
    <w:p w:rsidR="005A104D" w:rsidRDefault="00CE3173">
      <w:pPr>
        <w:pStyle w:val="a3"/>
        <w:shd w:val="clear" w:color="auto" w:fill="FFFFFF"/>
        <w:spacing w:before="0" w:beforeAutospacing="0" w:after="0" w:afterAutospacing="0" w:line="450" w:lineRule="atLeast"/>
        <w:ind w:firstLineChars="200" w:firstLine="640"/>
        <w:rPr>
          <w:rFonts w:ascii="仿宋" w:eastAsia="仿宋" w:hAnsi="仿宋"/>
          <w:color w:val="333333"/>
          <w:sz w:val="32"/>
          <w:szCs w:val="32"/>
        </w:rPr>
      </w:pPr>
      <w:r>
        <w:rPr>
          <w:rFonts w:ascii="仿宋" w:eastAsia="仿宋" w:hAnsi="仿宋" w:hint="eastAsia"/>
          <w:color w:val="333333"/>
          <w:sz w:val="32"/>
          <w:szCs w:val="32"/>
        </w:rPr>
        <w:t>第九条</w:t>
      </w:r>
      <w:r>
        <w:rPr>
          <w:rFonts w:ascii="仿宋" w:eastAsia="仿宋" w:hAnsi="仿宋" w:hint="eastAsia"/>
          <w:color w:val="333333"/>
          <w:sz w:val="32"/>
          <w:szCs w:val="32"/>
        </w:rPr>
        <w:t xml:space="preserve">  </w:t>
      </w:r>
      <w:r>
        <w:rPr>
          <w:rFonts w:ascii="仿宋" w:eastAsia="仿宋" w:hAnsi="仿宋" w:hint="eastAsia"/>
          <w:color w:val="333333"/>
          <w:sz w:val="32"/>
          <w:szCs w:val="32"/>
        </w:rPr>
        <w:t>法制审核机构应当及时对提交的送审材料进行审核，并根据不同情形，分别提出下列审核意见：</w:t>
      </w:r>
    </w:p>
    <w:p w:rsidR="005A104D" w:rsidRDefault="00CE3173">
      <w:pPr>
        <w:pStyle w:val="a3"/>
        <w:shd w:val="clear" w:color="auto" w:fill="FFFFFF"/>
        <w:spacing w:before="0" w:beforeAutospacing="0" w:after="0" w:afterAutospacing="0" w:line="450" w:lineRule="atLeast"/>
        <w:ind w:firstLine="480"/>
        <w:rPr>
          <w:rFonts w:ascii="仿宋" w:eastAsia="仿宋" w:hAnsi="仿宋"/>
          <w:color w:val="333333"/>
          <w:sz w:val="32"/>
          <w:szCs w:val="32"/>
        </w:rPr>
      </w:pPr>
      <w:r>
        <w:rPr>
          <w:rFonts w:ascii="仿宋" w:eastAsia="仿宋" w:hAnsi="仿宋" w:hint="eastAsia"/>
          <w:color w:val="333333"/>
          <w:sz w:val="32"/>
          <w:szCs w:val="32"/>
        </w:rPr>
        <w:t>（一）符合审核内容要求的，提出同意的书面意见；</w:t>
      </w:r>
    </w:p>
    <w:p w:rsidR="005A104D" w:rsidRDefault="00CE3173">
      <w:pPr>
        <w:pStyle w:val="a3"/>
        <w:shd w:val="clear" w:color="auto" w:fill="FFFFFF"/>
        <w:spacing w:before="0" w:beforeAutospacing="0" w:after="0" w:afterAutospacing="0" w:line="450" w:lineRule="atLeast"/>
        <w:ind w:firstLine="480"/>
        <w:rPr>
          <w:rFonts w:ascii="仿宋" w:eastAsia="仿宋" w:hAnsi="仿宋"/>
          <w:color w:val="333333"/>
          <w:sz w:val="32"/>
          <w:szCs w:val="32"/>
        </w:rPr>
      </w:pPr>
      <w:r>
        <w:rPr>
          <w:rFonts w:ascii="仿宋" w:eastAsia="仿宋" w:hAnsi="仿宋" w:hint="eastAsia"/>
          <w:color w:val="333333"/>
          <w:sz w:val="32"/>
          <w:szCs w:val="32"/>
        </w:rPr>
        <w:t>（二）认为需要补充或者重新调查有关证据、补正执法程序、规范法律文书的，提出补充相关材料的意见；</w:t>
      </w:r>
    </w:p>
    <w:p w:rsidR="005A104D" w:rsidRDefault="00CE3173">
      <w:pPr>
        <w:pStyle w:val="a3"/>
        <w:shd w:val="clear" w:color="auto" w:fill="FFFFFF"/>
        <w:spacing w:before="0" w:beforeAutospacing="0" w:after="0" w:afterAutospacing="0" w:line="450" w:lineRule="atLeast"/>
        <w:ind w:firstLine="480"/>
        <w:rPr>
          <w:rFonts w:ascii="仿宋" w:eastAsia="仿宋" w:hAnsi="仿宋"/>
          <w:color w:val="333333"/>
          <w:sz w:val="32"/>
          <w:szCs w:val="32"/>
        </w:rPr>
      </w:pPr>
      <w:r>
        <w:rPr>
          <w:rFonts w:ascii="仿宋" w:eastAsia="仿宋" w:hAnsi="仿宋" w:hint="eastAsia"/>
          <w:color w:val="333333"/>
          <w:sz w:val="32"/>
          <w:szCs w:val="32"/>
        </w:rPr>
        <w:t>（三）认为拟作出的行政执法决定存在适用依据错误、违反法定程序、超越职权、滥用职权、明显不当等情形的</w:t>
      </w:r>
      <w:r>
        <w:rPr>
          <w:rFonts w:ascii="仿宋" w:eastAsia="仿宋" w:hAnsi="仿宋" w:hint="eastAsia"/>
          <w:color w:val="333333"/>
          <w:sz w:val="32"/>
          <w:szCs w:val="32"/>
        </w:rPr>
        <w:t>,</w:t>
      </w:r>
      <w:r>
        <w:rPr>
          <w:rFonts w:ascii="仿宋" w:eastAsia="仿宋" w:hAnsi="仿宋" w:hint="eastAsia"/>
          <w:color w:val="333333"/>
          <w:sz w:val="32"/>
          <w:szCs w:val="32"/>
        </w:rPr>
        <w:t>提出纠正的意见；</w:t>
      </w:r>
    </w:p>
    <w:p w:rsidR="005A104D" w:rsidRDefault="00CE3173">
      <w:pPr>
        <w:pStyle w:val="a3"/>
        <w:shd w:val="clear" w:color="auto" w:fill="FFFFFF"/>
        <w:spacing w:before="0" w:beforeAutospacing="0" w:after="0" w:afterAutospacing="0" w:line="450" w:lineRule="atLeast"/>
        <w:ind w:firstLine="480"/>
        <w:rPr>
          <w:rFonts w:ascii="仿宋" w:eastAsia="仿宋" w:hAnsi="仿宋"/>
          <w:color w:val="333333"/>
          <w:sz w:val="32"/>
          <w:szCs w:val="32"/>
        </w:rPr>
      </w:pPr>
      <w:r>
        <w:rPr>
          <w:rFonts w:ascii="仿宋" w:eastAsia="仿宋" w:hAnsi="仿宋" w:hint="eastAsia"/>
          <w:color w:val="333333"/>
          <w:sz w:val="32"/>
          <w:szCs w:val="32"/>
        </w:rPr>
        <w:t>（四）认为需经负责人集体讨论决定的，提出提请集体讨论的意见。</w:t>
      </w:r>
    </w:p>
    <w:p w:rsidR="005A104D" w:rsidRDefault="00CE3173">
      <w:pPr>
        <w:pStyle w:val="a3"/>
        <w:shd w:val="clear" w:color="auto" w:fill="FFFFFF"/>
        <w:spacing w:before="0" w:beforeAutospacing="0" w:after="0" w:afterAutospacing="0" w:line="450" w:lineRule="atLeast"/>
        <w:ind w:firstLineChars="200" w:firstLine="640"/>
        <w:rPr>
          <w:rFonts w:ascii="仿宋" w:eastAsia="仿宋" w:hAnsi="仿宋"/>
          <w:color w:val="333333"/>
          <w:sz w:val="32"/>
          <w:szCs w:val="32"/>
        </w:rPr>
      </w:pPr>
      <w:r>
        <w:rPr>
          <w:rFonts w:ascii="仿宋" w:eastAsia="仿宋" w:hAnsi="仿宋" w:hint="eastAsia"/>
          <w:color w:val="333333"/>
          <w:sz w:val="32"/>
          <w:szCs w:val="32"/>
        </w:rPr>
        <w:t>第十条</w:t>
      </w:r>
      <w:r>
        <w:rPr>
          <w:rFonts w:ascii="仿宋" w:eastAsia="仿宋" w:hAnsi="仿宋" w:hint="eastAsia"/>
          <w:color w:val="333333"/>
          <w:sz w:val="32"/>
          <w:szCs w:val="32"/>
        </w:rPr>
        <w:t xml:space="preserve">  </w:t>
      </w:r>
      <w:r>
        <w:rPr>
          <w:rFonts w:ascii="仿宋" w:eastAsia="仿宋" w:hAnsi="仿宋" w:hint="eastAsia"/>
          <w:color w:val="333333"/>
          <w:sz w:val="32"/>
          <w:szCs w:val="32"/>
        </w:rPr>
        <w:t>法制审核机构提出补充材料、纠正、移送等审核意见的，承办机构应当及时作出相应处理，并再次报送法</w:t>
      </w:r>
      <w:r>
        <w:rPr>
          <w:rFonts w:ascii="仿宋" w:eastAsia="仿宋" w:hAnsi="仿宋" w:hint="eastAsia"/>
          <w:color w:val="333333"/>
          <w:sz w:val="32"/>
          <w:szCs w:val="32"/>
        </w:rPr>
        <w:t>制审核。</w:t>
      </w:r>
    </w:p>
    <w:p w:rsidR="005A104D" w:rsidRDefault="00CE3173">
      <w:pPr>
        <w:pStyle w:val="a3"/>
        <w:shd w:val="clear" w:color="auto" w:fill="FFFFFF"/>
        <w:spacing w:before="0" w:beforeAutospacing="0" w:after="0" w:afterAutospacing="0" w:line="450" w:lineRule="atLeast"/>
        <w:ind w:firstLineChars="200" w:firstLine="640"/>
        <w:rPr>
          <w:rFonts w:ascii="仿宋" w:eastAsia="仿宋" w:hAnsi="仿宋"/>
          <w:color w:val="333333"/>
          <w:sz w:val="32"/>
          <w:szCs w:val="32"/>
        </w:rPr>
      </w:pPr>
      <w:r>
        <w:rPr>
          <w:rFonts w:ascii="仿宋" w:eastAsia="仿宋" w:hAnsi="仿宋" w:hint="eastAsia"/>
          <w:color w:val="333333"/>
          <w:sz w:val="32"/>
          <w:szCs w:val="32"/>
        </w:rPr>
        <w:t>法制审核机构与承办机构对审核意见无法达成一致的，由行政执法承办机构提请负责人集体讨论决定。</w:t>
      </w:r>
    </w:p>
    <w:p w:rsidR="005A104D" w:rsidRDefault="00CE3173">
      <w:pPr>
        <w:pStyle w:val="a3"/>
        <w:shd w:val="clear" w:color="auto" w:fill="FFFFFF"/>
        <w:spacing w:before="0" w:beforeAutospacing="0" w:after="0" w:afterAutospacing="0" w:line="450" w:lineRule="atLeast"/>
        <w:ind w:firstLineChars="200" w:firstLine="640"/>
        <w:rPr>
          <w:rFonts w:ascii="仿宋" w:eastAsia="仿宋" w:hAnsi="仿宋"/>
          <w:color w:val="333333"/>
          <w:sz w:val="32"/>
          <w:szCs w:val="32"/>
        </w:rPr>
      </w:pPr>
      <w:r>
        <w:rPr>
          <w:rFonts w:ascii="仿宋" w:eastAsia="仿宋" w:hAnsi="仿宋" w:hint="eastAsia"/>
          <w:color w:val="333333"/>
          <w:sz w:val="32"/>
          <w:szCs w:val="32"/>
        </w:rPr>
        <w:lastRenderedPageBreak/>
        <w:t>第十一条</w:t>
      </w:r>
      <w:r>
        <w:rPr>
          <w:rFonts w:ascii="仿宋" w:eastAsia="仿宋" w:hAnsi="仿宋" w:hint="eastAsia"/>
          <w:color w:val="333333"/>
          <w:sz w:val="32"/>
          <w:szCs w:val="32"/>
        </w:rPr>
        <w:t xml:space="preserve">  </w:t>
      </w:r>
      <w:r>
        <w:rPr>
          <w:rFonts w:ascii="仿宋" w:eastAsia="仿宋" w:hAnsi="仿宋" w:hint="eastAsia"/>
          <w:color w:val="333333"/>
          <w:sz w:val="32"/>
          <w:szCs w:val="32"/>
        </w:rPr>
        <w:t>材料提交不完整的，法制审核机构可以要求承办机构补充材料或者作出说明。</w:t>
      </w:r>
    </w:p>
    <w:p w:rsidR="005A104D" w:rsidRDefault="00CE3173">
      <w:pPr>
        <w:pStyle w:val="a3"/>
        <w:shd w:val="clear" w:color="auto" w:fill="FFFFFF"/>
        <w:spacing w:before="0" w:beforeAutospacing="0" w:after="0" w:afterAutospacing="0" w:line="450" w:lineRule="atLeast"/>
        <w:ind w:firstLine="480"/>
        <w:rPr>
          <w:rFonts w:ascii="仿宋" w:eastAsia="仿宋" w:hAnsi="仿宋"/>
          <w:color w:val="333333"/>
          <w:sz w:val="32"/>
          <w:szCs w:val="32"/>
        </w:rPr>
      </w:pPr>
      <w:r>
        <w:rPr>
          <w:rFonts w:ascii="仿宋" w:eastAsia="仿宋" w:hAnsi="仿宋" w:hint="eastAsia"/>
          <w:color w:val="333333"/>
          <w:sz w:val="32"/>
          <w:szCs w:val="32"/>
        </w:rPr>
        <w:t>法制审核机构一般应当自收到重大执法决定完整的送审材料之日起五个工作日内完成审核；情况复杂的，经分管负责人批准可以适当延长。法制审核的时间计入行政执法办理期间，法律法规规章对作出执法决定的期限有规定的，应当预留法制审核时间和其他执法所必要的时间。</w:t>
      </w:r>
    </w:p>
    <w:p w:rsidR="005A104D" w:rsidRDefault="00CE3173">
      <w:pPr>
        <w:pStyle w:val="a3"/>
        <w:shd w:val="clear" w:color="auto" w:fill="FFFFFF"/>
        <w:spacing w:before="0" w:beforeAutospacing="0" w:after="0" w:afterAutospacing="0" w:line="450" w:lineRule="atLeast"/>
        <w:ind w:firstLineChars="200" w:firstLine="640"/>
        <w:rPr>
          <w:rFonts w:ascii="仿宋" w:eastAsia="仿宋" w:hAnsi="仿宋"/>
          <w:color w:val="333333"/>
          <w:sz w:val="32"/>
          <w:szCs w:val="32"/>
        </w:rPr>
      </w:pPr>
      <w:r>
        <w:rPr>
          <w:rFonts w:ascii="仿宋" w:eastAsia="仿宋" w:hAnsi="仿宋" w:hint="eastAsia"/>
          <w:color w:val="333333"/>
          <w:sz w:val="32"/>
          <w:szCs w:val="32"/>
        </w:rPr>
        <w:t>第十二条</w:t>
      </w:r>
      <w:r>
        <w:rPr>
          <w:rFonts w:ascii="仿宋" w:eastAsia="仿宋" w:hAnsi="仿宋" w:hint="eastAsia"/>
          <w:color w:val="333333"/>
          <w:sz w:val="32"/>
          <w:szCs w:val="32"/>
        </w:rPr>
        <w:t xml:space="preserve">  </w:t>
      </w:r>
      <w:r>
        <w:rPr>
          <w:rFonts w:ascii="仿宋" w:eastAsia="仿宋" w:hAnsi="仿宋" w:hint="eastAsia"/>
          <w:color w:val="333333"/>
          <w:sz w:val="32"/>
          <w:szCs w:val="32"/>
        </w:rPr>
        <w:t>主要负责人是落实重大执法决定法制审核制度的第一责任人，对我局作出的行政</w:t>
      </w:r>
      <w:r>
        <w:rPr>
          <w:rFonts w:ascii="仿宋" w:eastAsia="仿宋" w:hAnsi="仿宋" w:hint="eastAsia"/>
          <w:color w:val="333333"/>
          <w:sz w:val="32"/>
          <w:szCs w:val="32"/>
        </w:rPr>
        <w:t>执法决定负责。</w:t>
      </w:r>
    </w:p>
    <w:p w:rsidR="005A104D" w:rsidRDefault="00CE3173">
      <w:pPr>
        <w:pStyle w:val="a3"/>
        <w:shd w:val="clear" w:color="auto" w:fill="FFFFFF"/>
        <w:spacing w:before="0" w:beforeAutospacing="0" w:after="0" w:afterAutospacing="0" w:line="450" w:lineRule="atLeast"/>
        <w:ind w:firstLine="480"/>
        <w:rPr>
          <w:rFonts w:ascii="仿宋" w:eastAsia="仿宋" w:hAnsi="仿宋"/>
          <w:color w:val="333333"/>
          <w:sz w:val="32"/>
          <w:szCs w:val="32"/>
        </w:rPr>
      </w:pPr>
      <w:r>
        <w:rPr>
          <w:rFonts w:ascii="仿宋" w:eastAsia="仿宋" w:hAnsi="仿宋" w:hint="eastAsia"/>
          <w:color w:val="333333"/>
          <w:sz w:val="32"/>
          <w:szCs w:val="32"/>
        </w:rPr>
        <w:t>行政执法承办机构对送审材料的真实性、准确性、完整性，以及执法的事实、证据、法律适用、程序的合法性负责。</w:t>
      </w:r>
    </w:p>
    <w:p w:rsidR="005A104D" w:rsidRDefault="00CE3173">
      <w:pPr>
        <w:pStyle w:val="a3"/>
        <w:shd w:val="clear" w:color="auto" w:fill="FFFFFF"/>
        <w:spacing w:before="0" w:beforeAutospacing="0" w:after="0" w:afterAutospacing="0" w:line="450" w:lineRule="atLeast"/>
        <w:ind w:firstLine="480"/>
        <w:rPr>
          <w:rFonts w:ascii="仿宋" w:eastAsia="仿宋" w:hAnsi="仿宋"/>
          <w:color w:val="333333"/>
          <w:sz w:val="32"/>
          <w:szCs w:val="32"/>
        </w:rPr>
      </w:pPr>
      <w:r>
        <w:rPr>
          <w:rFonts w:ascii="仿宋" w:eastAsia="仿宋" w:hAnsi="仿宋" w:hint="eastAsia"/>
          <w:color w:val="333333"/>
          <w:sz w:val="32"/>
          <w:szCs w:val="32"/>
        </w:rPr>
        <w:t>法制审核机构对重大执法决定的法制审核意见负责。</w:t>
      </w:r>
    </w:p>
    <w:p w:rsidR="005A104D" w:rsidRDefault="00CE3173">
      <w:pPr>
        <w:pStyle w:val="a3"/>
        <w:shd w:val="clear" w:color="auto" w:fill="FFFFFF"/>
        <w:spacing w:before="0" w:beforeAutospacing="0" w:after="0" w:afterAutospacing="0" w:line="450" w:lineRule="atLeast"/>
        <w:ind w:firstLineChars="200" w:firstLine="640"/>
        <w:rPr>
          <w:rFonts w:ascii="仿宋" w:eastAsia="仿宋" w:hAnsi="仿宋"/>
          <w:color w:val="333333"/>
          <w:sz w:val="32"/>
          <w:szCs w:val="32"/>
        </w:rPr>
      </w:pPr>
      <w:r>
        <w:rPr>
          <w:rFonts w:ascii="仿宋" w:eastAsia="仿宋" w:hAnsi="仿宋" w:hint="eastAsia"/>
          <w:color w:val="333333"/>
          <w:sz w:val="32"/>
          <w:szCs w:val="32"/>
        </w:rPr>
        <w:t>第十三条</w:t>
      </w:r>
      <w:r>
        <w:rPr>
          <w:rFonts w:ascii="仿宋" w:eastAsia="仿宋" w:hAnsi="仿宋" w:hint="eastAsia"/>
          <w:color w:val="333333"/>
          <w:sz w:val="32"/>
          <w:szCs w:val="32"/>
        </w:rPr>
        <w:t xml:space="preserve">  </w:t>
      </w:r>
      <w:r>
        <w:rPr>
          <w:rFonts w:ascii="仿宋" w:eastAsia="仿宋" w:hAnsi="仿宋" w:hint="eastAsia"/>
          <w:color w:val="333333"/>
          <w:sz w:val="32"/>
          <w:szCs w:val="32"/>
        </w:rPr>
        <w:t>违反重大执法决定法制审核规定的，由汶上县人民政府或者有关部门责令改正；情节严重的，对直接负责的主管人员和其他责任人员依法给予处分。</w:t>
      </w:r>
    </w:p>
    <w:p w:rsidR="005A104D" w:rsidRDefault="00CE3173">
      <w:pPr>
        <w:pStyle w:val="a3"/>
        <w:shd w:val="clear" w:color="auto" w:fill="FFFFFF"/>
        <w:spacing w:before="0" w:beforeAutospacing="0" w:after="0" w:afterAutospacing="0" w:line="450" w:lineRule="atLeast"/>
        <w:ind w:firstLine="480"/>
        <w:rPr>
          <w:rFonts w:ascii="仿宋" w:eastAsia="仿宋" w:hAnsi="仿宋"/>
          <w:color w:val="333333"/>
          <w:sz w:val="32"/>
          <w:szCs w:val="32"/>
        </w:rPr>
      </w:pPr>
      <w:r>
        <w:rPr>
          <w:rFonts w:ascii="仿宋" w:eastAsia="仿宋" w:hAnsi="仿宋" w:hint="eastAsia"/>
          <w:color w:val="333333"/>
          <w:sz w:val="32"/>
          <w:szCs w:val="32"/>
        </w:rPr>
        <w:t>第十四条</w:t>
      </w:r>
      <w:r>
        <w:rPr>
          <w:rFonts w:ascii="仿宋" w:eastAsia="仿宋" w:hAnsi="仿宋" w:hint="eastAsia"/>
          <w:color w:val="333333"/>
          <w:sz w:val="32"/>
          <w:szCs w:val="32"/>
        </w:rPr>
        <w:t xml:space="preserve">  </w:t>
      </w:r>
      <w:r>
        <w:rPr>
          <w:rFonts w:ascii="仿宋" w:eastAsia="仿宋" w:hAnsi="仿宋" w:hint="eastAsia"/>
          <w:color w:val="333333"/>
          <w:sz w:val="32"/>
          <w:szCs w:val="32"/>
        </w:rPr>
        <w:t>法律、法规、规章对重大执法决定法制审核另有规定的，从其规定。</w:t>
      </w:r>
    </w:p>
    <w:p w:rsidR="005A104D" w:rsidRDefault="00CE3173">
      <w:pPr>
        <w:pStyle w:val="a3"/>
        <w:shd w:val="clear" w:color="auto" w:fill="FFFFFF"/>
        <w:spacing w:before="0" w:beforeAutospacing="0" w:after="0" w:afterAutospacing="0" w:line="450" w:lineRule="atLeast"/>
        <w:ind w:firstLine="480"/>
        <w:rPr>
          <w:rFonts w:ascii="仿宋" w:eastAsia="仿宋" w:hAnsi="仿宋"/>
          <w:sz w:val="32"/>
          <w:szCs w:val="32"/>
        </w:rPr>
      </w:pPr>
      <w:r>
        <w:rPr>
          <w:rFonts w:ascii="仿宋" w:eastAsia="仿宋" w:hAnsi="仿宋" w:hint="eastAsia"/>
          <w:color w:val="333333"/>
          <w:sz w:val="32"/>
          <w:szCs w:val="32"/>
        </w:rPr>
        <w:t>第十五条</w:t>
      </w:r>
      <w:r>
        <w:rPr>
          <w:rFonts w:ascii="仿宋" w:eastAsia="仿宋" w:hAnsi="仿宋" w:hint="eastAsia"/>
          <w:color w:val="333333"/>
          <w:sz w:val="32"/>
          <w:szCs w:val="32"/>
        </w:rPr>
        <w:t xml:space="preserve">  </w:t>
      </w:r>
      <w:r>
        <w:rPr>
          <w:rFonts w:ascii="仿宋" w:eastAsia="仿宋" w:hAnsi="仿宋" w:hint="eastAsia"/>
          <w:color w:val="333333"/>
          <w:sz w:val="32"/>
          <w:szCs w:val="32"/>
        </w:rPr>
        <w:t>本办法自公布之日起施行。</w:t>
      </w:r>
    </w:p>
    <w:p w:rsidR="005A104D" w:rsidRDefault="005A104D">
      <w:pPr>
        <w:rPr>
          <w:rFonts w:ascii="仿宋" w:eastAsia="仿宋" w:hAnsi="仿宋"/>
          <w:sz w:val="32"/>
          <w:szCs w:val="32"/>
        </w:rPr>
      </w:pPr>
    </w:p>
    <w:p w:rsidR="005A104D" w:rsidRDefault="005A104D">
      <w:pPr>
        <w:rPr>
          <w:rFonts w:ascii="仿宋" w:eastAsia="仿宋" w:hAnsi="仿宋"/>
          <w:sz w:val="32"/>
          <w:szCs w:val="32"/>
        </w:rPr>
      </w:pPr>
    </w:p>
    <w:p w:rsidR="005A104D" w:rsidRDefault="005A104D">
      <w:pPr>
        <w:rPr>
          <w:rFonts w:ascii="仿宋" w:eastAsia="仿宋" w:hAnsi="仿宋"/>
          <w:sz w:val="32"/>
          <w:szCs w:val="32"/>
        </w:rPr>
      </w:pPr>
    </w:p>
    <w:p w:rsidR="005A104D" w:rsidRDefault="00CE3173">
      <w:pPr>
        <w:rPr>
          <w:rFonts w:ascii="仿宋" w:eastAsia="仿宋" w:hAnsi="仿宋"/>
          <w:sz w:val="32"/>
          <w:szCs w:val="32"/>
        </w:rPr>
      </w:pPr>
      <w:r>
        <w:rPr>
          <w:rFonts w:ascii="仿宋" w:eastAsia="仿宋" w:hAnsi="仿宋" w:hint="eastAsia"/>
          <w:sz w:val="32"/>
          <w:szCs w:val="32"/>
        </w:rPr>
        <w:t xml:space="preserve">　　　　　　　　　　　　　　　　　</w:t>
      </w:r>
      <w:r>
        <w:rPr>
          <w:rFonts w:ascii="仿宋" w:eastAsia="仿宋" w:hAnsi="仿宋"/>
          <w:sz w:val="32"/>
          <w:szCs w:val="32"/>
        </w:rPr>
        <w:t>202</w:t>
      </w:r>
      <w:r>
        <w:rPr>
          <w:rFonts w:ascii="仿宋" w:eastAsia="仿宋" w:hAnsi="仿宋" w:hint="eastAsia"/>
          <w:sz w:val="32"/>
          <w:szCs w:val="32"/>
        </w:rPr>
        <w:t>1</w:t>
      </w:r>
      <w:r>
        <w:rPr>
          <w:rFonts w:ascii="仿宋" w:eastAsia="仿宋" w:hAnsi="仿宋"/>
          <w:sz w:val="32"/>
          <w:szCs w:val="32"/>
        </w:rPr>
        <w:t>年</w:t>
      </w:r>
      <w:r>
        <w:rPr>
          <w:rFonts w:ascii="仿宋" w:eastAsia="仿宋" w:hAnsi="仿宋" w:hint="eastAsia"/>
          <w:sz w:val="32"/>
          <w:szCs w:val="32"/>
        </w:rPr>
        <w:t>7</w:t>
      </w:r>
      <w:r>
        <w:rPr>
          <w:rFonts w:ascii="仿宋" w:eastAsia="仿宋" w:hAnsi="仿宋"/>
          <w:sz w:val="32"/>
          <w:szCs w:val="32"/>
        </w:rPr>
        <w:t>月</w:t>
      </w:r>
      <w:r>
        <w:rPr>
          <w:rFonts w:ascii="仿宋" w:eastAsia="仿宋" w:hAnsi="仿宋" w:hint="eastAsia"/>
          <w:sz w:val="32"/>
          <w:szCs w:val="32"/>
        </w:rPr>
        <w:t>30</w:t>
      </w:r>
      <w:r>
        <w:rPr>
          <w:rFonts w:ascii="仿宋" w:eastAsia="仿宋" w:hAnsi="仿宋"/>
          <w:sz w:val="32"/>
          <w:szCs w:val="32"/>
        </w:rPr>
        <w:t>日</w:t>
      </w:r>
    </w:p>
    <w:sectPr w:rsidR="005A104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44D"/>
    <w:rsid w:val="0051435C"/>
    <w:rsid w:val="005A104D"/>
    <w:rsid w:val="006F1C36"/>
    <w:rsid w:val="009E1345"/>
    <w:rsid w:val="00CE3173"/>
    <w:rsid w:val="00EE02BD"/>
    <w:rsid w:val="00F5544D"/>
    <w:rsid w:val="0D025F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254</Words>
  <Characters>1448</Characters>
  <Application>Microsoft Office Word</Application>
  <DocSecurity>0</DocSecurity>
  <Lines>12</Lines>
  <Paragraphs>3</Paragraphs>
  <ScaleCrop>false</ScaleCrop>
  <Company/>
  <LinksUpToDate>false</LinksUpToDate>
  <CharactersWithSpaces>1699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xb21cn</cp:lastModifiedBy>
  <cp:revision>2</cp:revision>
  <cp:lastPrinted>2023-07-11T07:36:00Z</cp:lastPrinted>
  <dcterms:created xsi:type="dcterms:W3CDTF">2023-07-27T01:46:00Z</dcterms:created>
  <dcterms:modified xsi:type="dcterms:W3CDTF">2023-07-27T01:46:00Z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