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CE" w:rsidRPr="003D4BBD" w:rsidRDefault="006E5CCE" w:rsidP="003D4BBD">
      <w:pPr>
        <w:spacing w:line="220" w:lineRule="atLeast"/>
        <w:jc w:val="center"/>
        <w:rPr>
          <w:rFonts w:ascii="方正小标宋简体" w:eastAsia="方正小标宋简体" w:hint="eastAsia"/>
          <w:sz w:val="32"/>
          <w:szCs w:val="32"/>
        </w:rPr>
      </w:pPr>
      <w:r w:rsidRPr="003D4BBD">
        <w:rPr>
          <w:rFonts w:ascii="方正小标宋简体" w:eastAsia="方正小标宋简体" w:hint="eastAsia"/>
          <w:sz w:val="32"/>
          <w:szCs w:val="32"/>
        </w:rPr>
        <w:t>未涉及领域事项说明</w:t>
      </w:r>
    </w:p>
    <w:p w:rsidR="003D4BBD" w:rsidRDefault="003D4BBD" w:rsidP="003D4BBD">
      <w:pPr>
        <w:spacing w:line="220" w:lineRule="atLeast"/>
        <w:jc w:val="center"/>
        <w:rPr>
          <w:rFonts w:hint="eastAsia"/>
        </w:rPr>
      </w:pPr>
    </w:p>
    <w:p w:rsidR="006E5CCE" w:rsidRPr="00874A49" w:rsidRDefault="006E5CCE" w:rsidP="006E5CCE">
      <w:pPr>
        <w:spacing w:line="220" w:lineRule="atLeast"/>
        <w:rPr>
          <w:rFonts w:ascii="微软雅黑" w:hAnsi="微软雅黑" w:hint="eastAsia"/>
        </w:rPr>
      </w:pPr>
      <w:r w:rsidRPr="00874A49">
        <w:rPr>
          <w:rFonts w:ascii="微软雅黑" w:hAnsi="微软雅黑" w:hint="eastAsia"/>
        </w:rPr>
        <w:t>（1） 税收管理领域领域：乡镇没有相关权限，应由</w:t>
      </w:r>
      <w:r w:rsidR="00084E4F" w:rsidRPr="00874A49">
        <w:rPr>
          <w:rFonts w:ascii="微软雅黑" w:hAnsi="微软雅黑" w:hint="eastAsia"/>
        </w:rPr>
        <w:t>县</w:t>
      </w:r>
      <w:r w:rsidRPr="00874A49">
        <w:rPr>
          <w:rFonts w:ascii="微软雅黑" w:hAnsi="微软雅黑" w:hint="eastAsia"/>
        </w:rPr>
        <w:t>以上主管部门进行公开。</w:t>
      </w:r>
    </w:p>
    <w:p w:rsidR="006E5CCE" w:rsidRPr="00874A49" w:rsidRDefault="006E5CCE" w:rsidP="006E5CCE">
      <w:pPr>
        <w:spacing w:line="220" w:lineRule="atLeast"/>
        <w:rPr>
          <w:rFonts w:ascii="微软雅黑" w:hAnsi="微软雅黑" w:hint="eastAsia"/>
        </w:rPr>
      </w:pPr>
      <w:r w:rsidRPr="00874A49">
        <w:rPr>
          <w:rFonts w:ascii="微软雅黑" w:hAnsi="微软雅黑" w:hint="eastAsia"/>
        </w:rPr>
        <w:t>（2） 保障性住房领域：乡镇没有保障性住房审批权限，应由</w:t>
      </w:r>
      <w:r w:rsidR="00084E4F" w:rsidRPr="00874A49">
        <w:rPr>
          <w:rFonts w:ascii="微软雅黑" w:hAnsi="微软雅黑" w:hint="eastAsia"/>
        </w:rPr>
        <w:t>县</w:t>
      </w:r>
      <w:r w:rsidRPr="00874A49">
        <w:rPr>
          <w:rFonts w:ascii="微软雅黑" w:hAnsi="微软雅黑" w:hint="eastAsia"/>
        </w:rPr>
        <w:t>以上主管部门进行公开。</w:t>
      </w:r>
    </w:p>
    <w:p w:rsidR="006E5CCE" w:rsidRPr="00874A49" w:rsidRDefault="006E5CCE" w:rsidP="006E5CCE">
      <w:pPr>
        <w:spacing w:line="220" w:lineRule="atLeast"/>
        <w:rPr>
          <w:rFonts w:ascii="微软雅黑" w:hAnsi="微软雅黑" w:hint="eastAsia"/>
        </w:rPr>
      </w:pPr>
      <w:r w:rsidRPr="00874A49">
        <w:rPr>
          <w:rFonts w:ascii="微软雅黑" w:hAnsi="微软雅黑" w:hint="eastAsia"/>
        </w:rPr>
        <w:t>（3） 国有土地上房屋征收与补偿领域：乡镇没有相关权限，应由</w:t>
      </w:r>
      <w:r w:rsidR="00084E4F" w:rsidRPr="00874A49">
        <w:rPr>
          <w:rFonts w:ascii="微软雅黑" w:hAnsi="微软雅黑" w:hint="eastAsia"/>
        </w:rPr>
        <w:t>县</w:t>
      </w:r>
      <w:r w:rsidRPr="00874A49">
        <w:rPr>
          <w:rFonts w:ascii="微软雅黑" w:hAnsi="微软雅黑" w:hint="eastAsia"/>
        </w:rPr>
        <w:t>以上主管部门进行公开</w:t>
      </w:r>
      <w:r w:rsidR="003D4BBD" w:rsidRPr="00874A49">
        <w:rPr>
          <w:rFonts w:ascii="微软雅黑" w:hAnsi="微软雅黑" w:hint="eastAsia"/>
        </w:rPr>
        <w:t>。</w:t>
      </w:r>
    </w:p>
    <w:p w:rsidR="006E5CCE" w:rsidRPr="00874A49" w:rsidRDefault="006E5CCE" w:rsidP="006E5CCE">
      <w:pPr>
        <w:spacing w:line="220" w:lineRule="atLeast"/>
        <w:rPr>
          <w:rFonts w:ascii="微软雅黑" w:hAnsi="微软雅黑" w:hint="eastAsia"/>
        </w:rPr>
      </w:pPr>
      <w:r w:rsidRPr="00874A49">
        <w:rPr>
          <w:rFonts w:ascii="微软雅黑" w:hAnsi="微软雅黑" w:hint="eastAsia"/>
        </w:rPr>
        <w:t>（4） 城市综合执法领域：按照有关规定，乡镇没有相关执法权限，应由</w:t>
      </w:r>
      <w:r w:rsidR="00084E4F" w:rsidRPr="00874A49">
        <w:rPr>
          <w:rFonts w:ascii="微软雅黑" w:hAnsi="微软雅黑" w:hint="eastAsia"/>
        </w:rPr>
        <w:t>县</w:t>
      </w:r>
      <w:r w:rsidRPr="00874A49">
        <w:rPr>
          <w:rFonts w:ascii="微软雅黑" w:hAnsi="微软雅黑" w:hint="eastAsia"/>
        </w:rPr>
        <w:t>以上主管部门进行公开。</w:t>
      </w:r>
    </w:p>
    <w:p w:rsidR="006E5CCE" w:rsidRPr="00874A49" w:rsidRDefault="006E5CCE" w:rsidP="006E5CCE">
      <w:pPr>
        <w:spacing w:line="220" w:lineRule="atLeast"/>
        <w:rPr>
          <w:rFonts w:ascii="微软雅黑" w:hAnsi="微软雅黑" w:hint="eastAsia"/>
        </w:rPr>
      </w:pPr>
      <w:r w:rsidRPr="00874A49">
        <w:rPr>
          <w:rFonts w:ascii="微软雅黑" w:hAnsi="微软雅黑" w:hint="eastAsia"/>
        </w:rPr>
        <w:t>（5） 市政服务领域：乡镇没有相关业务和权限，应由</w:t>
      </w:r>
      <w:r w:rsidR="00084E4F" w:rsidRPr="00874A49">
        <w:rPr>
          <w:rFonts w:ascii="微软雅黑" w:hAnsi="微软雅黑" w:hint="eastAsia"/>
        </w:rPr>
        <w:t>县</w:t>
      </w:r>
      <w:r w:rsidRPr="00874A49">
        <w:rPr>
          <w:rFonts w:ascii="微软雅黑" w:hAnsi="微软雅黑" w:hint="eastAsia"/>
        </w:rPr>
        <w:t>以上主管部门进行公开。</w:t>
      </w:r>
    </w:p>
    <w:p w:rsidR="006E5CCE" w:rsidRPr="00874A49" w:rsidRDefault="006E5CCE" w:rsidP="006E5CCE">
      <w:pPr>
        <w:spacing w:line="220" w:lineRule="atLeast"/>
        <w:rPr>
          <w:rFonts w:ascii="微软雅黑" w:hAnsi="微软雅黑" w:hint="eastAsia"/>
        </w:rPr>
      </w:pPr>
      <w:r w:rsidRPr="00874A49">
        <w:rPr>
          <w:rFonts w:ascii="微软雅黑" w:hAnsi="微软雅黑" w:hint="eastAsia"/>
        </w:rPr>
        <w:t>（6） 生态环境领域：乡镇没有生态环保审批和监测权限，应由</w:t>
      </w:r>
      <w:r w:rsidR="00084E4F" w:rsidRPr="00874A49">
        <w:rPr>
          <w:rFonts w:ascii="微软雅黑" w:hAnsi="微软雅黑" w:hint="eastAsia"/>
        </w:rPr>
        <w:t>县</w:t>
      </w:r>
      <w:r w:rsidRPr="00874A49">
        <w:rPr>
          <w:rFonts w:ascii="微软雅黑" w:hAnsi="微软雅黑" w:hint="eastAsia"/>
        </w:rPr>
        <w:t>以上主管部门进行公开。</w:t>
      </w:r>
    </w:p>
    <w:p w:rsidR="00084E4F" w:rsidRPr="00874A49" w:rsidRDefault="00987F11" w:rsidP="006E5CCE">
      <w:pPr>
        <w:spacing w:line="220" w:lineRule="atLeast"/>
        <w:rPr>
          <w:rFonts w:ascii="微软雅黑" w:hAnsi="微软雅黑" w:hint="eastAsia"/>
        </w:rPr>
      </w:pPr>
      <w:r w:rsidRPr="00874A49">
        <w:rPr>
          <w:rFonts w:ascii="微软雅黑" w:hAnsi="微软雅黑" w:hint="eastAsia"/>
        </w:rPr>
        <w:t>（7） 公共法律服务领域：</w:t>
      </w:r>
      <w:r w:rsidR="003D4BBD" w:rsidRPr="00874A49">
        <w:rPr>
          <w:rFonts w:ascii="微软雅黑" w:hAnsi="微软雅黑" w:hint="eastAsia"/>
        </w:rPr>
        <w:t>乡镇没有相关权限，应由县以上主管部门进行公开</w:t>
      </w:r>
      <w:r w:rsidRPr="00874A49">
        <w:rPr>
          <w:rFonts w:ascii="微软雅黑" w:hAnsi="微软雅黑" w:hint="eastAsia"/>
        </w:rPr>
        <w:t>。</w:t>
      </w:r>
    </w:p>
    <w:p w:rsidR="006E5CCE" w:rsidRPr="00874A49" w:rsidRDefault="00987F11" w:rsidP="006E5CCE">
      <w:pPr>
        <w:spacing w:line="220" w:lineRule="atLeast"/>
        <w:rPr>
          <w:rFonts w:ascii="微软雅黑" w:hAnsi="微软雅黑" w:hint="eastAsia"/>
        </w:rPr>
      </w:pPr>
      <w:r w:rsidRPr="00874A49">
        <w:rPr>
          <w:rFonts w:ascii="微软雅黑" w:hAnsi="微软雅黑" w:hint="eastAsia"/>
        </w:rPr>
        <w:t>（8）</w:t>
      </w:r>
      <w:r w:rsidR="003D4BBD" w:rsidRPr="00874A49">
        <w:rPr>
          <w:rFonts w:ascii="微软雅黑" w:hAnsi="微软雅黑" w:hint="eastAsia"/>
        </w:rPr>
        <w:t>户籍管理</w:t>
      </w:r>
      <w:r w:rsidRPr="00874A49">
        <w:rPr>
          <w:rFonts w:ascii="微软雅黑" w:hAnsi="微软雅黑" w:hint="eastAsia"/>
        </w:rPr>
        <w:t>领域：</w:t>
      </w:r>
      <w:r w:rsidR="003D4BBD" w:rsidRPr="00874A49">
        <w:rPr>
          <w:rFonts w:ascii="微软雅黑" w:hAnsi="微软雅黑" w:hint="eastAsia"/>
        </w:rPr>
        <w:t>乡镇没有相关权限，应由县以上主管部门进行公开</w:t>
      </w:r>
      <w:r w:rsidRPr="00874A49">
        <w:rPr>
          <w:rFonts w:ascii="微软雅黑" w:hAnsi="微软雅黑" w:hint="eastAsia"/>
        </w:rPr>
        <w:t>。</w:t>
      </w:r>
    </w:p>
    <w:p w:rsidR="006E5CCE" w:rsidRPr="00874A49" w:rsidRDefault="00987F11" w:rsidP="006E5CCE">
      <w:pPr>
        <w:spacing w:line="220" w:lineRule="atLeast"/>
        <w:rPr>
          <w:rFonts w:ascii="微软雅黑" w:hAnsi="微软雅黑" w:hint="eastAsia"/>
        </w:rPr>
      </w:pPr>
      <w:r w:rsidRPr="00874A49">
        <w:rPr>
          <w:rFonts w:ascii="微软雅黑" w:hAnsi="微软雅黑" w:hint="eastAsia"/>
        </w:rPr>
        <w:t xml:space="preserve">（9） </w:t>
      </w:r>
      <w:r w:rsidR="003D4BBD" w:rsidRPr="00874A49">
        <w:rPr>
          <w:rFonts w:ascii="微软雅黑" w:hAnsi="微软雅黑" w:hint="eastAsia"/>
        </w:rPr>
        <w:t>义务教育</w:t>
      </w:r>
      <w:r w:rsidRPr="00874A49">
        <w:rPr>
          <w:rFonts w:ascii="微软雅黑" w:hAnsi="微软雅黑" w:hint="eastAsia"/>
        </w:rPr>
        <w:t>领域：</w:t>
      </w:r>
      <w:r w:rsidR="003D4BBD" w:rsidRPr="00874A49">
        <w:rPr>
          <w:rFonts w:ascii="微软雅黑" w:hAnsi="微软雅黑" w:hint="eastAsia"/>
        </w:rPr>
        <w:t>乡镇没有相关权限，应由县以上主管部门进行公开</w:t>
      </w:r>
      <w:r w:rsidRPr="00874A49">
        <w:rPr>
          <w:rFonts w:ascii="微软雅黑" w:hAnsi="微软雅黑" w:hint="eastAsia"/>
        </w:rPr>
        <w:t>。</w:t>
      </w:r>
    </w:p>
    <w:p w:rsidR="004358AB" w:rsidRPr="00874A49" w:rsidRDefault="006E5CCE" w:rsidP="006E5CCE">
      <w:pPr>
        <w:spacing w:line="220" w:lineRule="atLeast"/>
        <w:rPr>
          <w:rFonts w:ascii="微软雅黑" w:hAnsi="微软雅黑" w:hint="eastAsia"/>
        </w:rPr>
      </w:pPr>
      <w:r w:rsidRPr="00874A49">
        <w:rPr>
          <w:rFonts w:ascii="微软雅黑" w:hAnsi="微软雅黑" w:hint="eastAsia"/>
        </w:rPr>
        <w:t>（1</w:t>
      </w:r>
      <w:r w:rsidR="00987F11" w:rsidRPr="00874A49">
        <w:rPr>
          <w:rFonts w:ascii="微软雅黑" w:hAnsi="微软雅黑" w:hint="eastAsia"/>
        </w:rPr>
        <w:t>0</w:t>
      </w:r>
      <w:r w:rsidRPr="00874A49">
        <w:rPr>
          <w:rFonts w:ascii="微软雅黑" w:hAnsi="微软雅黑" w:hint="eastAsia"/>
        </w:rPr>
        <w:t xml:space="preserve">） </w:t>
      </w:r>
      <w:r w:rsidR="003D4BBD" w:rsidRPr="00874A49">
        <w:rPr>
          <w:rFonts w:ascii="微软雅黑" w:hAnsi="微软雅黑" w:hint="eastAsia"/>
        </w:rPr>
        <w:t>卫生健康</w:t>
      </w:r>
      <w:r w:rsidRPr="00874A49">
        <w:rPr>
          <w:rFonts w:ascii="微软雅黑" w:hAnsi="微软雅黑" w:hint="eastAsia"/>
        </w:rPr>
        <w:t>领域：乡镇没有相关权限，应由</w:t>
      </w:r>
      <w:r w:rsidR="003D4BBD" w:rsidRPr="00874A49">
        <w:rPr>
          <w:rFonts w:ascii="微软雅黑" w:hAnsi="微软雅黑" w:hint="eastAsia"/>
        </w:rPr>
        <w:t>县</w:t>
      </w:r>
      <w:r w:rsidRPr="00874A49">
        <w:rPr>
          <w:rFonts w:ascii="微软雅黑" w:hAnsi="微软雅黑" w:hint="eastAsia"/>
        </w:rPr>
        <w:t>以上主管部门进行公开</w:t>
      </w:r>
      <w:r w:rsidR="003D4BBD" w:rsidRPr="00874A49">
        <w:rPr>
          <w:rFonts w:ascii="微软雅黑" w:hAnsi="微软雅黑" w:hint="eastAsia"/>
        </w:rPr>
        <w:t>。</w:t>
      </w:r>
    </w:p>
    <w:sectPr w:rsidR="004358AB" w:rsidRPr="00874A49" w:rsidSect="006E5C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4E4F"/>
    <w:rsid w:val="001C7CFD"/>
    <w:rsid w:val="00323B43"/>
    <w:rsid w:val="003D37D8"/>
    <w:rsid w:val="003D4BBD"/>
    <w:rsid w:val="00426133"/>
    <w:rsid w:val="004358AB"/>
    <w:rsid w:val="006E5CCE"/>
    <w:rsid w:val="00874A49"/>
    <w:rsid w:val="008B7726"/>
    <w:rsid w:val="00987F1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郭楼镇收文</cp:lastModifiedBy>
  <cp:revision>9</cp:revision>
  <dcterms:created xsi:type="dcterms:W3CDTF">2008-09-11T17:20:00Z</dcterms:created>
  <dcterms:modified xsi:type="dcterms:W3CDTF">2021-01-04T04:21:00Z</dcterms:modified>
</cp:coreProperties>
</file>