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B775"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bookmarkStart w:id="0" w:name="_GoBack"/>
    </w:p>
    <w:p w14:paraId="1CDD9944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汶上县科学技术局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</w:t>
      </w:r>
    </w:p>
    <w:p w14:paraId="6A2DF381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工作年度报告</w:t>
      </w:r>
    </w:p>
    <w:p w14:paraId="5DC7AEFE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</w:p>
    <w:p w14:paraId="483C558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20E8FEF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本报告由汶上县科学技术局按照《中华人民共和国政府信息公开条例》（以下简称《条例》）和《中华人民共和国政府信息公开工作年度报告格式》（国办公开办函〔2021〕30号）要求编制。</w:t>
      </w:r>
    </w:p>
    <w:p w14:paraId="6027229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DD70BC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”政府门户网站（http://www.wenshang.gov.cn/）查阅或下载。如对本报告有疑问，请与汶上县科学技术局联系（地址：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汶上县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创业大厦806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，联系电话：0537-7212731）。</w:t>
      </w:r>
    </w:p>
    <w:p w14:paraId="066D8CF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43D4C5C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2025年，汶上县科学技术局严格贯彻《中华人民共和国政府信息公开条例》，落实《2025年山东省政务公开工作要点》及济宁市相关任务部署，以“规范转型、数字赋能”为核心，统筹推进政务公开与科技创新业务深度融合。全年主动公开信息聚焦高企培育、科技项目管理等重点领域，依申请公开渠道畅通规范，政府信息管理持续优化，公开平台功能不断完善，监督保障机制切实筑牢，以高质量公开助力科技创新工作提质增效，充分保障公众知情权、参与权和监督权。</w:t>
      </w:r>
    </w:p>
    <w:p w14:paraId="319512A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 w14:paraId="107FC5E2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，县科技局紧扣县委、县政府政务公开工作部署，以《条例》第二十条和第二十一条为遵循，深耕主动公开工作。围绕企业和群众核心需求，精准推送办事指南、惠企政策等关键信息，优先公开社会关注度高、服务性强的内容，通过政府网站及局门户网站累计发布各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类信息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条，涵盖工作动态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8条、政策法规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条、科技创新信息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条、通知公告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、机关党建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2条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。</w:t>
      </w:r>
    </w:p>
    <w:p w14:paraId="6AF61809">
      <w:pPr>
        <w:spacing w:line="590" w:lineRule="exact"/>
        <w:ind w:right="-100" w:rightChars="-50"/>
        <w:jc w:val="center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</wp:posOffset>
            </wp:positionH>
            <wp:positionV relativeFrom="page">
              <wp:posOffset>5499735</wp:posOffset>
            </wp:positionV>
            <wp:extent cx="5230495" cy="2611755"/>
            <wp:effectExtent l="4445" t="4445" r="22860" b="1270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5C551C5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 w14:paraId="6417E352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年，汶上县科学技术局未收到依申请公开政府信息办理事项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。</w:t>
      </w:r>
    </w:p>
    <w:p w14:paraId="18F0B07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 w14:paraId="62CCE3B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我局秉持“规范高效、精准便民”原则，筑牢制度建设根基，修订完善信息公开审核、保密审查等配套制度，形成闭环管理机制。建立公开目录定期评估更新机制，梳理规范性文件并建立台账，实现全生命周期管理；探索信息集成发布与精准推送模式，优化智能查询功能，提升信息服务效能。</w:t>
      </w:r>
    </w:p>
    <w:p w14:paraId="2CD837D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 w14:paraId="52A9138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2025年，县科技局聚焦平台功能优化，升级政府网站公开专栏架构，增设智能检索与专题聚合模块。按业务分类梳理信息资源，集中公开政策文件、重大活动、重点领域成效等核心内容。规范发布流程与时效，丰富信息呈现形式，做到“应公开、尽公开”，提升服务便捷度。</w:t>
      </w:r>
    </w:p>
    <w:p w14:paraId="293385B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 w14:paraId="32E89F1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强化政府信息公开监督保障，调整充实工作领导小组，明确各环节责任分工。严格落实逐级审核、保密审查制度，先审后发确保信息真实合规。组织开展业务培训，普及法规政策、提升工作人员专业能力，将公开工作纳入考核，健全监督机制推动规范化开展。</w:t>
      </w:r>
    </w:p>
    <w:p w14:paraId="7E4FB2F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7047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ECB524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7553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AD07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AC07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B5793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E296A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70F5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EF1DF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8B7E26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C0C9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79C73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4D46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F164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0A06A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40A12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160B7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7779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CC858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00A7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1227A8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CFD1A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3015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67A80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4A0E4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2660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B9AC1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14A8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06D2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EB0AA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1B27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B1B88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69F90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921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C0BA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634F5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8B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6FA2D0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BD5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FCD8A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258E7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1B62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79600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400F4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F2A2885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4552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420EE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60C4D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6F65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7D29D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BB2FC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2AEE7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247D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3F55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8553AB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06B7E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74D67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346053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A8258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1675E1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DD5CC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B5ED4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56E7D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8FFB8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6396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EB529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0EC14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CB95B5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909DA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055A7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CFF20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3118E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EBB0B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5E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9E24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4D563C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6853E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0A88D0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1684EB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987175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1593C9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4BDAC7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24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F4B2B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493598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2DFD0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7A6E68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D2B3E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3256B4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4C4CB6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5277F3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59997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D4F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E2C6A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7BF721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877F4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64D7A6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FF1C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DDCEF4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22200C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783C6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5C4736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D6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3019E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6D8FE9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DB5D8D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C57C1F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CEE1BF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DC2470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725592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CE4D1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B04ECF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8BD1DF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BC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6F2B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FB02E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973981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FDA796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79BAE4F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39BDD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7D3806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AE9E0B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88F99E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DF825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933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B89EF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162A9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1AA658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8CCEE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525E30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D2B55E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FBFFAC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F6BAE5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431668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DBD425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910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475EF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17C18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783585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3AFF68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3A3C4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B9F95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CBD399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2DAF9E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5CB21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9C97C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65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A8710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0359B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1F1DF7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F03C58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1FC201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B4FC1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853AD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1D3DED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F11C7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4FB6C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92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D9F53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92D0A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7C86F3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26E77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635C0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73112C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9A8662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C19746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62962C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727A96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AD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96E40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7CECF9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CC215B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2AF8F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D6112A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82D7C9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2D205A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DE76D5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3E071C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69F6F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C8E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10A9B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467AA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16E042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3A5F95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EC194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ACED0C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E2FCC2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98C23F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E88D1C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1FA911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247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38B8D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7B5EC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042C5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454C4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F65188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3BF678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CC35F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1BA68A1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DAA53F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9F5D3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C91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7FE3B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37EFE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B6D67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6951C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4AC80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86C1BD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62AFC1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E8766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1B96BA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64302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AA6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5F5820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FA2D8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75CEE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3BD805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08A9B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78113A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569D0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E2DCDE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DFC31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4137F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702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970C1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2C0E6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AB92FA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8A84D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EB1211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4544FC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A0DB8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CCF8D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C93B2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8573C2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0E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8734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F9451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DAFA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EF4283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BC82DE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306B7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59DCD4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F7045B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A6223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CFB0C0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F5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5A608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39FAF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8BAEAC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9C0B3C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48CD5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77B615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08980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5DA9B0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59018B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D65E9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2EC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181B01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5C0033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0D48F5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8AA639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FF7734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17285B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586AA6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E6C45A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51A2A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F328D9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55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ED08F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90170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03C227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93D2E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5A742D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B8EFBE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6F20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A6270E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FB6F8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FB44B7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6E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9EA4D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95FC5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C7EDF7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26F18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7968BA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59B5DD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53FD63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A8077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7EA933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019E4E7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DA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0F6FC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88AC11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E1074E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FCD61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4FA22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E83C4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BF6D87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4C0B17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4F8550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AC2A40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AC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B7F7B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C838B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7E4ADB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064C6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56D72E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D551CA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DDFA3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37256A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618804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7D037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47D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1E1EF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822B3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00EE1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7F26D0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94FB10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D13541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F4A262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D74D01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D71D9B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4B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76E0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FCA18E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E893D7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F8C46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7D0CA1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9B18F5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891CF0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B95070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050D9B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002473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1B39B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AAF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41256F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02B98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16F3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14DCFD6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D1C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7D006D5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24677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11DE864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6196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797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22418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4A99D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E131A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71A68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36539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05DAE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7CBD9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66A54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D35A0F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594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1CC8DF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9D9C7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5418325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D6FA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2AE3D5E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490D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159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7B74E9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601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49FE8F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13C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2F0129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AB31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202CD62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248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6A5EB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9B43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AE2D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E5E9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36F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4DCB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CFA7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3FB6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94A6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7C28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A55F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6B04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8BC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983D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34B5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0D5C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CA0C3B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2B3BD23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2025年，我局政府信息公开工作虽稳步推进，但仍存在短板：一是重点领域信息公开深度不足，部分科技项目成效、政策落实细节等内容披露不够具体；二是信息公开形式较为单一，互动性和可读性有待提升；三是少数信息更新存在滞后，与业务推进节奏衔接不够紧密。</w:t>
      </w:r>
    </w:p>
    <w:p w14:paraId="77263DA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针对上述问题，我们精准施策推进整改：一是聚焦高企培育、科技资金使用等重点领域，细化公开目录，补充项目验收结果、政策兑现明细等关键信息，提升公开精准度；二是丰富信息呈现形式，采用图文解读、数据图表等方式优化政策发布，增强内容可读性；三是建立信息更新台账，明确各科室信息报送时限与责任，实行“业务办结即公开”机制，同时强化日常督查，确保信息发布及时高效，切实提升政府信息公开质量与实效。</w:t>
      </w:r>
    </w:p>
    <w:p w14:paraId="4610C91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1D25383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（一）县科技局认真落实《政府信息公开信息处理管理办法》，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向申请人收取信息处理费;</w:t>
      </w:r>
    </w:p>
    <w:p w14:paraId="5B73F33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2025年，县科技局锚定上级政务公开工作要点，坚守“公开为常态、不公开为例外”核心原则，立足科技服务职能精准发力。聚焦企业发展、民生需求密切相关的科技创新领域，系统公开政策文件、项目推进、成效数据等关键信息，同步深化惠企政策精准解读，通过多渠道收集并快速响应企业诉求。优化工作机制，强化信息发布全流程管控与业务培训，以规范化公开助力政策落地、服务提质，切实提升政务公开的针对性与实效性；</w:t>
      </w:r>
    </w:p>
    <w:p w14:paraId="2A7F404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 w:bidi="ar-SA"/>
        </w:rPr>
        <w:t>2025年，我单位共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 w:bidi="ar-SA"/>
        </w:rPr>
        <w:t>承办县级人大代表建议和政协委员提案7件。其中，承办县人大代表建议2件、县政协委员提案5件；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 w:bidi="ar-SA"/>
        </w:rPr>
        <w:t>截至目前，所有提案已在规定时限内办复完毕，并向委员作出了书面答复。2025年，我单位未承办省级、市级人大代表建议和政协委员提案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；</w:t>
      </w:r>
    </w:p>
    <w:p w14:paraId="30ED78A4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四）2025年，县科技局聚焦产业创新需求与企业发展痛点，以“精准公开+服务赋能”为核心创新政务公开模式。创新公开载体，依托多级媒体平台刊发报道5篇，1篇经验做法获省厅网站推广，拓宽政策传播覆盖面；优化精准化公开服务，围绕高企培育、科技型中小企业入库等重点工作，定向推送政策解读，同步公开认定备案、人才引育等进展，今年以来助力62家企业获高企认定公示、200家企业入库国家科技型中小企业；推动公开与服务深度融合，将产学研合作、技术攻关成果、创新平台建设等信息同步公开，年内公开产学研合作项目18项、创新平台获批情况等信息，促成23项企业技术需求解决，以透明化公开为企业创新发展筑牢支撑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。</w:t>
      </w:r>
    </w:p>
    <w:p w14:paraId="15BA88B1"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AEE3A"/>
    <w:rsid w:val="2FFFB49A"/>
    <w:rsid w:val="5F7DBE15"/>
    <w:rsid w:val="6E5B67FE"/>
    <w:rsid w:val="7FFD473C"/>
    <w:rsid w:val="DDF1ED26"/>
    <w:rsid w:val="FB7AEE3A"/>
    <w:rsid w:val="FF7F3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工作动态</c:v>
                </c:pt>
                <c:pt idx="1">
                  <c:v>政策法规</c:v>
                </c:pt>
                <c:pt idx="2">
                  <c:v>科技创新信息</c:v>
                </c:pt>
                <c:pt idx="3">
                  <c:v>通知公告</c:v>
                </c:pt>
                <c:pt idx="4">
                  <c:v>机关党建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0"/>
        <c:overlap val="-32"/>
        <c:axId val="296441788"/>
        <c:axId val="391339423"/>
      </c:barChart>
      <c:catAx>
        <c:axId val="2964417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1339423"/>
        <c:crosses val="autoZero"/>
        <c:auto val="1"/>
        <c:lblAlgn val="ctr"/>
        <c:lblOffset val="100"/>
        <c:noMultiLvlLbl val="0"/>
      </c:catAx>
      <c:valAx>
        <c:axId val="39133942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64417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edb2b2-a73d-49e5-95c6-a815a6bcf94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2026-01-15T01:33:00Z</dcterms:created>
  <dc:creator>user</dc:creator>
  <cp:lastModifiedBy>user</cp:lastModifiedBy>
  <dcterms:modified xsi:type="dcterms:W3CDTF">2026-01-22T17:06:21Z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604108D93804AAC98DE87169196551F8_43</vt:lpwstr>
  </property>
</Properties>
</file>