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bookmarkStart w:id="23" w:name="_GoBack"/>
      <w:bookmarkEnd w:id="23"/>
    </w:p>
    <w:p>
      <w:pPr>
        <w:jc w:val="center"/>
        <w:rPr>
          <w:rFonts w:ascii="Times New Roman" w:hAnsi="Times New Roman" w:eastAsia="方正小标宋_GBK"/>
          <w:sz w:val="28"/>
          <w:szCs w:val="28"/>
        </w:rPr>
      </w:pPr>
    </w:p>
    <w:p>
      <w:pPr>
        <w:spacing w:line="1520" w:lineRule="exact"/>
        <w:rPr>
          <w:rFonts w:ascii="华文中宋" w:hAnsi="华文中宋" w:eastAsia="华文中宋"/>
          <w:spacing w:val="20"/>
          <w:sz w:val="52"/>
          <w:szCs w:val="52"/>
        </w:rPr>
      </w:pPr>
    </w:p>
    <w:p>
      <w:pPr>
        <w:spacing w:line="1520" w:lineRule="exact"/>
        <w:jc w:val="center"/>
        <w:rPr>
          <w:rFonts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杨店镇人民政府试点领域政务公开事项</w:t>
      </w:r>
    </w:p>
    <w:p>
      <w:pPr>
        <w:spacing w:line="1520" w:lineRule="exact"/>
        <w:jc w:val="center"/>
        <w:rPr>
          <w:rFonts w:ascii="华文中宋" w:hAnsi="华文中宋" w:eastAsia="华文中宋"/>
          <w:spacing w:val="20"/>
          <w:sz w:val="52"/>
          <w:szCs w:val="52"/>
        </w:rPr>
      </w:pPr>
      <w:r>
        <w:rPr>
          <w:rFonts w:hint="eastAsia" w:ascii="方正小标宋简体" w:hAnsi="方正小标宋简体" w:eastAsia="方正小标宋简体" w:cs="方正小标宋简体"/>
          <w:spacing w:val="20"/>
          <w:sz w:val="72"/>
          <w:szCs w:val="72"/>
        </w:rPr>
        <w:t>标准目录</w:t>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20</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pStyle w:val="6"/>
        <w:ind w:left="0" w:leftChars="0"/>
        <w:rPr>
          <w:rStyle w:val="12"/>
          <w:rFonts w:ascii="黑体" w:hAnsi="方正小标宋_GBK" w:eastAsia="黑体"/>
          <w:sz w:val="30"/>
          <w:szCs w:val="30"/>
        </w:rPr>
      </w:pPr>
    </w:p>
    <w:p>
      <w:pPr>
        <w:pStyle w:val="6"/>
        <w:ind w:left="0" w:leftChars="0"/>
        <w:rPr>
          <w:rStyle w:val="12"/>
          <w:rFonts w:ascii="黑体" w:hAnsi="方正小标宋_GBK" w:eastAsia="黑体"/>
          <w:sz w:val="30"/>
          <w:szCs w:val="30"/>
        </w:rPr>
      </w:pPr>
    </w:p>
    <w:p/>
    <w:p>
      <w:pPr>
        <w:pStyle w:val="2"/>
        <w:rPr>
          <w:rStyle w:val="12"/>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pPr>
            <w:jc w:val="center"/>
            <w:rPr>
              <w:sz w:val="56"/>
              <w:szCs w:val="72"/>
            </w:rPr>
          </w:pPr>
          <w:bookmarkStart w:id="0" w:name="_Toc24724704"/>
          <w:r>
            <w:rPr>
              <w:rFonts w:ascii="宋体" w:hAnsi="宋体"/>
              <w:sz w:val="56"/>
              <w:szCs w:val="72"/>
            </w:rPr>
            <w:t>目录</w:t>
          </w:r>
        </w:p>
        <w:p>
          <w:pPr>
            <w:pStyle w:val="14"/>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pPr>
            <w:jc w:val="left"/>
            <w:rPr>
              <w:kern w:val="0"/>
              <w:sz w:val="44"/>
              <w:szCs w:val="44"/>
            </w:rPr>
          </w:pPr>
          <w:r>
            <w:rPr>
              <w:rFonts w:hint="eastAsia" w:ascii="方正小标宋_GBK" w:hAnsi="方正小标宋_GBK" w:eastAsia="方正小标宋_GBK"/>
              <w:kern w:val="0"/>
              <w:sz w:val="44"/>
              <w:szCs w:val="44"/>
            </w:rPr>
            <w:t>（七）国有土地上房屋征收与补偿领域基层政务公开标准目录</w:t>
          </w:r>
          <w:r>
            <w:rPr>
              <w:rFonts w:hint="eastAsia" w:ascii="宋体" w:hAnsi="宋体" w:cs="宋体"/>
              <w:kern w:val="0"/>
              <w:sz w:val="44"/>
              <w:szCs w:val="44"/>
            </w:rPr>
            <w:t>.......</w:t>
          </w:r>
          <w:r>
            <w:rPr>
              <w:rFonts w:hint="eastAsia"/>
              <w:kern w:val="0"/>
              <w:sz w:val="44"/>
              <w:szCs w:val="44"/>
            </w:rPr>
            <w:t>31</w:t>
          </w:r>
        </w:p>
        <w:p>
          <w:pPr>
            <w:pStyle w:val="14"/>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w:t>
          </w:r>
          <w:r>
            <w:rPr>
              <w:rFonts w:hint="eastAsia"/>
              <w:sz w:val="44"/>
              <w:szCs w:val="44"/>
            </w:rPr>
            <w:t>4</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pPr>
            <w:pStyle w:val="14"/>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r>
            <w:rPr>
              <w:sz w:val="44"/>
              <w:szCs w:val="44"/>
            </w:rPr>
            <w:fldChar w:fldCharType="end"/>
          </w:r>
        </w:p>
      </w:sdtContent>
    </w:sdt>
    <w:p>
      <w:pPr>
        <w:pStyle w:val="2"/>
        <w:jc w:val="center"/>
        <w:rPr>
          <w:rFonts w:ascii="方正小标宋_GBK" w:hAnsi="方正小标宋_GBK" w:eastAsia="方正小标宋_GBK"/>
          <w:b w:val="0"/>
          <w:bCs w:val="0"/>
          <w:sz w:val="30"/>
        </w:rPr>
      </w:pPr>
      <w:bookmarkStart w:id="1" w:name="_Toc27205"/>
    </w:p>
    <w:p>
      <w:pPr>
        <w:rPr>
          <w:rFonts w:ascii="方正小标宋_GBK" w:hAnsi="方正小标宋_GBK" w:eastAsia="方正小标宋_GBK"/>
          <w:sz w:val="30"/>
        </w:rPr>
      </w:pPr>
    </w:p>
    <w:p>
      <w:pPr>
        <w:rPr>
          <w:rFonts w:ascii="方正小标宋_GBK" w:hAnsi="方正小标宋_GBK" w:eastAsia="方正小标宋_GBK"/>
          <w:sz w:val="30"/>
        </w:rPr>
      </w:pPr>
    </w:p>
    <w:p>
      <w:pPr>
        <w:rPr>
          <w:rFonts w:ascii="方正小标宋_GBK" w:hAnsi="方正小标宋_GBK" w:eastAsia="方正小标宋_GBK"/>
          <w:sz w:val="30"/>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left"/>
              <w:rPr>
                <w:rFonts w:ascii="仿宋_GB2312" w:hAnsi="宋体" w:eastAsia="仿宋_GB2312"/>
                <w:color w:val="000000"/>
                <w:sz w:val="18"/>
                <w:szCs w:val="18"/>
              </w:rPr>
            </w:pP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8"/>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■杨店镇人民政府政务公开及门户网站</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pPr>
              <w:spacing w:line="240" w:lineRule="exact"/>
              <w:rPr>
                <w:rFonts w:ascii="仿宋_GB2312" w:hAnsi="Times New Roman" w:eastAsia="仿宋_GB2312"/>
                <w:sz w:val="18"/>
                <w:szCs w:val="18"/>
              </w:rPr>
            </w:pP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r>
              <w:rPr>
                <w:rFonts w:hint="eastAsia" w:ascii="仿宋_GB2312" w:hAnsi="Times New Roman" w:eastAsia="仿宋_GB2312"/>
                <w:sz w:val="18"/>
                <w:szCs w:val="18"/>
              </w:rPr>
              <w:t>、招标代理机构</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pPr>
              <w:spacing w:line="240" w:lineRule="exact"/>
              <w:jc w:val="left"/>
              <w:rPr>
                <w:rFonts w:ascii="仿宋_GB2312" w:hAnsi="宋体" w:eastAsia="仿宋_GB2312"/>
                <w:sz w:val="18"/>
                <w:szCs w:val="18"/>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pPr>
              <w:spacing w:line="240" w:lineRule="exact"/>
              <w:jc w:val="lef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rPr>
              <w:t>杨店镇人民政府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Pr>
        <w:pStyle w:val="2"/>
        <w:jc w:val="center"/>
        <w:rPr>
          <w:rFonts w:ascii="方正小标宋_GBK" w:hAnsi="方正小标宋_GBK" w:eastAsia="方正小标宋_GBK"/>
          <w:b w:val="0"/>
          <w:bCs w:val="0"/>
          <w:sz w:val="30"/>
        </w:rPr>
      </w:pPr>
      <w:r>
        <w:br w:type="page"/>
      </w:r>
      <w:bookmarkStart w:id="3" w:name="_Toc24724705"/>
      <w:bookmarkStart w:id="4" w:name="_Toc9312"/>
      <w:r>
        <w:rPr>
          <w:rFonts w:hint="eastAsia" w:ascii="方正小标宋_GBK" w:hAnsi="方正小标宋_GBK" w:eastAsia="方正小标宋_GBK"/>
          <w:b w:val="0"/>
          <w:bCs w:val="0"/>
          <w:sz w:val="30"/>
        </w:rPr>
        <w:t>（三）公共资源交易领域基层政务公开标准目录</w:t>
      </w:r>
      <w:bookmarkEnd w:id="3"/>
      <w:bookmarkEnd w:id="4"/>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■杨店镇人民政府政务公开网站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Align w:val="center"/>
          </w:tcPr>
          <w:p>
            <w:pPr>
              <w:rPr>
                <w:rFonts w:ascii="仿宋_GB2312" w:eastAsia="仿宋_GB2312"/>
                <w:sz w:val="18"/>
                <w:szCs w:val="18"/>
              </w:rPr>
            </w:pPr>
            <w:r>
              <w:rPr>
                <w:rFonts w:hint="eastAsia" w:ascii="仿宋_GB2312" w:hAnsi="宋体" w:eastAsia="仿宋_GB2312"/>
                <w:sz w:val="18"/>
                <w:szCs w:val="18"/>
              </w:rPr>
              <w:t>■招标投标公共服务</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restart"/>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杨店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杨店镇人民政府财政工作办公室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rPr>
              <w:t>杨店镇人民政府</w:t>
            </w:r>
          </w:p>
        </w:tc>
        <w:tc>
          <w:tcPr>
            <w:tcW w:w="1856" w:type="dxa"/>
            <w:vAlign w:val="center"/>
          </w:tcPr>
          <w:p>
            <w:pPr>
              <w:spacing w:line="240" w:lineRule="exact"/>
              <w:rPr>
                <w:rFonts w:ascii="仿宋_GB2312" w:eastAsia="仿宋_GB2312"/>
                <w:sz w:val="18"/>
                <w:szCs w:val="18"/>
              </w:rPr>
            </w:pPr>
            <w:r>
              <w:rPr>
                <w:rFonts w:hint="eastAsia" w:ascii="仿宋_GB2312" w:hAnsi="宋体" w:eastAsia="仿宋_GB2312"/>
                <w:sz w:val="18"/>
                <w:szCs w:val="18"/>
              </w:rPr>
              <w:t>■杨店镇人民政府媒体平台</w:t>
            </w:r>
            <w:r>
              <w:rPr>
                <w:rFonts w:ascii="仿宋_GB2312" w:hAnsi="宋体" w:eastAsia="仿宋_GB2312"/>
                <w:sz w:val="18"/>
                <w:szCs w:val="18"/>
              </w:rPr>
              <w:br w:type="textWrapping"/>
            </w: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5" w:name="_Toc24724711"/>
    </w:p>
    <w:p>
      <w:pPr>
        <w:pStyle w:val="2"/>
        <w:jc w:val="center"/>
        <w:rPr>
          <w:rFonts w:ascii="方正小标宋_GBK" w:hAnsi="方正小标宋_GBK" w:eastAsia="方正小标宋_GBK"/>
          <w:b w:val="0"/>
          <w:bCs w:val="0"/>
          <w:sz w:val="30"/>
        </w:rPr>
      </w:pPr>
    </w:p>
    <w:p>
      <w:pPr>
        <w:pStyle w:val="2"/>
        <w:rPr>
          <w:rFonts w:ascii="方正小标宋_GBK" w:hAnsi="方正小标宋_GBK" w:eastAsia="方正小标宋_GBK"/>
          <w:b w:val="0"/>
          <w:bCs w:val="0"/>
          <w:sz w:val="30"/>
        </w:rPr>
      </w:pPr>
    </w:p>
    <w:p/>
    <w:p>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《财政部关于印发&lt;地方预决算公开操作规程&gt;的通知》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本级政府杨店镇人民政府财政工作办公室批复后20日内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rPr>
              <w:t>杨店镇人民政府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bookmarkStart w:id="7" w:name="_Toc25122"/>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（五）安全生产领域基层政务公开标准目录</w:t>
      </w:r>
      <w:bookmarkEnd w:id="7"/>
    </w:p>
    <w:tbl>
      <w:tblPr>
        <w:tblStyle w:val="8"/>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center"/>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jc w:val="center"/>
              <w:rPr>
                <w:rFonts w:ascii="仿宋_GB2312" w:hAnsi="宋体" w:eastAsia="仿宋_GB2312" w:cs="宋体"/>
                <w:bCs/>
                <w:sz w:val="18"/>
                <w:szCs w:val="18"/>
              </w:rPr>
            </w:pPr>
            <w:r>
              <w:rPr>
                <w:rFonts w:hint="eastAsia" w:ascii="仿宋_GB2312" w:eastAsia="仿宋_GB2312"/>
                <w:sz w:val="18"/>
                <w:szCs w:val="18"/>
              </w:rPr>
              <w:t>杨店镇人民政府党政办公室；应急管理办公室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■社区/企事业单位/村公示栏   ■政务服务中</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bl>
    <w:p>
      <w:pPr>
        <w:pStyle w:val="2"/>
        <w:jc w:val="center"/>
        <w:rPr>
          <w:rFonts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240" w:lineRule="exact"/>
              <w:jc w:val="center"/>
              <w:rPr>
                <w:rFonts w:ascii="仿宋_GB2312" w:eastAsia="仿宋_GB2312"/>
                <w:color w:val="000000"/>
                <w:sz w:val="18"/>
                <w:szCs w:val="18"/>
              </w:rPr>
            </w:pP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jc w:val="left"/>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r>
              <w:rPr>
                <w:rFonts w:hint="eastAsia" w:ascii="仿宋_GB2312" w:eastAsia="仿宋_GB2312"/>
                <w:color w:val="000000"/>
                <w:sz w:val="18"/>
                <w:szCs w:val="18"/>
              </w:rPr>
              <w:t>▲征地信息公开公示栏</w:t>
            </w:r>
            <w:r>
              <w:rPr>
                <w:rFonts w:hint="eastAsia" w:ascii="仿宋_GB2312" w:eastAsia="仿宋_GB2312"/>
                <w:color w:val="000000"/>
                <w:sz w:val="18"/>
                <w:szCs w:val="18"/>
              </w:rPr>
              <w:br w:type="textWrapping"/>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2.县（市、区）杨店镇人民政府杨店镇人民政府镇村建设办公室建设用地审查意见；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60" w:lineRule="exact"/>
              <w:rPr>
                <w:rFonts w:ascii="仿宋_GB2312" w:eastAsia="仿宋_GB2312"/>
                <w:color w:val="000000"/>
                <w:sz w:val="18"/>
                <w:szCs w:val="18"/>
              </w:rPr>
            </w:pP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县（市、区）杨店镇人民政府杨店镇人民政府镇村建设办公室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征收土地公告期满后，杨店镇人民政府镇村建设办公室拟定《征地补偿安置方案》并予以公开。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杨店镇人民政府镇村建设办公室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■杨店镇人民政府政务公开及门户网站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杨店镇人民政府镇村建设办公室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ascii="仿宋_GB2312" w:hAnsi="宋体" w:eastAsia="仿宋_GB2312"/>
                <w:color w:val="000000"/>
                <w:sz w:val="18"/>
                <w:szCs w:val="18"/>
              </w:rPr>
            </w:pPr>
          </w:p>
        </w:tc>
        <w:tc>
          <w:tcPr>
            <w:tcW w:w="1800" w:type="dxa"/>
            <w:vMerge w:val="continue"/>
            <w:vAlign w:val="center"/>
          </w:tcPr>
          <w:p>
            <w:pPr>
              <w:widowControl/>
              <w:rPr>
                <w:rFonts w:ascii="仿宋_GB2312" w:hAnsi="宋体" w:eastAsia="仿宋_GB2312"/>
                <w:color w:val="000000"/>
                <w:sz w:val="18"/>
                <w:szCs w:val="18"/>
              </w:rPr>
            </w:pPr>
          </w:p>
        </w:tc>
        <w:tc>
          <w:tcPr>
            <w:tcW w:w="1402" w:type="dxa"/>
            <w:vMerge w:val="continue"/>
            <w:vAlign w:val="center"/>
          </w:tcPr>
          <w:p>
            <w:pPr>
              <w:widowControl/>
              <w:rPr>
                <w:rFonts w:ascii="仿宋_GB2312" w:hAnsi="宋体" w:eastAsia="仿宋_GB2312"/>
                <w:color w:val="000000"/>
                <w:sz w:val="18"/>
                <w:szCs w:val="18"/>
              </w:rPr>
            </w:pPr>
          </w:p>
        </w:tc>
        <w:tc>
          <w:tcPr>
            <w:tcW w:w="1440" w:type="dxa"/>
            <w:vMerge w:val="continue"/>
            <w:vAlign w:val="center"/>
          </w:tcPr>
          <w:p>
            <w:pPr>
              <w:widowControl/>
              <w:rPr>
                <w:rFonts w:ascii="仿宋_GB2312" w:hAnsi="宋体" w:eastAsia="仿宋_GB2312"/>
                <w:color w:val="000000"/>
                <w:sz w:val="18"/>
                <w:szCs w:val="18"/>
              </w:rPr>
            </w:pPr>
          </w:p>
        </w:tc>
        <w:tc>
          <w:tcPr>
            <w:tcW w:w="2018" w:type="dxa"/>
            <w:vMerge w:val="continue"/>
            <w:vAlign w:val="center"/>
          </w:tcPr>
          <w:p>
            <w:pPr>
              <w:widowControl/>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①杨店镇人民政府镇村建设办公室；②乡镇人民政府、村委会</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经镇级人民代表大会、人民代表大会常务委员会批准或杨店镇人民政府财政工作办公室批复后20日内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①杨店镇人民政府镇村建设办公室；②杨店镇人民政府财政工作办公室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杨店镇人民政府、杨店镇人民政府镇村建设办公室</w:t>
            </w:r>
          </w:p>
        </w:tc>
        <w:tc>
          <w:tcPr>
            <w:tcW w:w="201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■微信服务平台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·年度镇级扶贫资金项目计划或贫困县涉农资金统筹整合方案（含调整方案）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杨店镇人民政府；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■杨店镇人民政府政务公开及门户网站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8"/>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pPr>
              <w:widowControl/>
              <w:jc w:val="left"/>
              <w:rPr>
                <w:rFonts w:ascii="黑体" w:hAnsi="宋体" w:eastAsia="黑体" w:cs="宋体"/>
                <w:kern w:val="0"/>
                <w:sz w:val="22"/>
              </w:rPr>
            </w:pP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■微信服务平台   ■社区/企事业单位/村公示栏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杨店镇人民政府；</w:t>
            </w:r>
          </w:p>
          <w:p>
            <w:pPr>
              <w:jc w:val="center"/>
              <w:rPr>
                <w:rFonts w:ascii="仿宋_GB2312" w:eastAsia="仿宋_GB2312"/>
                <w:sz w:val="18"/>
                <w:szCs w:val="18"/>
              </w:rPr>
            </w:pPr>
            <w:r>
              <w:rPr>
                <w:rFonts w:hint="eastAsia" w:ascii="仿宋_GB2312" w:hAnsi="宋体" w:eastAsia="仿宋_GB2312"/>
                <w:color w:val="000000"/>
                <w:sz w:val="18"/>
                <w:szCs w:val="18"/>
              </w:rPr>
              <w:t>杨店镇人民政府党政办公室；</w:t>
            </w:r>
          </w:p>
          <w:p>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rPr>
              <w:t>杨店镇人民政府党政办公室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■杨店镇人民政府政务公开及门户网站</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杨店镇行政区域内内因自然灾害造成的损失情况（受灾时间、灾害种类、受灾范围、灾害造成的损失等）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■广播电视</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杨店镇人民政府社会治理和应急管理办公室审批</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杨店镇人民政府党政办公室；应急管理办公室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pPr>
              <w:jc w:val="center"/>
              <w:rPr>
                <w:rFonts w:ascii="仿宋_GB2312" w:hAnsi="宋体" w:eastAsia="仿宋_GB2312" w:cs="宋体"/>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rPr>
              <w:t>杨店镇人民政府应急管理办公室；财政工作办公室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杨店镇人民政府应急管理办公室；</w:t>
            </w:r>
          </w:p>
          <w:p>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杨店镇人民政府社会事务办公室；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杨店镇人民政府社会事务办公室；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杨店镇人民政府应急管理办公室；社会事务办公室；</w:t>
            </w:r>
          </w:p>
          <w:p>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pPr>
              <w:spacing w:line="240" w:lineRule="exact"/>
              <w:rPr>
                <w:rFonts w:ascii="仿宋_GB2312" w:eastAsia="仿宋_GB2312"/>
                <w:sz w:val="18"/>
                <w:szCs w:val="18"/>
              </w:rPr>
            </w:pPr>
            <w:r>
              <w:rPr>
                <w:rFonts w:hint="eastAsia" w:ascii="仿宋_GB2312" w:eastAsia="仿宋_GB2312"/>
                <w:sz w:val="18"/>
                <w:szCs w:val="18"/>
              </w:rPr>
              <w:t xml:space="preserve">■杨店镇人民政府政务公开及门户网站   </w:t>
            </w:r>
            <w:r>
              <w:rPr>
                <w:rFonts w:hint="eastAsia" w:ascii="仿宋_GB2312" w:eastAsia="仿宋_GB2312"/>
                <w:sz w:val="18"/>
                <w:szCs w:val="18"/>
              </w:rPr>
              <w:br w:type="textWrapping"/>
            </w:r>
            <w:r>
              <w:rPr>
                <w:rFonts w:hint="eastAsia" w:ascii="仿宋_GB2312" w:eastAsia="仿宋_GB2312"/>
                <w:sz w:val="18"/>
                <w:szCs w:val="18"/>
              </w:rPr>
              <w:t xml:space="preserve">■微信服务平台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ascii="仿宋_GB2312" w:eastAsia="仿宋_GB2312"/>
                <w:sz w:val="18"/>
                <w:szCs w:val="18"/>
              </w:rPr>
            </w:pPr>
            <w:r>
              <w:rPr>
                <w:rFonts w:hint="eastAsia" w:ascii="仿宋_GB2312" w:eastAsia="仿宋_GB2312"/>
                <w:sz w:val="18"/>
                <w:szCs w:val="18"/>
              </w:rPr>
              <w:br w:type="textWrapping"/>
            </w: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8"/>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8"/>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r>
              <w:rPr>
                <w:rFonts w:hint="eastAsia" w:ascii="仿宋_GB2312" w:hAnsi="宋体" w:eastAsia="仿宋_GB2312"/>
                <w:color w:val="000000"/>
                <w:sz w:val="18"/>
                <w:szCs w:val="18"/>
              </w:rPr>
              <w:br w:type="textWrapping"/>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8"/>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8"/>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pPr>
              <w:rPr>
                <w:rFonts w:ascii="仿宋_GB2312" w:hAnsi="宋体" w:eastAsia="仿宋_GB2312"/>
                <w:color w:val="000000"/>
                <w:sz w:val="18"/>
                <w:szCs w:val="18"/>
              </w:rPr>
            </w:pPr>
            <w:r>
              <w:rPr>
                <w:rFonts w:hint="eastAsia" w:ascii="仿宋_GB2312" w:hAnsi="宋体" w:eastAsia="仿宋_GB2312"/>
                <w:color w:val="000000"/>
                <w:sz w:val="18"/>
                <w:szCs w:val="18"/>
              </w:rPr>
              <w:t>②杨店镇人民政府养老机构投资环境简介；养老机构投资审批条件及依据；养老机构投资审批流程；投资审批涉及部门和联系方式。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杨店镇行政区域内已备案养老机构案数量；杨店镇行政区域内已备案养老机构名称、机构地址、床位数量等基本信息</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各项养老服务扶持及老年人补贴申请数量；杨店镇行政区域内各项养老服务扶持、老年人补贴申请审核通过数量；杨店镇行政区域内各项养老服务扶持、老年人补贴申请审核通过名单及补贴金额；杨店镇行政区域内各项养老服务扶持及老年人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行政区域内养老机构评估事项（综合评估、标准评定等）申请数量，杨店镇行政区域内养老机构评估总体结果（综合评估、标准评估等），杨店镇行政区域内养老机构评估机构清单（综合评估、标准评估等）</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《老年人权益保障法》、《行政强制法》、《行政处罚法》及其他有关法律、行政法规、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《养老机构管理办法》、各地相关法规、信息公开规定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杨店镇人民政府社会事务办公室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■杨店镇人民政府政务公开及门户网站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8"/>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 xml:space="preserve">■杨店镇人民政府政务公开及门户网站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tbl>
      <w:tblPr>
        <w:tblStyle w:val="8"/>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■杨店镇人民政府政务公开及门户网站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F45113-16CC-4888-96D8-25AECB0C8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F72AB55-FFFD-487B-94F7-E58394144B8D}"/>
  </w:font>
  <w:font w:name="方正小标宋_GBK">
    <w:panose1 w:val="02000000000000000000"/>
    <w:charset w:val="86"/>
    <w:family w:val="script"/>
    <w:pitch w:val="default"/>
    <w:sig w:usb0="A00002BF" w:usb1="38CF7CFA" w:usb2="00082016" w:usb3="00000000" w:csb0="00040001" w:csb1="00000000"/>
    <w:embedRegular r:id="rId3" w:fontKey="{8D3A7B1E-AEB3-4F89-B30F-5B50E61E288D}"/>
  </w:font>
  <w:font w:name="华文中宋">
    <w:panose1 w:val="02010600040101010101"/>
    <w:charset w:val="86"/>
    <w:family w:val="auto"/>
    <w:pitch w:val="default"/>
    <w:sig w:usb0="00000287" w:usb1="080F0000" w:usb2="00000000" w:usb3="00000000" w:csb0="0004009F" w:csb1="DFD70000"/>
    <w:embedRegular r:id="rId4" w:fontKey="{60CF56E0-4428-4A0C-86CC-62D26F21C45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BF9C0469-100F-4D89-8D45-9B36C054FAD3}"/>
  </w:font>
  <w:font w:name="仿宋">
    <w:panose1 w:val="02010609060101010101"/>
    <w:charset w:val="86"/>
    <w:family w:val="modern"/>
    <w:pitch w:val="default"/>
    <w:sig w:usb0="800002BF" w:usb1="38CF7CFA" w:usb2="00000016" w:usb3="00000000" w:csb0="00040001" w:csb1="00000000"/>
    <w:embedRegular r:id="rId6" w:fontKey="{CE432BFF-3F64-4910-8770-6ABEB078CA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jc w:val="center"/>
    </w:pPr>
    <w:r>
      <w:fldChar w:fldCharType="begin"/>
    </w:r>
    <w:r>
      <w:rPr>
        <w:rStyle w:val="10"/>
      </w:rPr>
      <w:instrText xml:space="preserve"> PAGE </w:instrText>
    </w:r>
    <w:r>
      <w:fldChar w:fldCharType="separate"/>
    </w:r>
    <w:r>
      <w:rPr>
        <w:rStyle w:val="10"/>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10"/>
      </w:rPr>
      <w:instrText xml:space="preserve"> PAGE </w:instrText>
    </w:r>
    <w:r>
      <w:fldChar w:fldCharType="separate"/>
    </w:r>
    <w:r>
      <w:rPr>
        <w:rStyle w:val="10"/>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ZlNmIzYjQyNGE0ZWZiMTg2MzNlZTg0NjVmMzc5M2UifQ=="/>
  </w:docVars>
  <w:rsids>
    <w:rsidRoot w:val="3460665C"/>
    <w:rsid w:val="00107961"/>
    <w:rsid w:val="00114B4E"/>
    <w:rsid w:val="00483F70"/>
    <w:rsid w:val="00491EEB"/>
    <w:rsid w:val="007621F3"/>
    <w:rsid w:val="008C5633"/>
    <w:rsid w:val="00B42E63"/>
    <w:rsid w:val="00F246D7"/>
    <w:rsid w:val="00F30CF2"/>
    <w:rsid w:val="112C7B0B"/>
    <w:rsid w:val="173610C7"/>
    <w:rsid w:val="1C8C0402"/>
    <w:rsid w:val="226B765A"/>
    <w:rsid w:val="3460665C"/>
    <w:rsid w:val="47F15259"/>
    <w:rsid w:val="5A5A624C"/>
    <w:rsid w:val="6F590F74"/>
    <w:rsid w:val="6F75058E"/>
    <w:rsid w:val="7CDE7D29"/>
    <w:rsid w:val="7DCEB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14760"/>
      </w:tabs>
      <w:spacing w:line="700" w:lineRule="exact"/>
      <w:ind w:left="359" w:leftChars="171" w:right="332" w:rightChars="158"/>
    </w:pPr>
  </w:style>
  <w:style w:type="paragraph" w:styleId="7">
    <w:name w:val="Normal (Web)"/>
    <w:basedOn w:val="1"/>
    <w:autoRedefine/>
    <w:qFormat/>
    <w:uiPriority w:val="0"/>
    <w:pPr>
      <w:spacing w:beforeAutospacing="1" w:afterAutospacing="1"/>
      <w:jc w:val="left"/>
    </w:pPr>
    <w:rPr>
      <w:kern w:val="0"/>
      <w:sz w:val="24"/>
    </w:rPr>
  </w:style>
  <w:style w:type="character" w:styleId="10">
    <w:name w:val="page number"/>
    <w:basedOn w:val="9"/>
    <w:qFormat/>
    <w:uiPriority w:val="0"/>
  </w:style>
  <w:style w:type="character" w:styleId="11">
    <w:name w:val="FollowedHyperlink"/>
    <w:basedOn w:val="9"/>
    <w:autoRedefine/>
    <w:qFormat/>
    <w:uiPriority w:val="0"/>
    <w:rPr>
      <w:color w:val="800080"/>
      <w:u w:val="single"/>
    </w:rPr>
  </w:style>
  <w:style w:type="character" w:styleId="12">
    <w:name w:val="Hyperlink"/>
    <w:basedOn w:val="9"/>
    <w:qFormat/>
    <w:uiPriority w:val="0"/>
    <w:rPr>
      <w:color w:val="0000FF"/>
      <w:u w:val="single"/>
    </w:rPr>
  </w:style>
  <w:style w:type="paragraph" w:customStyle="1" w:styleId="13">
    <w:name w:val="列出段落1"/>
    <w:basedOn w:val="1"/>
    <w:qFormat/>
    <w:uiPriority w:val="0"/>
    <w:pPr>
      <w:ind w:firstLine="420" w:firstLineChars="200"/>
    </w:pPr>
  </w:style>
  <w:style w:type="paragraph" w:customStyle="1" w:styleId="14">
    <w:name w:val="WPSOffice手动目录 1"/>
    <w:qFormat/>
    <w:uiPriority w:val="0"/>
    <w:rPr>
      <w:rFonts w:ascii="Calibri" w:hAnsi="Calibri" w:eastAsia="宋体" w:cs="Times New Roman"/>
      <w:lang w:val="en-US" w:eastAsia="zh-CN" w:bidi="ar-SA"/>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6623</Words>
  <Characters>37752</Characters>
  <Lines>314</Lines>
  <Paragraphs>88</Paragraphs>
  <TotalTime>2</TotalTime>
  <ScaleCrop>false</ScaleCrop>
  <LinksUpToDate>false</LinksUpToDate>
  <CharactersWithSpaces>44287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2020-09-20T01:44:00Z</dcterms:created>
  <dc:creator>Mr丶凡✨</dc:creator>
  <cp:lastModifiedBy>刘辉</cp:lastModifiedBy>
  <dcterms:modified xsi:type="dcterms:W3CDTF">2024-05-24T09:03:00Z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2C910CCCC0A7475BB808109B12FF8BCF_12</vt:lpwstr>
  </property>
</Properties>
</file>