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109566">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汶上县统计局</w:t>
      </w:r>
    </w:p>
    <w:p w14:paraId="00766915">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2025年度</w:t>
      </w:r>
      <w:r>
        <w:rPr>
          <w:rFonts w:hint="default" w:ascii="Times New Roman" w:hAnsi="Times New Roman" w:eastAsia="方正小标宋简体" w:cs="Times New Roman"/>
          <w:sz w:val="44"/>
          <w:szCs w:val="44"/>
        </w:rPr>
        <w:t>法治政府建设</w:t>
      </w:r>
      <w:r>
        <w:rPr>
          <w:rFonts w:hint="eastAsia" w:ascii="Times New Roman" w:hAnsi="Times New Roman" w:eastAsia="方正小标宋简体" w:cs="Times New Roman"/>
          <w:sz w:val="44"/>
          <w:szCs w:val="44"/>
          <w:lang w:eastAsia="zh-CN"/>
        </w:rPr>
        <w:t>情况的</w:t>
      </w:r>
      <w:r>
        <w:rPr>
          <w:rFonts w:hint="default" w:ascii="Times New Roman" w:hAnsi="Times New Roman" w:eastAsia="方正小标宋简体" w:cs="Times New Roman"/>
          <w:sz w:val="44"/>
          <w:szCs w:val="44"/>
        </w:rPr>
        <w:t>报告</w:t>
      </w:r>
    </w:p>
    <w:p w14:paraId="7252A8F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left"/>
        <w:rPr>
          <w:rFonts w:hint="default" w:ascii="Times New Roman" w:hAnsi="Times New Roman" w:eastAsia="仿宋_GB2312" w:cs="Times New Roman"/>
          <w:kern w:val="2"/>
          <w:sz w:val="32"/>
          <w:szCs w:val="32"/>
          <w:lang w:val="en-US" w:eastAsia="zh-CN" w:bidi="ar-SA"/>
        </w:rPr>
      </w:pPr>
    </w:p>
    <w:p w14:paraId="341FDD9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lef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kern w:val="2"/>
          <w:sz w:val="32"/>
          <w:szCs w:val="32"/>
          <w:lang w:val="en-US" w:eastAsia="zh-CN" w:bidi="ar-SA"/>
        </w:rPr>
        <w:t>2025年，县统计局始终坚持以习近平新时代中国特色社会主义思想为指导，全面</w:t>
      </w:r>
      <w:r>
        <w:rPr>
          <w:rFonts w:hint="eastAsia" w:ascii="Times New Roman" w:hAnsi="Times New Roman" w:eastAsia="仿宋_GB2312" w:cs="Times New Roman"/>
          <w:kern w:val="2"/>
          <w:sz w:val="32"/>
          <w:szCs w:val="32"/>
          <w:lang w:val="en-US" w:eastAsia="zh-CN" w:bidi="ar-SA"/>
        </w:rPr>
        <w:t>贯彻</w:t>
      </w:r>
      <w:r>
        <w:rPr>
          <w:rFonts w:hint="default" w:ascii="Times New Roman" w:hAnsi="Times New Roman" w:eastAsia="仿宋_GB2312" w:cs="Times New Roman"/>
          <w:kern w:val="2"/>
          <w:sz w:val="32"/>
          <w:szCs w:val="32"/>
          <w:lang w:val="en-US" w:eastAsia="zh-CN" w:bidi="ar-SA"/>
        </w:rPr>
        <w:t>落实习近平法治思想和习近平总书记关于统计工作的重要讲话、重要指示批示精神，紧扣法治政府建设部署要求，以新修改的《中华人民共和国统计法》实施为契机，纵深推进依法统计、依法治统，为统计事业高质量发展提供坚实法治保障。现将法治政府建设工作情况报告如下：</w:t>
      </w:r>
    </w:p>
    <w:p w14:paraId="6D63ECC6">
      <w:pPr>
        <w:keepNext w:val="0"/>
        <w:keepLines w:val="0"/>
        <w:pageBreakBefore w:val="0"/>
        <w:widowControl/>
        <w:numPr>
          <w:ilvl w:val="0"/>
          <w:numId w:val="1"/>
        </w:numPr>
        <w:suppressLineNumbers w:val="0"/>
        <w:kinsoku/>
        <w:wordWrap/>
        <w:topLinePunct w:val="0"/>
        <w:autoSpaceDE/>
        <w:autoSpaceDN/>
        <w:bidi w:val="0"/>
        <w:adjustRightInd/>
        <w:snapToGrid/>
        <w:spacing w:beforeAutospacing="0" w:afterAutospacing="0" w:line="240" w:lineRule="auto"/>
        <w:ind w:firstLine="640" w:firstLineChars="200"/>
        <w:jc w:val="left"/>
        <w:rPr>
          <w:rStyle w:val="8"/>
          <w:rFonts w:hint="default" w:eastAsia="黑体"/>
          <w:b w:val="0"/>
          <w:bCs w:val="0"/>
          <w:color w:val="auto"/>
          <w:kern w:val="0"/>
          <w:sz w:val="32"/>
          <w:szCs w:val="32"/>
          <w:lang w:val="en-US" w:eastAsia="zh-CN" w:bidi="ar"/>
        </w:rPr>
      </w:pPr>
      <w:r>
        <w:rPr>
          <w:rStyle w:val="8"/>
          <w:rFonts w:hint="default" w:eastAsia="黑体"/>
          <w:b w:val="0"/>
          <w:bCs w:val="0"/>
          <w:color w:val="auto"/>
          <w:kern w:val="0"/>
          <w:sz w:val="32"/>
          <w:szCs w:val="32"/>
          <w:lang w:val="en-US" w:eastAsia="zh-CN" w:bidi="ar"/>
        </w:rPr>
        <w:t>党政主要负责人履行法治建设第一责任人情况</w:t>
      </w:r>
    </w:p>
    <w:p w14:paraId="73A6BCDE">
      <w:pPr>
        <w:keepNext w:val="0"/>
        <w:keepLines w:val="0"/>
        <w:pageBreakBefore w:val="0"/>
        <w:widowControl/>
        <w:numPr>
          <w:ilvl w:val="0"/>
          <w:numId w:val="0"/>
        </w:numPr>
        <w:suppressLineNumbers w:val="0"/>
        <w:kinsoku/>
        <w:wordWrap/>
        <w:topLinePunct w:val="0"/>
        <w:autoSpaceDE/>
        <w:autoSpaceDN/>
        <w:bidi w:val="0"/>
        <w:adjustRightInd/>
        <w:snapToGrid/>
        <w:spacing w:beforeAutospacing="0" w:afterAutospacing="0" w:line="240" w:lineRule="auto"/>
        <w:ind w:firstLine="640" w:firstLineChars="200"/>
        <w:jc w:val="left"/>
        <w:rPr>
          <w:rStyle w:val="8"/>
          <w:rFonts w:hint="default" w:ascii="Times New Roman" w:hAnsi="Times New Roman" w:eastAsia="黑体" w:cs="Times New Roman"/>
          <w:b w:val="0"/>
          <w:bCs w:val="0"/>
          <w:color w:val="auto"/>
          <w:sz w:val="32"/>
          <w:szCs w:val="32"/>
          <w:lang w:val="en-US" w:eastAsia="zh-CN"/>
        </w:rPr>
      </w:pPr>
      <w:r>
        <w:rPr>
          <w:rFonts w:hint="eastAsia" w:ascii="Times New Roman" w:hAnsi="Times New Roman" w:eastAsia="仿宋_GB2312" w:cs="Times New Roman"/>
          <w:kern w:val="2"/>
          <w:sz w:val="32"/>
          <w:szCs w:val="32"/>
          <w:lang w:val="en-US" w:eastAsia="zh-CN" w:bidi="ar-SA"/>
        </w:rPr>
        <w:t>县统计局</w:t>
      </w:r>
      <w:r>
        <w:rPr>
          <w:rFonts w:hint="default" w:ascii="Times New Roman" w:hAnsi="Times New Roman" w:eastAsia="仿宋_GB2312" w:cs="Times New Roman"/>
          <w:kern w:val="2"/>
          <w:sz w:val="32"/>
          <w:szCs w:val="32"/>
          <w:lang w:val="en-US" w:eastAsia="zh-CN" w:bidi="ar-SA"/>
        </w:rPr>
        <w:t>主要负责人坚决扛起法治建设第一责任人职责，将法治政府建设纳入全局年度工作计划，领导班子议事决策内容</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与统计业务工作同部署、同推进、同落实。每年开展述法，听取统计法治建设工作情况汇报，把统计法律法规学习贯穿于会议、培训、工作中，引领干部职工持续提高法治思维能力，推动统计工作各方面纳入法治化轨道</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强化制度刚性落实。</w:t>
      </w:r>
    </w:p>
    <w:p w14:paraId="190A29EC">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firstLine="640" w:firstLineChars="200"/>
        <w:jc w:val="both"/>
        <w:textAlignment w:val="baseline"/>
        <w:rPr>
          <w:rStyle w:val="8"/>
          <w:rFonts w:hint="default" w:ascii="Times New Roman" w:hAnsi="Times New Roman" w:eastAsia="黑体" w:cs="Times New Roman"/>
          <w:b w:val="0"/>
          <w:bCs w:val="0"/>
          <w:color w:val="auto"/>
          <w:sz w:val="32"/>
          <w:szCs w:val="32"/>
          <w:lang w:val="en-US" w:eastAsia="zh-CN"/>
        </w:rPr>
      </w:pPr>
      <w:r>
        <w:rPr>
          <w:rStyle w:val="8"/>
          <w:rFonts w:hint="eastAsia" w:ascii="Times New Roman" w:hAnsi="Times New Roman" w:eastAsia="黑体" w:cs="Times New Roman"/>
          <w:b w:val="0"/>
          <w:bCs w:val="0"/>
          <w:color w:val="auto"/>
          <w:sz w:val="32"/>
          <w:szCs w:val="32"/>
          <w:lang w:val="en-US" w:eastAsia="zh-CN"/>
        </w:rPr>
        <w:t>二</w:t>
      </w:r>
      <w:r>
        <w:rPr>
          <w:rStyle w:val="8"/>
          <w:rFonts w:hint="default" w:ascii="Times New Roman" w:hAnsi="Times New Roman" w:eastAsia="黑体" w:cs="Times New Roman"/>
          <w:b w:val="0"/>
          <w:bCs w:val="0"/>
          <w:color w:val="auto"/>
          <w:sz w:val="32"/>
          <w:szCs w:val="32"/>
          <w:lang w:val="en-US" w:eastAsia="zh-CN"/>
        </w:rPr>
        <w:t>、2025年推进法治政府建设的主要举措和成效</w:t>
      </w:r>
    </w:p>
    <w:p w14:paraId="08C07C6B">
      <w:pPr>
        <w:keepNext w:val="0"/>
        <w:keepLines w:val="0"/>
        <w:pageBreakBefore w:val="0"/>
        <w:widowControl/>
        <w:suppressLineNumbers w:val="0"/>
        <w:kinsoku/>
        <w:wordWrap/>
        <w:topLinePunct w:val="0"/>
        <w:autoSpaceDE/>
        <w:autoSpaceDN/>
        <w:bidi w:val="0"/>
        <w:adjustRightInd/>
        <w:snapToGrid/>
        <w:spacing w:beforeAutospacing="0" w:afterAutospacing="0" w:line="240" w:lineRule="auto"/>
        <w:ind w:firstLine="640" w:firstLineChars="200"/>
        <w:jc w:val="both"/>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b w:val="0"/>
          <w:bCs w:val="0"/>
          <w:color w:val="auto"/>
          <w:kern w:val="2"/>
          <w:sz w:val="32"/>
          <w:szCs w:val="32"/>
          <w:shd w:val="clear" w:color="auto" w:fill="FFFFFF"/>
          <w:lang w:val="en-US" w:eastAsia="zh-CN" w:bidi="ar-SA"/>
        </w:rPr>
        <w:t>（一）强化思想引领，夯实法治建设根基。</w:t>
      </w:r>
      <w:r>
        <w:rPr>
          <w:rFonts w:hint="default" w:ascii="Times New Roman" w:hAnsi="Times New Roman" w:eastAsia="仿宋_GB2312" w:cs="Times New Roman"/>
          <w:kern w:val="2"/>
          <w:sz w:val="32"/>
          <w:szCs w:val="32"/>
          <w:lang w:val="en-US" w:eastAsia="zh-CN" w:bidi="ar-SA"/>
        </w:rPr>
        <w:t>始终把党的领导贯穿统计法治工作全过程，以政治引领推动法治建设走深走实</w:t>
      </w:r>
      <w:r>
        <w:rPr>
          <w:rFonts w:hint="default" w:ascii="Times New Roman" w:hAnsi="Times New Roman" w:eastAsia="仿宋_GB2312" w:cs="Times New Roman"/>
          <w:b/>
          <w:bCs/>
          <w:kern w:val="2"/>
          <w:sz w:val="32"/>
          <w:szCs w:val="32"/>
          <w:lang w:val="en-US" w:eastAsia="zh-CN" w:bidi="ar-SA"/>
        </w:rPr>
        <w:t>。一是深学笃行核心思想。</w:t>
      </w:r>
      <w:r>
        <w:rPr>
          <w:rFonts w:hint="default" w:ascii="Times New Roman" w:hAnsi="Times New Roman" w:eastAsia="仿宋_GB2312" w:cs="Times New Roman"/>
          <w:kern w:val="2"/>
          <w:sz w:val="32"/>
          <w:szCs w:val="32"/>
          <w:lang w:val="en-US" w:eastAsia="zh-CN" w:bidi="ar-SA"/>
        </w:rPr>
        <w:t>将习近平法治思想、习近平总书记关于统计工作重要讲话指示批示精神作为局党组理论学习中心组的首要内容，全年开展专题学习4次、研讨4次，推动全体干部吃透精神实质，增强依法统计政治自觉、思想自觉和行动自觉；严格落实领导干部应知应会党内法规和国家法律清单制度，将新修改《统计法》和统计法律法规纳入党组学习会、支部学习会重点内容。</w:t>
      </w:r>
      <w:r>
        <w:rPr>
          <w:rFonts w:hint="default" w:ascii="Times New Roman" w:hAnsi="Times New Roman" w:eastAsia="仿宋_GB2312" w:cs="Times New Roman"/>
          <w:b/>
          <w:bCs/>
          <w:kern w:val="2"/>
          <w:sz w:val="32"/>
          <w:szCs w:val="32"/>
          <w:lang w:val="en-US" w:eastAsia="zh-CN" w:bidi="ar-SA"/>
        </w:rPr>
        <w:t>二是压实法治建设责任。</w:t>
      </w:r>
      <w:r>
        <w:rPr>
          <w:rFonts w:hint="default" w:ascii="Times New Roman" w:hAnsi="Times New Roman" w:eastAsia="仿宋_GB2312" w:cs="Times New Roman"/>
          <w:kern w:val="2"/>
          <w:sz w:val="32"/>
          <w:szCs w:val="32"/>
          <w:lang w:val="en-US" w:eastAsia="zh-CN" w:bidi="ar-SA"/>
        </w:rPr>
        <w:t>成立</w:t>
      </w:r>
      <w:r>
        <w:rPr>
          <w:rFonts w:hint="eastAsia" w:ascii="Times New Roman" w:hAnsi="Times New Roman" w:eastAsia="仿宋_GB2312" w:cs="Times New Roman"/>
          <w:kern w:val="2"/>
          <w:sz w:val="32"/>
          <w:szCs w:val="32"/>
          <w:lang w:val="en-US" w:eastAsia="zh-CN" w:bidi="ar-SA"/>
        </w:rPr>
        <w:t>以</w:t>
      </w:r>
      <w:r>
        <w:rPr>
          <w:rFonts w:hint="default" w:ascii="Times New Roman" w:hAnsi="Times New Roman" w:eastAsia="仿宋_GB2312" w:cs="Times New Roman"/>
          <w:kern w:val="2"/>
          <w:sz w:val="32"/>
          <w:szCs w:val="32"/>
          <w:lang w:val="en-US" w:eastAsia="zh-CN" w:bidi="ar-SA"/>
        </w:rPr>
        <w:t>主要</w:t>
      </w:r>
      <w:r>
        <w:rPr>
          <w:rFonts w:hint="eastAsia" w:ascii="Times New Roman" w:hAnsi="Times New Roman" w:eastAsia="仿宋_GB2312" w:cs="Times New Roman"/>
          <w:kern w:val="2"/>
          <w:sz w:val="32"/>
          <w:szCs w:val="32"/>
          <w:lang w:val="en-US" w:eastAsia="zh-CN" w:bidi="ar-SA"/>
        </w:rPr>
        <w:t>负责同志</w:t>
      </w:r>
      <w:r>
        <w:rPr>
          <w:rFonts w:hint="default" w:ascii="Times New Roman" w:hAnsi="Times New Roman" w:eastAsia="仿宋_GB2312" w:cs="Times New Roman"/>
          <w:kern w:val="2"/>
          <w:sz w:val="32"/>
          <w:szCs w:val="32"/>
          <w:lang w:val="en-US" w:eastAsia="zh-CN" w:bidi="ar-SA"/>
        </w:rPr>
        <w:t>任组长的法治政府建设工作领导小组，将法治建设与统计业务同谋划、同部署、同落实、同考核，明确班子成员“一岗双责”，细化各科室职责分工，形成</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主要领导亲自抓、分管领导具体抓、全员协同抓落实</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的工作格局。</w:t>
      </w:r>
      <w:r>
        <w:rPr>
          <w:rFonts w:hint="default" w:ascii="Times New Roman" w:hAnsi="Times New Roman" w:eastAsia="仿宋_GB2312" w:cs="Times New Roman"/>
          <w:b/>
          <w:bCs/>
          <w:kern w:val="2"/>
          <w:sz w:val="32"/>
          <w:szCs w:val="32"/>
          <w:lang w:val="en-US" w:eastAsia="zh-CN" w:bidi="ar-SA"/>
        </w:rPr>
        <w:t>三是强化思想警示教育。</w:t>
      </w:r>
      <w:r>
        <w:rPr>
          <w:rFonts w:hint="default" w:ascii="Times New Roman" w:hAnsi="Times New Roman" w:eastAsia="仿宋_GB2312" w:cs="Times New Roman"/>
          <w:kern w:val="2"/>
          <w:sz w:val="32"/>
          <w:szCs w:val="32"/>
          <w:lang w:val="en-US" w:eastAsia="zh-CN" w:bidi="ar-SA"/>
        </w:rPr>
        <w:t>今年以来，汶上县统计局积极开展警示教育会，观看统计违法典型案例警示教育片，坚持“警示教育”筑牢底线意识，以案为镜为鉴，特别是深入剖析了云南省曲靖市统计造假典型案例及孙述涛统计造假典型案例，通过反面教材的警示作用，增强干部职工法治观念和纪律意识，引导大家树立正确的政绩观，坚决杜绝统计造假行为。</w:t>
      </w:r>
    </w:p>
    <w:p w14:paraId="68883FBF">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left="0"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b w:val="0"/>
          <w:bCs w:val="0"/>
          <w:color w:val="auto"/>
          <w:kern w:val="2"/>
          <w:sz w:val="32"/>
          <w:szCs w:val="32"/>
          <w:shd w:val="clear" w:color="auto" w:fill="FFFFFF"/>
          <w:lang w:val="en-US" w:eastAsia="zh-CN" w:bidi="ar-SA"/>
        </w:rPr>
        <w:t>（二）深化执法监督，提升数据质量效能。</w:t>
      </w:r>
      <w:r>
        <w:rPr>
          <w:rFonts w:hint="default" w:ascii="Times New Roman" w:hAnsi="Times New Roman" w:eastAsia="仿宋_GB2312" w:cs="Times New Roman"/>
          <w:kern w:val="2"/>
          <w:sz w:val="32"/>
          <w:szCs w:val="32"/>
          <w:lang w:val="en-US" w:eastAsia="zh-CN" w:bidi="ar-SA"/>
        </w:rPr>
        <w:t>全面贯彻落实行政执法“三项制度”要求，严格执行执法人员持证上岗、亮证执法规定，推动行政执法公示制度不断健全，执法行为过程信息全程记载。严格执行统计法律法规规范有关工作</w:t>
      </w:r>
      <w:r>
        <w:rPr>
          <w:rFonts w:hint="eastAsia" w:ascii="Times New Roman" w:hAnsi="Times New Roman" w:eastAsia="仿宋_GB2312" w:cs="Times New Roman"/>
          <w:kern w:val="2"/>
          <w:sz w:val="32"/>
          <w:szCs w:val="32"/>
          <w:lang w:val="en-US" w:eastAsia="zh-CN" w:bidi="ar-SA"/>
        </w:rPr>
        <w:t>要求</w:t>
      </w:r>
      <w:r>
        <w:rPr>
          <w:rFonts w:hint="default" w:ascii="Times New Roman" w:hAnsi="Times New Roman" w:eastAsia="仿宋_GB2312" w:cs="Times New Roman"/>
          <w:kern w:val="2"/>
          <w:sz w:val="32"/>
          <w:szCs w:val="32"/>
          <w:lang w:val="en-US" w:eastAsia="zh-CN" w:bidi="ar-SA"/>
        </w:rPr>
        <w:t>，认真清理违反统计法精神的文件和做法，扎实推进防范和惩治统计数据造假、弄虚作假工作。推进统计执法检查常态化，有序开展执法检查工作，按照2025年“双随机、一公开”抽查计划，联合县人社、县市场监管局完成跨部门联合抽查任务2次，共检查企业22家，各专业科室按照一套表调查单位名录库数据质量要求、统计调查制度确定核查指标，主要以工业总产值、固定资产投资完成额、商品销售额、营业收入、从业人员工资总额、综合能源消费量、研发费用等统计指标为重点核查</w:t>
      </w:r>
      <w:r>
        <w:rPr>
          <w:rFonts w:hint="eastAsia" w:ascii="Times New Roman" w:hAnsi="Times New Roman" w:eastAsia="仿宋_GB2312" w:cs="Times New Roman"/>
          <w:kern w:val="2"/>
          <w:sz w:val="32"/>
          <w:szCs w:val="32"/>
          <w:lang w:val="en-US" w:eastAsia="zh-CN" w:bidi="ar-SA"/>
        </w:rPr>
        <w:t>企业</w:t>
      </w:r>
      <w:r>
        <w:rPr>
          <w:rFonts w:hint="default" w:ascii="Times New Roman" w:hAnsi="Times New Roman" w:eastAsia="仿宋_GB2312" w:cs="Times New Roman"/>
          <w:kern w:val="2"/>
          <w:sz w:val="32"/>
          <w:szCs w:val="32"/>
          <w:lang w:val="en-US" w:eastAsia="zh-CN" w:bidi="ar-SA"/>
        </w:rPr>
        <w:t>74家，未发现统计违法行为。为进一步加强统计执法队伍建设，提升统计执法能力和水平，组织2名统计系统符合条件人员参加2025年度全国统计执法人员资格考试，全部顺利通过考试。目前，全局共有统计执法人员11人，其中取得国家统计执法证的人员4人，为开展统计执法工作提供了有力的人力保障。</w:t>
      </w:r>
    </w:p>
    <w:p w14:paraId="2C7CDB5E">
      <w:pPr>
        <w:keepNext w:val="0"/>
        <w:keepLines w:val="0"/>
        <w:pageBreakBefore w:val="0"/>
        <w:widowControl/>
        <w:suppressLineNumbers w:val="0"/>
        <w:kinsoku/>
        <w:wordWrap/>
        <w:topLinePunct w:val="0"/>
        <w:autoSpaceDE/>
        <w:autoSpaceDN/>
        <w:bidi w:val="0"/>
        <w:adjustRightInd/>
        <w:snapToGrid/>
        <w:spacing w:beforeAutospacing="0" w:afterAutospacing="0" w:line="240" w:lineRule="auto"/>
        <w:ind w:firstLine="640" w:firstLineChars="200"/>
        <w:jc w:val="both"/>
        <w:rPr>
          <w:rFonts w:hint="default" w:ascii="Times New Roman" w:hAnsi="Times New Roman" w:eastAsia="方正仿宋简体" w:cs="Times New Roman"/>
          <w:kern w:val="2"/>
          <w:sz w:val="32"/>
          <w:szCs w:val="32"/>
          <w:lang w:val="en-US" w:eastAsia="zh-CN" w:bidi="ar-SA"/>
        </w:rPr>
      </w:pPr>
      <w:r>
        <w:rPr>
          <w:rFonts w:hint="default" w:ascii="Times New Roman" w:hAnsi="Times New Roman" w:eastAsia="楷体_GB2312" w:cs="Times New Roman"/>
          <w:b w:val="0"/>
          <w:bCs w:val="0"/>
          <w:color w:val="auto"/>
          <w:kern w:val="2"/>
          <w:sz w:val="32"/>
          <w:szCs w:val="32"/>
          <w:shd w:val="clear" w:color="auto" w:fill="FFFFFF"/>
          <w:lang w:val="en-US" w:eastAsia="zh-CN" w:bidi="ar-SA"/>
        </w:rPr>
        <w:t>（三）创新普法宣传，落实“谁执法谁普法”普法责任制。</w:t>
      </w:r>
      <w:r>
        <w:rPr>
          <w:rFonts w:hint="default" w:ascii="Times New Roman" w:hAnsi="Times New Roman" w:eastAsia="仿宋_GB2312" w:cs="Times New Roman"/>
          <w:kern w:val="2"/>
          <w:sz w:val="32"/>
          <w:szCs w:val="32"/>
          <w:lang w:val="en-US" w:eastAsia="zh-CN" w:bidi="ar-SA"/>
        </w:rPr>
        <w:t xml:space="preserve">紧扣“八五”普法收官要求，聚焦重点群体、关键节点，开展多层次、接地气的统计普法宣传，推动统计法治深入人心。一是聚焦“关键少数”和各级领导干部，持续推进新修改《统计法》进党校。8月22日，全县组织召开经济工作业务能力提升培训班，县统计局党组书记、局长李宝进一步解读新修改《统计法》的主要内容和精神实质，同时传达全市统计造假专项整治“回头看”动员部署会议的主要精神，进一步提升全县领导干部基层统计业务能力和统计法治思想，有效营造全县依法统计、依法治统的氛围。二是制定普法责任清单，严格执行“谁执法谁普法”要求，将普法宣传融入数据核查、执法检查、业务培训全过程，形成执法与普法联动、服务与普法融合的工作模式。结合“八五”普法收官工作，梳理统计普法重点任务，细化宣传举措，确保普法工作精准发力、取得实效。三是做好精准嵌入式普法。在统计年报、季报布置、数据核查、业务培训中嵌入式普法，同时结合全县1%人口抽样调查、全国第四次农业普查工作，对业务人员开展统计法专题培训，确保调查工作依法依规推进。四是丰富普法宣传形式。依托“9·20中国统计开放日”“12·4国家宪法日”“12·8《统计法》颁布纪念日”等重要节点，通过悬挂横幅、摆放宣传展板、发放宣传资料、现场咨询等形式开展集中宣传活动2次，发放宣传手册300余份，纵深推进依法统计浸润人心。     </w:t>
      </w:r>
      <w:r>
        <w:rPr>
          <w:rFonts w:hint="default" w:ascii="Times New Roman" w:hAnsi="Times New Roman" w:eastAsia="方正仿宋简体" w:cs="Times New Roman"/>
          <w:kern w:val="2"/>
          <w:sz w:val="32"/>
          <w:szCs w:val="32"/>
          <w:lang w:val="en-US" w:eastAsia="zh-CN" w:bidi="ar-SA"/>
        </w:rPr>
        <w:t xml:space="preserve">          </w:t>
      </w:r>
    </w:p>
    <w:p w14:paraId="29CA49CF">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firstLine="640" w:firstLineChars="200"/>
        <w:jc w:val="both"/>
        <w:textAlignment w:val="baseline"/>
        <w:rPr>
          <w:rStyle w:val="8"/>
          <w:rFonts w:hint="default" w:ascii="Times New Roman" w:hAnsi="Times New Roman" w:eastAsia="黑体" w:cs="Times New Roman"/>
          <w:b w:val="0"/>
          <w:bCs w:val="0"/>
          <w:color w:val="auto"/>
          <w:sz w:val="32"/>
          <w:szCs w:val="32"/>
          <w:lang w:val="en-US" w:eastAsia="zh-CN"/>
        </w:rPr>
      </w:pPr>
      <w:r>
        <w:rPr>
          <w:rStyle w:val="8"/>
          <w:rFonts w:hint="eastAsia" w:ascii="Times New Roman" w:hAnsi="Times New Roman" w:eastAsia="黑体" w:cs="Times New Roman"/>
          <w:b w:val="0"/>
          <w:bCs w:val="0"/>
          <w:color w:val="auto"/>
          <w:sz w:val="32"/>
          <w:szCs w:val="32"/>
          <w:lang w:val="en-US" w:eastAsia="zh-CN"/>
        </w:rPr>
        <w:t>三</w:t>
      </w:r>
      <w:r>
        <w:rPr>
          <w:rStyle w:val="8"/>
          <w:rFonts w:hint="default" w:ascii="Times New Roman" w:hAnsi="Times New Roman" w:eastAsia="黑体" w:cs="Times New Roman"/>
          <w:b w:val="0"/>
          <w:bCs w:val="0"/>
          <w:color w:val="auto"/>
          <w:sz w:val="32"/>
          <w:szCs w:val="32"/>
          <w:lang w:val="en-US" w:eastAsia="zh-CN"/>
        </w:rPr>
        <w:t>、存在的不足和原因</w:t>
      </w:r>
    </w:p>
    <w:p w14:paraId="1F1D1C7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汶上县统计局</w:t>
      </w:r>
      <w:r>
        <w:rPr>
          <w:rFonts w:hint="default" w:ascii="Times New Roman" w:hAnsi="Times New Roman" w:eastAsia="仿宋_GB2312" w:cs="Times New Roman"/>
          <w:kern w:val="2"/>
          <w:sz w:val="32"/>
          <w:szCs w:val="32"/>
          <w:lang w:val="en-US" w:eastAsia="zh-CN" w:bidi="ar-SA"/>
        </w:rPr>
        <w:t>始终坚持依法统计、依法治统，致力于提高统计数据质量、提升统计服务能力水平。但是在推进统计法治建设上还存在不足</w:t>
      </w:r>
      <w:r>
        <w:rPr>
          <w:rFonts w:hint="eastAsia" w:ascii="Times New Roman" w:hAnsi="Times New Roman" w:eastAsia="仿宋_GB2312" w:cs="Times New Roman"/>
          <w:kern w:val="2"/>
          <w:sz w:val="32"/>
          <w:szCs w:val="32"/>
          <w:lang w:val="en-US" w:eastAsia="zh-CN" w:bidi="ar-SA"/>
        </w:rPr>
        <w:t>，一是</w:t>
      </w:r>
      <w:r>
        <w:rPr>
          <w:rFonts w:hint="default" w:ascii="Times New Roman" w:hAnsi="Times New Roman" w:eastAsia="仿宋_GB2312" w:cs="Times New Roman"/>
          <w:kern w:val="2"/>
          <w:sz w:val="32"/>
          <w:szCs w:val="32"/>
          <w:lang w:val="en-US" w:eastAsia="zh-CN" w:bidi="ar-SA"/>
        </w:rPr>
        <w:t>执法业务能力有待加强。执法人员专业知识储备不足，执法能力有待提高。</w:t>
      </w:r>
      <w:r>
        <w:rPr>
          <w:rFonts w:hint="eastAsia" w:ascii="Times New Roman" w:hAnsi="Times New Roman" w:eastAsia="仿宋_GB2312" w:cs="Times New Roman"/>
          <w:kern w:val="2"/>
          <w:sz w:val="32"/>
          <w:szCs w:val="32"/>
          <w:lang w:val="en-US" w:eastAsia="zh-CN" w:bidi="ar-SA"/>
        </w:rPr>
        <w:t>二是</w:t>
      </w:r>
      <w:r>
        <w:rPr>
          <w:rFonts w:hint="default" w:ascii="Times New Roman" w:hAnsi="Times New Roman" w:eastAsia="仿宋_GB2312" w:cs="Times New Roman"/>
          <w:kern w:val="2"/>
          <w:sz w:val="32"/>
          <w:szCs w:val="32"/>
          <w:lang w:val="en-US" w:eastAsia="zh-CN" w:bidi="ar-SA"/>
        </w:rPr>
        <w:t>企业基础还有待提升。企业统计人员多为兼职，存在台账不健全、人员更换导致统计业务不熟悉等问题</w:t>
      </w:r>
      <w:r>
        <w:rPr>
          <w:rFonts w:hint="eastAsia" w:ascii="Times New Roman" w:hAnsi="Times New Roman" w:eastAsia="仿宋_GB2312" w:cs="Times New Roman"/>
          <w:kern w:val="2"/>
          <w:sz w:val="32"/>
          <w:szCs w:val="32"/>
          <w:lang w:val="en-US" w:eastAsia="zh-CN" w:bidi="ar-SA"/>
        </w:rPr>
        <w:t>。</w:t>
      </w:r>
    </w:p>
    <w:p w14:paraId="704EC9A9">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firstLine="640" w:firstLineChars="200"/>
        <w:jc w:val="both"/>
        <w:textAlignment w:val="baseline"/>
        <w:rPr>
          <w:rStyle w:val="8"/>
          <w:rFonts w:hint="default" w:ascii="Times New Roman" w:hAnsi="Times New Roman" w:eastAsia="黑体" w:cs="Times New Roman"/>
          <w:b w:val="0"/>
          <w:bCs w:val="0"/>
          <w:color w:val="auto"/>
          <w:sz w:val="32"/>
          <w:szCs w:val="32"/>
          <w:lang w:val="en-US" w:eastAsia="zh-CN"/>
        </w:rPr>
      </w:pPr>
      <w:r>
        <w:rPr>
          <w:rStyle w:val="8"/>
          <w:rFonts w:hint="eastAsia" w:ascii="Times New Roman" w:hAnsi="Times New Roman" w:eastAsia="黑体" w:cs="Times New Roman"/>
          <w:b w:val="0"/>
          <w:bCs w:val="0"/>
          <w:color w:val="auto"/>
          <w:sz w:val="32"/>
          <w:szCs w:val="32"/>
          <w:lang w:val="en-US" w:eastAsia="zh-CN"/>
        </w:rPr>
        <w:t>四</w:t>
      </w:r>
      <w:r>
        <w:rPr>
          <w:rStyle w:val="8"/>
          <w:rFonts w:hint="default" w:ascii="Times New Roman" w:hAnsi="Times New Roman" w:eastAsia="黑体" w:cs="Times New Roman"/>
          <w:b w:val="0"/>
          <w:bCs w:val="0"/>
          <w:color w:val="auto"/>
          <w:sz w:val="32"/>
          <w:szCs w:val="32"/>
          <w:lang w:val="en-US" w:eastAsia="zh-CN"/>
        </w:rPr>
        <w:t>、2026年法治政府建设的主要安排</w:t>
      </w:r>
    </w:p>
    <w:p w14:paraId="1BFAB614">
      <w:pPr>
        <w:pStyle w:val="5"/>
        <w:keepNext w:val="0"/>
        <w:keepLines w:val="0"/>
        <w:pageBreakBefore w:val="0"/>
        <w:widowControl/>
        <w:suppressLineNumbers w:val="0"/>
        <w:kinsoku/>
        <w:wordWrap/>
        <w:topLinePunct w:val="0"/>
        <w:autoSpaceDE/>
        <w:autoSpaceDN/>
        <w:bidi w:val="0"/>
        <w:adjustRightInd/>
        <w:snapToGrid/>
        <w:spacing w:before="0" w:beforeAutospacing="0" w:after="0" w:afterAutospacing="0" w:line="240" w:lineRule="auto"/>
        <w:ind w:left="0" w:right="0"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b w:val="0"/>
          <w:bCs w:val="0"/>
          <w:color w:val="auto"/>
          <w:kern w:val="2"/>
          <w:sz w:val="32"/>
          <w:szCs w:val="32"/>
          <w:shd w:val="clear" w:color="auto" w:fill="FFFFFF"/>
          <w:lang w:val="en-US" w:eastAsia="zh-CN" w:bidi="ar-SA"/>
        </w:rPr>
        <w:t>（一）</w:t>
      </w:r>
      <w:r>
        <w:rPr>
          <w:rFonts w:hint="eastAsia" w:ascii="Times New Roman" w:hAnsi="Times New Roman" w:eastAsia="楷体_GB2312" w:cs="Times New Roman"/>
          <w:b w:val="0"/>
          <w:bCs w:val="0"/>
          <w:color w:val="auto"/>
          <w:kern w:val="2"/>
          <w:sz w:val="32"/>
          <w:szCs w:val="32"/>
          <w:shd w:val="clear" w:color="auto" w:fill="FFFFFF"/>
          <w:lang w:val="en-US" w:eastAsia="zh-CN" w:bidi="ar-SA"/>
        </w:rPr>
        <w:t>强化部门联动，</w:t>
      </w:r>
      <w:r>
        <w:rPr>
          <w:rFonts w:hint="default" w:ascii="Times New Roman" w:hAnsi="Times New Roman" w:eastAsia="楷体_GB2312" w:cs="Times New Roman"/>
          <w:b w:val="0"/>
          <w:bCs w:val="0"/>
          <w:color w:val="auto"/>
          <w:kern w:val="2"/>
          <w:sz w:val="32"/>
          <w:szCs w:val="32"/>
          <w:shd w:val="clear" w:color="auto" w:fill="FFFFFF"/>
          <w:lang w:val="en-US" w:eastAsia="zh-CN" w:bidi="ar-SA"/>
        </w:rPr>
        <w:t>推进统计法治建设。</w:t>
      </w:r>
      <w:r>
        <w:rPr>
          <w:rFonts w:hint="default" w:ascii="Times New Roman" w:hAnsi="Times New Roman" w:eastAsia="仿宋_GB2312" w:cs="Times New Roman"/>
          <w:kern w:val="2"/>
          <w:sz w:val="32"/>
          <w:szCs w:val="32"/>
          <w:lang w:val="en-US" w:eastAsia="zh-CN" w:bidi="ar-SA"/>
        </w:rPr>
        <w:t>探索建立密切配合、统一协调的各部门联合执法机制</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进一步健全防治统计造假责任体系，坚持问题导向，做细、做实统计法治建设，不断增强统计监督效能，健全完善纪检监察监督、统计监督贯通协调的长效监督机制。推动建立统计监督与审计监督协作机制，加强与纪检监察、巡视巡察等部门的协作，建立监督贯通协调机制，形成统计监督合力。</w:t>
      </w:r>
    </w:p>
    <w:p w14:paraId="4079966B">
      <w:pPr>
        <w:pStyle w:val="5"/>
        <w:keepNext w:val="0"/>
        <w:keepLines w:val="0"/>
        <w:pageBreakBefore w:val="0"/>
        <w:widowControl/>
        <w:numPr>
          <w:ilvl w:val="0"/>
          <w:numId w:val="0"/>
        </w:numPr>
        <w:suppressLineNumbers w:val="0"/>
        <w:kinsoku/>
        <w:wordWrap/>
        <w:topLinePunct w:val="0"/>
        <w:autoSpaceDE/>
        <w:autoSpaceDN/>
        <w:bidi w:val="0"/>
        <w:adjustRightInd/>
        <w:snapToGrid/>
        <w:spacing w:before="0" w:beforeAutospacing="0" w:after="0" w:afterAutospacing="0" w:line="240" w:lineRule="auto"/>
        <w:ind w:right="0" w:rightChars="0"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b w:val="0"/>
          <w:bCs w:val="0"/>
          <w:color w:val="auto"/>
          <w:kern w:val="2"/>
          <w:sz w:val="32"/>
          <w:szCs w:val="32"/>
          <w:shd w:val="clear" w:color="auto" w:fill="FFFFFF"/>
          <w:lang w:val="en-US" w:eastAsia="zh-CN" w:bidi="ar-SA"/>
        </w:rPr>
        <w:t>（二）深化责任落实，提升</w:t>
      </w:r>
      <w:r>
        <w:rPr>
          <w:rFonts w:hint="eastAsia" w:ascii="Times New Roman" w:hAnsi="Times New Roman" w:eastAsia="楷体_GB2312" w:cs="Times New Roman"/>
          <w:b w:val="0"/>
          <w:bCs w:val="0"/>
          <w:color w:val="auto"/>
          <w:kern w:val="2"/>
          <w:sz w:val="32"/>
          <w:szCs w:val="32"/>
          <w:shd w:val="clear" w:color="auto" w:fill="FFFFFF"/>
          <w:lang w:val="en-US" w:eastAsia="zh-CN" w:bidi="ar-SA"/>
        </w:rPr>
        <w:t>统计</w:t>
      </w:r>
      <w:r>
        <w:rPr>
          <w:rFonts w:hint="default" w:ascii="Times New Roman" w:hAnsi="Times New Roman" w:eastAsia="楷体_GB2312" w:cs="Times New Roman"/>
          <w:b w:val="0"/>
          <w:bCs w:val="0"/>
          <w:color w:val="auto"/>
          <w:kern w:val="2"/>
          <w:sz w:val="32"/>
          <w:szCs w:val="32"/>
          <w:shd w:val="clear" w:color="auto" w:fill="FFFFFF"/>
          <w:lang w:val="en-US" w:eastAsia="zh-CN" w:bidi="ar-SA"/>
        </w:rPr>
        <w:t>执法效能。</w:t>
      </w:r>
      <w:r>
        <w:rPr>
          <w:rFonts w:hint="default" w:ascii="Times New Roman" w:hAnsi="Times New Roman" w:eastAsia="仿宋_GB2312" w:cs="Times New Roman"/>
          <w:kern w:val="2"/>
          <w:sz w:val="32"/>
          <w:szCs w:val="32"/>
          <w:lang w:val="en-US" w:eastAsia="zh-CN" w:bidi="ar-SA"/>
        </w:rPr>
        <w:t>严格落实防范和惩治统计造假、弄虚作假责任制，严格遵守统计资料的审核、签署、报送、归档等管理制度，为统计数据真实、准确、完整、及时提供坚实的体制机制保障。组织开展《统计法》《意见》《办法》《规定》《监督意见》等法律法规学习培训，不断提升执法人员的业务水平与规范化水平，加强专业数据核查，规范数据审核上报流程，针对发现的问题和短板，及时开展业务培训和指导，不断夯实统计基层基础建设工作，确保源头数据质量。</w:t>
      </w:r>
    </w:p>
    <w:p w14:paraId="46EE2C8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left"/>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b w:val="0"/>
          <w:bCs w:val="0"/>
          <w:color w:val="auto"/>
          <w:kern w:val="2"/>
          <w:sz w:val="32"/>
          <w:szCs w:val="32"/>
          <w:shd w:val="clear" w:color="auto" w:fill="FFFFFF"/>
          <w:lang w:val="en-US" w:eastAsia="zh-CN" w:bidi="ar-SA"/>
        </w:rPr>
        <w:t>（三）</w:t>
      </w:r>
      <w:r>
        <w:rPr>
          <w:rFonts w:hint="eastAsia" w:ascii="Times New Roman" w:hAnsi="Times New Roman" w:eastAsia="楷体_GB2312" w:cs="Times New Roman"/>
          <w:b w:val="0"/>
          <w:bCs w:val="0"/>
          <w:color w:val="auto"/>
          <w:kern w:val="2"/>
          <w:sz w:val="32"/>
          <w:szCs w:val="32"/>
          <w:shd w:val="clear" w:color="auto" w:fill="FFFFFF"/>
          <w:lang w:val="en-US" w:eastAsia="zh-CN" w:bidi="ar-SA"/>
        </w:rPr>
        <w:t>加强培训指导，夯实统计</w:t>
      </w:r>
      <w:r>
        <w:rPr>
          <w:rFonts w:hint="default" w:ascii="Times New Roman" w:hAnsi="Times New Roman" w:eastAsia="楷体_GB2312" w:cs="Times New Roman"/>
          <w:b w:val="0"/>
          <w:bCs w:val="0"/>
          <w:color w:val="auto"/>
          <w:kern w:val="2"/>
          <w:sz w:val="32"/>
          <w:szCs w:val="32"/>
          <w:shd w:val="clear" w:color="auto" w:fill="FFFFFF"/>
          <w:lang w:val="en-US" w:eastAsia="zh-CN" w:bidi="ar-SA"/>
        </w:rPr>
        <w:t>基层基础。</w:t>
      </w:r>
      <w:r>
        <w:rPr>
          <w:rFonts w:hint="default" w:ascii="Times New Roman" w:hAnsi="Times New Roman" w:eastAsia="仿宋_GB2312" w:cs="Times New Roman"/>
          <w:kern w:val="2"/>
          <w:sz w:val="32"/>
          <w:szCs w:val="32"/>
          <w:lang w:val="en-US" w:eastAsia="zh-CN" w:bidi="ar-SA"/>
        </w:rPr>
        <w:t>定期组织企业统计人员开展业务培训，及时更新维护企业统计人员信息，对统计基础薄弱、人员变动频繁的企业，实行“一对一”帮扶指导，切实帮助解决报表填报、台账建立等方面的困难。</w:t>
      </w:r>
    </w:p>
    <w:p w14:paraId="7D83093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left"/>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b w:val="0"/>
          <w:bCs w:val="0"/>
          <w:color w:val="auto"/>
          <w:kern w:val="2"/>
          <w:sz w:val="32"/>
          <w:szCs w:val="32"/>
          <w:shd w:val="clear" w:color="auto" w:fill="FFFFFF"/>
          <w:lang w:val="en-US" w:eastAsia="zh-CN" w:bidi="ar-SA"/>
        </w:rPr>
        <w:t>（四）聚焦重点发力</w:t>
      </w:r>
      <w:r>
        <w:rPr>
          <w:rFonts w:hint="eastAsia" w:ascii="Times New Roman" w:hAnsi="Times New Roman" w:eastAsia="楷体_GB2312" w:cs="Times New Roman"/>
          <w:b w:val="0"/>
          <w:bCs w:val="0"/>
          <w:color w:val="auto"/>
          <w:kern w:val="2"/>
          <w:sz w:val="32"/>
          <w:szCs w:val="32"/>
          <w:shd w:val="clear" w:color="auto" w:fill="FFFFFF"/>
          <w:lang w:val="en-US" w:eastAsia="zh-CN" w:bidi="ar-SA"/>
        </w:rPr>
        <w:t>，</w:t>
      </w:r>
      <w:r>
        <w:rPr>
          <w:rFonts w:hint="default" w:ascii="Times New Roman" w:hAnsi="Times New Roman" w:eastAsia="楷体_GB2312" w:cs="Times New Roman"/>
          <w:b w:val="0"/>
          <w:bCs w:val="0"/>
          <w:color w:val="auto"/>
          <w:kern w:val="2"/>
          <w:sz w:val="32"/>
          <w:szCs w:val="32"/>
          <w:shd w:val="clear" w:color="auto" w:fill="FFFFFF"/>
          <w:lang w:val="en-US" w:eastAsia="zh-CN" w:bidi="ar-SA"/>
        </w:rPr>
        <w:t>做好统计</w:t>
      </w:r>
      <w:r>
        <w:rPr>
          <w:rFonts w:hint="eastAsia" w:ascii="Times New Roman" w:hAnsi="Times New Roman" w:eastAsia="楷体_GB2312" w:cs="Times New Roman"/>
          <w:b w:val="0"/>
          <w:bCs w:val="0"/>
          <w:color w:val="auto"/>
          <w:kern w:val="2"/>
          <w:sz w:val="32"/>
          <w:szCs w:val="32"/>
          <w:shd w:val="clear" w:color="auto" w:fill="FFFFFF"/>
          <w:lang w:val="en-US" w:eastAsia="zh-CN" w:bidi="ar-SA"/>
        </w:rPr>
        <w:t>法治宣传学习</w:t>
      </w:r>
      <w:r>
        <w:rPr>
          <w:rFonts w:hint="default" w:ascii="Times New Roman" w:hAnsi="Times New Roman" w:eastAsia="楷体_GB2312" w:cs="Times New Roman"/>
          <w:b w:val="0"/>
          <w:bCs w:val="0"/>
          <w:color w:val="auto"/>
          <w:kern w:val="2"/>
          <w:sz w:val="32"/>
          <w:szCs w:val="32"/>
          <w:shd w:val="clear" w:color="auto" w:fill="FFFFFF"/>
          <w:lang w:val="en-US" w:eastAsia="zh-CN" w:bidi="ar-SA"/>
        </w:rPr>
        <w:t>。</w:t>
      </w:r>
      <w:r>
        <w:rPr>
          <w:rFonts w:hint="eastAsia" w:ascii="Times New Roman" w:hAnsi="Times New Roman" w:eastAsia="仿宋_GB2312" w:cs="Times New Roman"/>
          <w:kern w:val="2"/>
          <w:sz w:val="32"/>
          <w:szCs w:val="32"/>
          <w:lang w:val="en-US" w:eastAsia="zh-CN" w:bidi="ar-SA"/>
        </w:rPr>
        <w:t>积极推动党委政府、各部门加大统计法律法规及重要文件的学习力度，</w:t>
      </w:r>
      <w:r>
        <w:rPr>
          <w:rFonts w:hint="default" w:ascii="Times New Roman" w:hAnsi="Times New Roman" w:eastAsia="仿宋_GB2312" w:cs="Times New Roman"/>
          <w:kern w:val="2"/>
          <w:sz w:val="32"/>
          <w:szCs w:val="32"/>
          <w:lang w:val="en-US" w:eastAsia="zh-CN" w:bidi="ar-SA"/>
        </w:rPr>
        <w:t>县委常委会、政府常务会议专题学习统计法律法规，推动统计法进党校常态化。持续开展好统计法“进机关、进党校、进社区、进企业”，组织开展“统计开放日”“统计法颁布纪念日”等宣传活动，引导统计干部职工和企业统计人员严守纪律规矩，提高依法统计的思想行动自觉。</w:t>
      </w:r>
    </w:p>
    <w:p w14:paraId="32094F6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left"/>
        <w:rPr>
          <w:rFonts w:hint="default" w:ascii="Times New Roman" w:hAnsi="Times New Roman" w:eastAsia="仿宋_GB2312" w:cs="Times New Roman"/>
          <w:kern w:val="2"/>
          <w:sz w:val="32"/>
          <w:szCs w:val="32"/>
          <w:lang w:val="en-US" w:eastAsia="zh-CN" w:bidi="ar-SA"/>
        </w:rPr>
      </w:pPr>
    </w:p>
    <w:p w14:paraId="2A64325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xml:space="preserve">                                  汶上县统计局</w:t>
      </w:r>
    </w:p>
    <w:p w14:paraId="036524A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xml:space="preserve">                                 2026年1月14日</w:t>
      </w:r>
    </w:p>
    <w:p w14:paraId="03234F9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left"/>
        <w:rPr>
          <w:rFonts w:hint="default" w:ascii="Times New Roman" w:hAnsi="Times New Roman" w:eastAsia="仿宋_GB2312" w:cs="Times New Roman"/>
          <w:kern w:val="2"/>
          <w:sz w:val="32"/>
          <w:szCs w:val="32"/>
          <w:lang w:val="en-US" w:eastAsia="zh-CN" w:bidi="ar-SA"/>
        </w:rPr>
      </w:pPr>
    </w:p>
    <w:p w14:paraId="7941BF21">
      <w:pPr>
        <w:pStyle w:val="3"/>
        <w:keepNext w:val="0"/>
        <w:keepLines w:val="0"/>
        <w:pageBreakBefore w:val="0"/>
        <w:kinsoku/>
        <w:wordWrap/>
        <w:overflowPunct/>
        <w:topLinePunct w:val="0"/>
        <w:autoSpaceDE/>
        <w:autoSpaceDN/>
        <w:bidi w:val="0"/>
        <w:adjustRightInd/>
        <w:spacing w:line="540" w:lineRule="exact"/>
        <w:rPr>
          <w:rFonts w:hint="default" w:ascii="Times New Roman" w:hAnsi="Times New Roman" w:cs="Times New Roman"/>
        </w:rPr>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00007A87" w:usb1="80000000" w:usb2="00000008"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GWZT-EN"/>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简体">
    <w:altName w:val="方正仿宋_GBK"/>
    <w:panose1 w:val="02000000000000000000"/>
    <w:charset w:val="86"/>
    <w:family w:val="auto"/>
    <w:pitch w:val="default"/>
    <w:sig w:usb0="00000000" w:usb1="00000000" w:usb2="00000012" w:usb3="00000000" w:csb0="00040001" w:csb1="00000000"/>
  </w:font>
  <w:font w:name="方正仿宋_GBK">
    <w:panose1 w:val="03000509000000000000"/>
    <w:charset w:val="86"/>
    <w:family w:val="auto"/>
    <w:pitch w:val="default"/>
    <w:sig w:usb0="00000001" w:usb1="080E0000" w:usb2="00000000" w:usb3="00000000" w:csb0="00040000" w:csb1="00000000"/>
  </w:font>
  <w:font w:name="方正大标宋简体">
    <w:altName w:val="方正书宋_GBK"/>
    <w:panose1 w:val="02010601030101010101"/>
    <w:charset w:val="86"/>
    <w:family w:val="script"/>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auto"/>
    <w:pitch w:val="default"/>
    <w:sig w:usb0="00000000" w:usb1="00000000" w:usb2="00000000" w:usb3="00000000" w:csb0="00040000" w:csb1="00000000"/>
  </w:font>
  <w:font w:name="楷体_GB2312">
    <w:altName w:val="方正楷体_GBK"/>
    <w:panose1 w:val="02010609030101010101"/>
    <w:charset w:val="00"/>
    <w:family w:val="auto"/>
    <w:pitch w:val="default"/>
    <w:sig w:usb0="00000000" w:usb1="00000000" w:usb2="00000000" w:usb3="00000000" w:csb0="00040000" w:csb1="00000000"/>
  </w:font>
  <w:font w:name="方正仿宋简体">
    <w:altName w:val="方正仿宋_GBK"/>
    <w:panose1 w:val="03000509000000000000"/>
    <w:charset w:val="00"/>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3929B6"/>
    <w:multiLevelType w:val="singleLevel"/>
    <w:tmpl w:val="DB3929B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kNzE2MTMzMjk5MTM0MjYwZDVmM2ZlZTRlMDNjOGQifQ=="/>
  </w:docVars>
  <w:rsids>
    <w:rsidRoot w:val="00000000"/>
    <w:rsid w:val="039B0A84"/>
    <w:rsid w:val="03DF62C8"/>
    <w:rsid w:val="07CF4038"/>
    <w:rsid w:val="0B75785C"/>
    <w:rsid w:val="1FA45952"/>
    <w:rsid w:val="2E791868"/>
    <w:rsid w:val="2EC9480A"/>
    <w:rsid w:val="39762210"/>
    <w:rsid w:val="43AB7211"/>
    <w:rsid w:val="47E632B8"/>
    <w:rsid w:val="481D4A12"/>
    <w:rsid w:val="4B217CD3"/>
    <w:rsid w:val="4B4159FD"/>
    <w:rsid w:val="62127646"/>
    <w:rsid w:val="62AE4B93"/>
    <w:rsid w:val="67980EC5"/>
    <w:rsid w:val="6BEF9A23"/>
    <w:rsid w:val="6FCFE4E9"/>
    <w:rsid w:val="7C0F634B"/>
    <w:rsid w:val="7F034B3C"/>
    <w:rsid w:val="7FDE1A73"/>
    <w:rsid w:val="B6FD6AEE"/>
    <w:rsid w:val="B7DE74FD"/>
    <w:rsid w:val="FDFE55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semiHidden/>
    <w:qFormat/>
    <w:uiPriority w:val="99"/>
    <w:pPr>
      <w:tabs>
        <w:tab w:val="center" w:pos="4153"/>
        <w:tab w:val="right" w:pos="8306"/>
      </w:tabs>
      <w:snapToGrid w:val="0"/>
      <w:jc w:val="left"/>
    </w:pPr>
    <w:rPr>
      <w:sz w:val="18"/>
      <w:szCs w:val="18"/>
    </w:rPr>
  </w:style>
  <w:style w:type="paragraph" w:styleId="4">
    <w:name w:val="index 9"/>
    <w:basedOn w:val="1"/>
    <w:next w:val="1"/>
    <w:qFormat/>
    <w:uiPriority w:val="0"/>
    <w:pPr>
      <w:ind w:left="1600" w:leftChars="1600"/>
    </w:pPr>
  </w:style>
  <w:style w:type="paragraph" w:styleId="5">
    <w:name w:val="Normal (Web)"/>
    <w:basedOn w:val="1"/>
    <w:qFormat/>
    <w:uiPriority w:val="99"/>
    <w:pPr>
      <w:spacing w:before="100" w:beforeAutospacing="1" w:after="100" w:afterAutospacing="1"/>
      <w:jc w:val="left"/>
    </w:pPr>
    <w:rPr>
      <w:color w:val="000000"/>
      <w:kern w:val="0"/>
      <w:sz w:val="24"/>
      <w:szCs w:val="24"/>
    </w:rPr>
  </w:style>
  <w:style w:type="character" w:styleId="8">
    <w:name w:val="Strong"/>
    <w:basedOn w:val="7"/>
    <w:qFormat/>
    <w:uiPriority w:val="99"/>
    <w:rPr>
      <w:rFonts w:ascii="Times New Roman" w:hAnsi="Times New Roman" w:eastAsia="宋体" w:cs="Times New Roman"/>
      <w:b/>
      <w:bCs/>
    </w:rPr>
  </w:style>
  <w:style w:type="paragraph" w:customStyle="1" w:styleId="9">
    <w:name w:val="文件格式"/>
    <w:basedOn w:val="1"/>
    <w:qFormat/>
    <w:uiPriority w:val="0"/>
    <w:pPr>
      <w:widowControl/>
      <w:spacing w:line="460" w:lineRule="atLeast"/>
      <w:ind w:left="1" w:firstLine="419"/>
      <w:textAlignment w:val="bottom"/>
    </w:pPr>
    <w:rPr>
      <w:kern w:val="0"/>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2819</Words>
  <Characters>2870</Characters>
  <Lines>0</Lines>
  <Paragraphs>0</Paragraphs>
  <TotalTime>0</TotalTime>
  <ScaleCrop>false</ScaleCrop>
  <LinksUpToDate>false</LinksUpToDate>
  <CharactersWithSpaces>3075</CharactersWithSpaces>
  <Application>WPS Office_12.8.2.18605_F1E327BC-269C-435d-A152-05C5408002CA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2025-01-16T16:17:00Z</dcterms:created>
  <dc:creator>dell</dc:creator>
  <cp:lastModifiedBy>user</cp:lastModifiedBy>
  <cp:lastPrinted>2026-01-15T23:23:00Z</cp:lastPrinted>
  <dcterms:modified xsi:type="dcterms:W3CDTF">2026-02-03T14:54:08Z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KSOTemplateDocerSaveRecord">
    <vt:lpwstr>eyJoZGlkIjoiYTYwZTdiM2EzY2EwMTNlNjBkY2U4Mjk0ZWU5MzQ1ZmQiLCJ1c2VySWQiOiIxMTIzMTA2MTIyIn0=</vt:lpwstr>
  </property>
  <property fmtid="{D5CDD505-2E9C-101B-9397-08002B2CF9AE}" pid="4" name="ICV">
    <vt:lpwstr>DED4E00CADB547BD9BEF6BB3ACE6C729_13</vt:lpwstr>
  </property>
</Properties>
</file>