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bottom w:val="single" w:color="717171" w:sz="12" w:space="0"/>
        </w:pBdr>
        <w:spacing w:before="0" w:beforeAutospacing="0" w:after="0" w:afterAutospacing="0" w:line="750" w:lineRule="atLeast"/>
        <w:jc w:val="center"/>
        <w:rPr>
          <w:color w:val="000000"/>
          <w:sz w:val="37"/>
          <w:szCs w:val="37"/>
        </w:rPr>
      </w:pPr>
      <w:bookmarkStart w:id="0" w:name="_GoBack"/>
      <w:bookmarkEnd w:id="0"/>
      <w:r>
        <w:rPr>
          <w:rFonts w:hint="eastAsia"/>
          <w:color w:val="000000"/>
          <w:sz w:val="37"/>
          <w:szCs w:val="37"/>
        </w:rPr>
        <w:t>汶上县财政局行政执法服务指南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435" w:lineRule="atLeast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D3D3D"/>
                <w:sz w:val="28"/>
                <w:szCs w:val="28"/>
              </w:rPr>
              <w:t> </w:t>
            </w:r>
          </w:p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98"/>
              <w:gridCol w:w="1530"/>
              <w:gridCol w:w="1678"/>
              <w:gridCol w:w="1144"/>
              <w:gridCol w:w="2240"/>
              <w:gridCol w:w="110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</w:trPr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92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</w:rPr>
                    <w:t>事项名称</w:t>
                  </w:r>
                </w:p>
              </w:tc>
              <w:tc>
                <w:tcPr>
                  <w:tcW w:w="211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</w:rPr>
                    <w:t>受理机构</w:t>
                  </w:r>
                </w:p>
              </w:tc>
              <w:tc>
                <w:tcPr>
                  <w:tcW w:w="141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</w:rPr>
                    <w:t>审批机构</w:t>
                  </w:r>
                </w:p>
              </w:tc>
              <w:tc>
                <w:tcPr>
                  <w:tcW w:w="264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</w:rPr>
                    <w:t>受理条件</w:t>
                  </w:r>
                </w:p>
              </w:tc>
              <w:tc>
                <w:tcPr>
                  <w:tcW w:w="136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</w:rPr>
                    <w:t>办理时限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1" w:hRule="atLeast"/>
              </w:trPr>
              <w:tc>
                <w:tcPr>
                  <w:tcW w:w="69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wordWrap w:val="0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</w:rPr>
                    <w:t>政府采购检查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</w:rPr>
                    <w:t>汶上县财政局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  <w:shd w:val="clear" w:color="auto" w:fill="FFFFFF"/>
                    </w:rPr>
                    <w:t>汶上县财政局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仿宋_GB2312" w:hAnsi="仿宋_GB2312" w:cs="Times New Roman"/>
                      <w:color w:val="333333"/>
                      <w:sz w:val="34"/>
                      <w:szCs w:val="34"/>
                      <w:shd w:val="clear" w:color="auto" w:fill="FFFFFF"/>
                    </w:rPr>
                    <w:t>《政府采购法》第十三条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</w:rPr>
                    <w:t>据实办理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01" w:hRule="atLeast"/>
              </w:trPr>
              <w:tc>
                <w:tcPr>
                  <w:tcW w:w="69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</w:rPr>
                    <w:t>会计信息质量检查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  <w:shd w:val="clear" w:color="auto" w:fill="FFFFFF"/>
                    </w:rPr>
                    <w:t>汶上县财政局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  <w:shd w:val="clear" w:color="auto" w:fill="FFFFFF"/>
                    </w:rPr>
                    <w:t>汶上县财政局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仿宋_GB2312" w:hAnsi="仿宋_GB2312" w:cs="Times New Roman"/>
                      <w:color w:val="333333"/>
                      <w:sz w:val="34"/>
                      <w:szCs w:val="34"/>
                      <w:shd w:val="clear" w:color="auto" w:fill="FFFFFF"/>
                    </w:rPr>
                    <w:t>《会计法》第七条</w:t>
                  </w:r>
                </w:p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仿宋_GB2312" w:hAnsi="仿宋_GB2312" w:cs="Times New Roman"/>
                      <w:color w:val="333333"/>
                      <w:sz w:val="34"/>
                      <w:szCs w:val="34"/>
                      <w:shd w:val="clear" w:color="auto" w:fill="FFFFFF"/>
                    </w:rPr>
                    <w:t>《财政部门监督办法》第十六条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</w:rPr>
                    <w:t>据实办理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41" w:hRule="atLeast"/>
              </w:trPr>
              <w:tc>
                <w:tcPr>
                  <w:tcW w:w="69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</w:rPr>
                    <w:t>资产财务检查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  <w:shd w:val="clear" w:color="auto" w:fill="FFFFFF"/>
                    </w:rPr>
                    <w:t>汶上县财政局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  <w:shd w:val="clear" w:color="auto" w:fill="FFFFFF"/>
                    </w:rPr>
                    <w:t>汶上县财政局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仿宋_GB2312" w:hAnsi="仿宋_GB2312" w:cs="Times New Roman"/>
                      <w:color w:val="333333"/>
                      <w:sz w:val="34"/>
                      <w:szCs w:val="34"/>
                      <w:shd w:val="clear" w:color="auto" w:fill="FFFFFF"/>
                    </w:rPr>
                    <w:t>《财政部门监督办法》第十六条</w:t>
                  </w:r>
                </w:p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仿宋_GB2312" w:hAnsi="仿宋_GB2312" w:cs="Times New Roman"/>
                      <w:color w:val="333333"/>
                      <w:sz w:val="34"/>
                      <w:szCs w:val="34"/>
                      <w:shd w:val="clear" w:color="auto" w:fill="FFFFFF"/>
                    </w:rPr>
                    <w:t>《行政单位国有资产管理暂行办法》第八条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</w:rPr>
                    <w:t>据实办理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6" w:hRule="atLeast"/>
              </w:trPr>
              <w:tc>
                <w:tcPr>
                  <w:tcW w:w="69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</w:rPr>
                    <w:t>财政票据监督检查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  <w:shd w:val="clear" w:color="auto" w:fill="FFFFFF"/>
                    </w:rPr>
                    <w:t>汶上县财政局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  <w:shd w:val="clear" w:color="auto" w:fill="FFFFFF"/>
                    </w:rPr>
                    <w:t>汶上县财政局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</w:rPr>
                    <w:t>《</w:t>
                  </w:r>
                  <w:r>
                    <w:rPr>
                      <w:rFonts w:ascii="仿宋_GB2312" w:hAnsi="仿宋_GB2312" w:cs="Times New Roman"/>
                      <w:color w:val="333333"/>
                      <w:sz w:val="34"/>
                      <w:szCs w:val="34"/>
                      <w:shd w:val="clear" w:color="auto" w:fill="FFFFFF"/>
                    </w:rPr>
                    <w:t>《财政票据管理办法》第四条、第三十七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pStyle w:val="2"/>
                    <w:spacing w:before="0" w:beforeAutospacing="0" w:after="0" w:afterAutospacing="0" w:line="420" w:lineRule="atLeast"/>
                    <w:rPr>
                      <w:rFonts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3D3D3D"/>
                      <w:sz w:val="28"/>
                      <w:szCs w:val="28"/>
                    </w:rPr>
                    <w:t>据实办理</w:t>
                  </w:r>
                </w:p>
              </w:tc>
            </w:tr>
          </w:tbl>
          <w:p>
            <w:pPr>
              <w:spacing w:line="420" w:lineRule="atLeast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4MmI0YjlmNDQ5YzUxZmI5M2RhNDcwYjgxNzhlOWMifQ=="/>
  </w:docVars>
  <w:rsids>
    <w:rsidRoot w:val="002F2D8B"/>
    <w:rsid w:val="002F2D8B"/>
    <w:rsid w:val="00482F46"/>
    <w:rsid w:val="17AE54CE"/>
    <w:rsid w:val="1CD61446"/>
    <w:rsid w:val="64BB142F"/>
    <w:rsid w:val="66C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6">
    <w:name w:val="16"/>
    <w:basedOn w:val="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222</Characters>
  <Lines>2</Lines>
  <Paragraphs>1</Paragraphs>
  <TotalTime>17</TotalTime>
  <ScaleCrop>false</ScaleCrop>
  <LinksUpToDate>false</LinksUpToDate>
  <CharactersWithSpaces>223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2022-09-08T03:27:00Z</dcterms:created>
  <dc:creator>Administrator</dc:creator>
  <cp:lastModifiedBy>淘淘爸</cp:lastModifiedBy>
  <dcterms:modified xsi:type="dcterms:W3CDTF">2024-08-09T08:20:29Z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1E0CD4F5C38A4E8890DEA47F5E3A2541</vt:lpwstr>
  </property>
</Properties>
</file>