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1F1FB5">
      <w:pPr>
        <w:snapToGrid w:val="0"/>
        <w:spacing w:line="360" w:lineRule="auto"/>
        <w:jc w:val="center"/>
        <w:rPr>
          <w:rFonts w:ascii="宋体" w:cs="宋体"/>
          <w:b/>
          <w:color w:val="auto"/>
          <w:sz w:val="28"/>
          <w:szCs w:val="28"/>
        </w:rPr>
      </w:pPr>
      <w:r>
        <w:rPr>
          <w:rFonts w:hint="eastAsia" w:ascii="宋体" w:hAnsi="宋体" w:cs="宋体"/>
          <w:b/>
          <w:color w:val="auto"/>
          <w:sz w:val="28"/>
          <w:szCs w:val="28"/>
          <w:lang w:eastAsia="zh-CN"/>
        </w:rPr>
        <w:t>汶上县</w:t>
      </w:r>
      <w:r>
        <w:rPr>
          <w:rFonts w:hint="eastAsia" w:ascii="宋体" w:hAnsi="宋体" w:cs="宋体"/>
          <w:b/>
          <w:color w:val="auto"/>
          <w:sz w:val="28"/>
          <w:szCs w:val="28"/>
          <w:lang w:val="en-US" w:eastAsia="zh-CN"/>
        </w:rPr>
        <w:t>电动自行车</w:t>
      </w:r>
      <w:r>
        <w:rPr>
          <w:rFonts w:hint="eastAsia" w:ascii="宋体" w:hAnsi="宋体" w:cs="宋体"/>
          <w:b/>
          <w:color w:val="auto"/>
          <w:sz w:val="28"/>
          <w:szCs w:val="28"/>
        </w:rPr>
        <w:t>产品质量监督抽查实施细则</w:t>
      </w:r>
    </w:p>
    <w:p w14:paraId="77A638A5">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宋体" w:cs="宋体"/>
          <w:b/>
          <w:bCs/>
          <w:color w:val="000000"/>
          <w:szCs w:val="21"/>
        </w:rPr>
      </w:pPr>
      <w:r>
        <w:rPr>
          <w:rFonts w:ascii="宋体" w:hAnsi="宋体" w:cs="宋体"/>
          <w:b/>
          <w:bCs/>
          <w:color w:val="000000"/>
          <w:szCs w:val="21"/>
        </w:rPr>
        <w:t xml:space="preserve">1 </w:t>
      </w:r>
      <w:r>
        <w:rPr>
          <w:rFonts w:hint="eastAsia" w:ascii="宋体" w:hAnsi="宋体" w:cs="宋体"/>
          <w:b/>
          <w:bCs/>
          <w:color w:val="000000"/>
          <w:szCs w:val="21"/>
        </w:rPr>
        <w:t>抽样</w:t>
      </w:r>
    </w:p>
    <w:p w14:paraId="56EBE86E">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olor w:val="FF0000"/>
          <w:szCs w:val="21"/>
        </w:rPr>
      </w:pPr>
      <w:r>
        <w:rPr>
          <w:rFonts w:ascii="宋体" w:hAnsi="宋体"/>
          <w:color w:val="000000"/>
          <w:szCs w:val="21"/>
        </w:rPr>
        <w:t>1.1</w:t>
      </w:r>
      <w:r>
        <w:rPr>
          <w:rFonts w:hint="eastAsia" w:ascii="宋体" w:hAnsi="宋体"/>
          <w:color w:val="000000"/>
          <w:szCs w:val="21"/>
        </w:rPr>
        <w:t>抽样方法</w:t>
      </w:r>
    </w:p>
    <w:p w14:paraId="6BB07157">
      <w:pPr>
        <w:keepNext w:val="0"/>
        <w:keepLines w:val="0"/>
        <w:pageBreakBefore w:val="0"/>
        <w:widowControl w:val="0"/>
        <w:kinsoku/>
        <w:wordWrap/>
        <w:overflowPunct/>
        <w:topLinePunct w:val="0"/>
        <w:autoSpaceDE/>
        <w:autoSpaceDN/>
        <w:bidi w:val="0"/>
        <w:adjustRightInd/>
        <w:snapToGrid w:val="0"/>
        <w:spacing w:line="360" w:lineRule="auto"/>
        <w:ind w:left="420" w:leftChars="200"/>
        <w:textAlignment w:val="auto"/>
        <w:rPr>
          <w:rFonts w:ascii="宋体"/>
          <w:color w:val="000000"/>
          <w:szCs w:val="21"/>
        </w:rPr>
      </w:pPr>
      <w:r>
        <w:rPr>
          <w:rFonts w:hint="eastAsia" w:ascii="宋体" w:hAnsi="宋体"/>
          <w:color w:val="000000"/>
          <w:szCs w:val="21"/>
        </w:rPr>
        <w:t>以随机抽样的方式在被抽样生产者、销售者的待销产品中抽取。</w:t>
      </w:r>
    </w:p>
    <w:p w14:paraId="29F1876B">
      <w:pPr>
        <w:pStyle w:val="2"/>
        <w:keepNext w:val="0"/>
        <w:keepLines w:val="0"/>
        <w:pageBreakBefore w:val="0"/>
        <w:widowControl w:val="0"/>
        <w:kinsoku/>
        <w:wordWrap/>
        <w:overflowPunct/>
        <w:topLinePunct w:val="0"/>
        <w:autoSpaceDE/>
        <w:autoSpaceDN/>
        <w:bidi w:val="0"/>
        <w:adjustRightInd/>
        <w:spacing w:line="360" w:lineRule="auto"/>
        <w:textAlignment w:val="auto"/>
        <w:rPr>
          <w:rFonts w:ascii="宋体" w:cs="宋体"/>
          <w:bCs/>
          <w:color w:val="000000"/>
          <w:szCs w:val="21"/>
        </w:rPr>
      </w:pPr>
      <w:r>
        <w:rPr>
          <w:rFonts w:ascii="宋体" w:hAnsi="宋体"/>
          <w:color w:val="000000"/>
          <w:szCs w:val="21"/>
        </w:rPr>
        <w:t>1.2</w:t>
      </w:r>
      <w:r>
        <w:rPr>
          <w:rFonts w:hint="eastAsia" w:ascii="宋体" w:hAnsi="宋体"/>
          <w:color w:val="000000"/>
          <w:szCs w:val="21"/>
        </w:rPr>
        <w:t>抽样基数</w:t>
      </w:r>
    </w:p>
    <w:p w14:paraId="04E18E21">
      <w:pPr>
        <w:keepNext w:val="0"/>
        <w:keepLines w:val="0"/>
        <w:pageBreakBefore w:val="0"/>
        <w:widowControl w:val="0"/>
        <w:kinsoku/>
        <w:wordWrap/>
        <w:overflowPunct/>
        <w:topLinePunct w:val="0"/>
        <w:autoSpaceDE/>
        <w:autoSpaceDN/>
        <w:bidi w:val="0"/>
        <w:adjustRightInd/>
        <w:snapToGrid w:val="0"/>
        <w:spacing w:line="360" w:lineRule="auto"/>
        <w:ind w:left="420" w:leftChars="200"/>
        <w:textAlignment w:val="auto"/>
        <w:rPr>
          <w:rFonts w:ascii="宋体"/>
          <w:color w:val="000000"/>
          <w:szCs w:val="21"/>
        </w:rPr>
      </w:pPr>
      <w:r>
        <w:rPr>
          <w:rFonts w:hint="eastAsia" w:ascii="宋体" w:hAnsi="宋体"/>
          <w:color w:val="000000"/>
          <w:szCs w:val="21"/>
        </w:rPr>
        <w:t>抽查样品基数满足抽样数量即可。</w:t>
      </w:r>
    </w:p>
    <w:p w14:paraId="75B9BE7D">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宋体"/>
          <w:color w:val="FF0000"/>
          <w:szCs w:val="21"/>
        </w:rPr>
      </w:pPr>
      <w:r>
        <w:rPr>
          <w:rFonts w:ascii="宋体" w:hAnsi="宋体"/>
          <w:color w:val="000000"/>
          <w:szCs w:val="21"/>
        </w:rPr>
        <w:t>1.3</w:t>
      </w:r>
      <w:r>
        <w:rPr>
          <w:rFonts w:hint="eastAsia" w:ascii="宋体" w:hAnsi="宋体"/>
          <w:color w:val="000000"/>
          <w:szCs w:val="21"/>
        </w:rPr>
        <w:t>抽样范围</w:t>
      </w:r>
    </w:p>
    <w:p w14:paraId="292E35BC">
      <w:pPr>
        <w:keepNext w:val="0"/>
        <w:keepLines w:val="0"/>
        <w:pageBreakBefore w:val="0"/>
        <w:widowControl w:val="0"/>
        <w:kinsoku/>
        <w:wordWrap/>
        <w:overflowPunct/>
        <w:topLinePunct w:val="0"/>
        <w:autoSpaceDE/>
        <w:autoSpaceDN/>
        <w:bidi w:val="0"/>
        <w:adjustRightInd/>
        <w:snapToGrid w:val="0"/>
        <w:spacing w:line="360" w:lineRule="auto"/>
        <w:ind w:left="420" w:leftChars="200"/>
        <w:textAlignment w:val="auto"/>
        <w:rPr>
          <w:rFonts w:hint="eastAsia" w:ascii="宋体" w:eastAsia="宋体"/>
          <w:color w:val="000000"/>
          <w:szCs w:val="21"/>
          <w:lang w:val="en-US" w:eastAsia="zh-CN"/>
        </w:rPr>
      </w:pPr>
      <w:r>
        <w:rPr>
          <w:rFonts w:hint="eastAsia" w:ascii="宋体" w:hAnsi="宋体"/>
          <w:color w:val="000000"/>
          <w:szCs w:val="21"/>
        </w:rPr>
        <w:t>抽取</w:t>
      </w:r>
      <w:r>
        <w:rPr>
          <w:rFonts w:hint="eastAsia" w:ascii="宋体" w:hAnsi="宋体"/>
          <w:color w:val="000000"/>
          <w:szCs w:val="21"/>
          <w:lang w:eastAsia="zh-CN"/>
        </w:rPr>
        <w:t>同一生产者按照同一标准生产的同一商标、</w:t>
      </w:r>
      <w:r>
        <w:rPr>
          <w:rFonts w:hint="eastAsia" w:ascii="宋体" w:hAnsi="宋体"/>
          <w:color w:val="000000"/>
          <w:szCs w:val="21"/>
        </w:rPr>
        <w:t>同一规格型号的产品。</w:t>
      </w:r>
      <w:r>
        <w:rPr>
          <w:rFonts w:hint="eastAsia" w:ascii="宋体" w:hAnsi="宋体"/>
          <w:color w:val="000000"/>
          <w:szCs w:val="21"/>
          <w:lang w:val="en-US" w:eastAsia="zh-CN"/>
        </w:rPr>
        <w:t xml:space="preserve"> </w:t>
      </w:r>
    </w:p>
    <w:p w14:paraId="1A335970">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宋体"/>
          <w:color w:val="000000"/>
          <w:szCs w:val="21"/>
        </w:rPr>
      </w:pPr>
      <w:r>
        <w:rPr>
          <w:rFonts w:ascii="宋体" w:hAnsi="宋体"/>
          <w:color w:val="000000"/>
          <w:szCs w:val="21"/>
        </w:rPr>
        <w:t>1.4</w:t>
      </w:r>
      <w:r>
        <w:rPr>
          <w:rFonts w:hint="eastAsia" w:ascii="宋体" w:hAnsi="宋体"/>
          <w:color w:val="000000"/>
          <w:szCs w:val="21"/>
        </w:rPr>
        <w:t>抽样数量</w:t>
      </w:r>
    </w:p>
    <w:p w14:paraId="699EBC68">
      <w:pPr>
        <w:keepNext w:val="0"/>
        <w:keepLines w:val="0"/>
        <w:pageBreakBefore w:val="0"/>
        <w:widowControl w:val="0"/>
        <w:kinsoku/>
        <w:wordWrap/>
        <w:overflowPunct/>
        <w:topLinePunct w:val="0"/>
        <w:autoSpaceDE/>
        <w:autoSpaceDN/>
        <w:bidi w:val="0"/>
        <w:adjustRightInd/>
        <w:snapToGrid w:val="0"/>
        <w:spacing w:line="360" w:lineRule="auto"/>
        <w:ind w:left="420" w:leftChars="200"/>
        <w:textAlignment w:val="auto"/>
        <w:rPr>
          <w:rFonts w:ascii="宋体"/>
          <w:color w:val="000000"/>
          <w:szCs w:val="21"/>
        </w:rPr>
      </w:pPr>
      <w:r>
        <w:rPr>
          <w:rFonts w:hint="eastAsia" w:ascii="宋体" w:hAnsi="宋体"/>
          <w:color w:val="000000"/>
          <w:szCs w:val="21"/>
          <w:lang w:eastAsia="zh-CN"/>
        </w:rPr>
        <w:t>每批次</w:t>
      </w:r>
      <w:r>
        <w:rPr>
          <w:rFonts w:hint="eastAsia" w:ascii="宋体" w:hAnsi="宋体"/>
          <w:color w:val="000000"/>
          <w:szCs w:val="21"/>
        </w:rPr>
        <w:t>产品抽取样品</w:t>
      </w:r>
      <w:r>
        <w:rPr>
          <w:rFonts w:hint="eastAsia" w:ascii="宋体" w:hAnsi="宋体"/>
          <w:color w:val="000000"/>
          <w:szCs w:val="21"/>
          <w:lang w:val="en-US" w:eastAsia="zh-CN"/>
        </w:rPr>
        <w:t>2辆</w:t>
      </w:r>
      <w:r>
        <w:rPr>
          <w:rFonts w:hint="eastAsia" w:ascii="宋体" w:hAnsi="宋体"/>
          <w:color w:val="000000"/>
          <w:szCs w:val="21"/>
        </w:rPr>
        <w:t>，其中</w:t>
      </w:r>
      <w:r>
        <w:rPr>
          <w:rFonts w:hint="eastAsia" w:ascii="宋体" w:hAnsi="宋体"/>
          <w:color w:val="000000"/>
          <w:szCs w:val="21"/>
          <w:lang w:val="en-US" w:eastAsia="zh-CN"/>
        </w:rPr>
        <w:t>1辆</w:t>
      </w:r>
      <w:r>
        <w:rPr>
          <w:rFonts w:hint="eastAsia" w:ascii="宋体" w:hAnsi="宋体"/>
          <w:color w:val="000000"/>
          <w:szCs w:val="21"/>
        </w:rPr>
        <w:t>作为检验样品，</w:t>
      </w:r>
      <w:r>
        <w:rPr>
          <w:rFonts w:hint="eastAsia" w:ascii="宋体" w:hAnsi="宋体"/>
          <w:color w:val="000000"/>
          <w:szCs w:val="21"/>
          <w:lang w:val="en-US" w:eastAsia="zh-CN"/>
        </w:rPr>
        <w:t>1辆</w:t>
      </w:r>
      <w:r>
        <w:rPr>
          <w:rFonts w:hint="eastAsia" w:ascii="宋体" w:hAnsi="宋体"/>
          <w:color w:val="000000"/>
          <w:szCs w:val="21"/>
        </w:rPr>
        <w:t>作为备用样品。</w:t>
      </w:r>
    </w:p>
    <w:p w14:paraId="225F74F1">
      <w:pPr>
        <w:pStyle w:val="2"/>
        <w:keepNext w:val="0"/>
        <w:keepLines w:val="0"/>
        <w:pageBreakBefore w:val="0"/>
        <w:widowControl w:val="0"/>
        <w:kinsoku/>
        <w:wordWrap/>
        <w:overflowPunct/>
        <w:topLinePunct w:val="0"/>
        <w:autoSpaceDE/>
        <w:autoSpaceDN/>
        <w:bidi w:val="0"/>
        <w:adjustRightInd/>
        <w:spacing w:line="360" w:lineRule="auto"/>
        <w:textAlignment w:val="auto"/>
        <w:rPr>
          <w:rFonts w:ascii="宋体" w:cs="宋体"/>
          <w:bCs/>
          <w:color w:val="000000"/>
          <w:szCs w:val="21"/>
        </w:rPr>
      </w:pPr>
      <w:r>
        <w:rPr>
          <w:rFonts w:ascii="宋体" w:hAnsi="宋体" w:cs="宋体"/>
          <w:b/>
          <w:bCs/>
          <w:color w:val="000000"/>
          <w:szCs w:val="21"/>
        </w:rPr>
        <w:t xml:space="preserve">2 </w:t>
      </w:r>
      <w:r>
        <w:rPr>
          <w:rFonts w:hint="eastAsia" w:ascii="宋体" w:hAnsi="宋体" w:cs="宋体"/>
          <w:b/>
          <w:bCs/>
          <w:color w:val="000000"/>
          <w:szCs w:val="21"/>
        </w:rPr>
        <w:t>检验项目及检测方法</w:t>
      </w:r>
    </w:p>
    <w:p w14:paraId="5EFFEA0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ascii="宋体" w:cs="宋体"/>
          <w:b/>
          <w:bCs/>
          <w:color w:val="000000"/>
          <w:szCs w:val="21"/>
        </w:rPr>
      </w:pPr>
      <w:r>
        <w:rPr>
          <w:rFonts w:hint="eastAsia" w:ascii="宋体" w:hAnsi="宋体" w:cs="宋体"/>
          <w:b/>
          <w:bCs/>
          <w:color w:val="000000"/>
          <w:szCs w:val="21"/>
        </w:rPr>
        <w:t>表</w:t>
      </w:r>
      <w:r>
        <w:rPr>
          <w:rFonts w:ascii="宋体" w:hAnsi="宋体" w:cs="宋体"/>
          <w:b/>
          <w:bCs/>
          <w:color w:val="000000"/>
          <w:szCs w:val="21"/>
        </w:rPr>
        <w:t xml:space="preserve">2 </w:t>
      </w:r>
      <w:r>
        <w:rPr>
          <w:rFonts w:hint="eastAsia" w:ascii="宋体" w:hAnsi="宋体" w:cs="宋体"/>
          <w:b/>
          <w:bCs/>
          <w:color w:val="000000"/>
          <w:szCs w:val="21"/>
          <w:lang w:val="en-US" w:eastAsia="zh-CN"/>
        </w:rPr>
        <w:t>电动自行车</w:t>
      </w:r>
      <w:r>
        <w:rPr>
          <w:rFonts w:hint="eastAsia" w:ascii="宋体" w:hAnsi="宋体" w:cs="宋体"/>
          <w:b/>
          <w:bCs/>
          <w:color w:val="000000"/>
          <w:szCs w:val="21"/>
        </w:rPr>
        <w:t>产品检验项目</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6"/>
        <w:gridCol w:w="3606"/>
        <w:gridCol w:w="3343"/>
      </w:tblGrid>
      <w:tr w14:paraId="35A6F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924" w:type="pct"/>
            <w:vAlign w:val="center"/>
          </w:tcPr>
          <w:p w14:paraId="3E7435B4">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114" w:type="pct"/>
            <w:tcBorders>
              <w:left w:val="nil"/>
            </w:tcBorders>
            <w:vAlign w:val="center"/>
          </w:tcPr>
          <w:p w14:paraId="5C7B5094">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1960" w:type="pct"/>
            <w:tcBorders>
              <w:left w:val="nil"/>
            </w:tcBorders>
            <w:vAlign w:val="center"/>
          </w:tcPr>
          <w:p w14:paraId="1B0EAEB8">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检测方法</w:t>
            </w:r>
          </w:p>
        </w:tc>
      </w:tr>
      <w:tr w14:paraId="51465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924" w:type="pct"/>
            <w:vAlign w:val="center"/>
          </w:tcPr>
          <w:p w14:paraId="7EF1DDC3">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1</w:t>
            </w:r>
          </w:p>
        </w:tc>
        <w:tc>
          <w:tcPr>
            <w:tcW w:w="2114" w:type="pct"/>
            <w:tcBorders>
              <w:left w:val="nil"/>
            </w:tcBorders>
            <w:vAlign w:val="center"/>
          </w:tcPr>
          <w:p w14:paraId="57A2F7C5">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spacing w:val="-6"/>
              </w:rPr>
              <w:t>号牌安装位置</w:t>
            </w:r>
          </w:p>
        </w:tc>
        <w:tc>
          <w:tcPr>
            <w:tcW w:w="1960" w:type="pct"/>
            <w:tcBorders>
              <w:left w:val="nil"/>
            </w:tcBorders>
            <w:vAlign w:val="center"/>
          </w:tcPr>
          <w:p w14:paraId="3B645EC7">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rFonts w:hint="eastAsia" w:ascii="宋体" w:hAnsi="宋体"/>
                <w:color w:val="000000"/>
                <w:szCs w:val="21"/>
              </w:rPr>
              <w:t>GB 17761</w:t>
            </w:r>
          </w:p>
        </w:tc>
      </w:tr>
      <w:tr w14:paraId="676F8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924" w:type="pct"/>
            <w:vAlign w:val="center"/>
          </w:tcPr>
          <w:p w14:paraId="332B5C58">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2</w:t>
            </w:r>
          </w:p>
        </w:tc>
        <w:tc>
          <w:tcPr>
            <w:tcW w:w="2114" w:type="pct"/>
            <w:tcBorders>
              <w:left w:val="nil"/>
            </w:tcBorders>
            <w:vAlign w:val="center"/>
          </w:tcPr>
          <w:p w14:paraId="6AE32724">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spacing w:val="-6"/>
              </w:rPr>
              <w:t>车速限值</w:t>
            </w:r>
          </w:p>
        </w:tc>
        <w:tc>
          <w:tcPr>
            <w:tcW w:w="1960" w:type="pct"/>
            <w:tcBorders>
              <w:left w:val="nil"/>
            </w:tcBorders>
            <w:vAlign w:val="center"/>
          </w:tcPr>
          <w:p w14:paraId="44A90B68">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rFonts w:hint="eastAsia" w:ascii="宋体" w:hAnsi="宋体"/>
                <w:color w:val="000000"/>
                <w:szCs w:val="21"/>
              </w:rPr>
              <w:t>GB 17761</w:t>
            </w:r>
          </w:p>
        </w:tc>
      </w:tr>
      <w:tr w14:paraId="48D57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924" w:type="pct"/>
            <w:vAlign w:val="center"/>
          </w:tcPr>
          <w:p w14:paraId="2A6F5FB5">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3</w:t>
            </w:r>
          </w:p>
        </w:tc>
        <w:tc>
          <w:tcPr>
            <w:tcW w:w="2114" w:type="pct"/>
            <w:tcBorders>
              <w:left w:val="nil"/>
            </w:tcBorders>
            <w:vAlign w:val="center"/>
          </w:tcPr>
          <w:p w14:paraId="6C1FE87B">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spacing w:val="-6"/>
              </w:rPr>
              <w:t>制动性能</w:t>
            </w:r>
          </w:p>
        </w:tc>
        <w:tc>
          <w:tcPr>
            <w:tcW w:w="1960" w:type="pct"/>
            <w:tcBorders>
              <w:left w:val="nil"/>
            </w:tcBorders>
            <w:vAlign w:val="center"/>
          </w:tcPr>
          <w:p w14:paraId="6EBAACB0">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rFonts w:hint="eastAsia" w:ascii="宋体" w:hAnsi="宋体"/>
                <w:color w:val="000000"/>
                <w:szCs w:val="21"/>
              </w:rPr>
              <w:t>GB 17761</w:t>
            </w:r>
          </w:p>
        </w:tc>
      </w:tr>
      <w:tr w14:paraId="54213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924" w:type="pct"/>
            <w:vAlign w:val="center"/>
          </w:tcPr>
          <w:p w14:paraId="01741029">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4</w:t>
            </w:r>
          </w:p>
        </w:tc>
        <w:tc>
          <w:tcPr>
            <w:tcW w:w="2114" w:type="pct"/>
            <w:tcBorders>
              <w:left w:val="nil"/>
            </w:tcBorders>
            <w:vAlign w:val="center"/>
          </w:tcPr>
          <w:p w14:paraId="4D637E80">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spacing w:val="-6"/>
              </w:rPr>
              <w:t>整车质量</w:t>
            </w:r>
          </w:p>
        </w:tc>
        <w:tc>
          <w:tcPr>
            <w:tcW w:w="1960" w:type="pct"/>
            <w:tcBorders>
              <w:left w:val="nil"/>
            </w:tcBorders>
            <w:vAlign w:val="center"/>
          </w:tcPr>
          <w:p w14:paraId="76C5C727">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rFonts w:hint="eastAsia" w:ascii="宋体" w:hAnsi="宋体"/>
                <w:color w:val="000000"/>
                <w:szCs w:val="21"/>
              </w:rPr>
              <w:t>GB 17761</w:t>
            </w:r>
          </w:p>
        </w:tc>
      </w:tr>
      <w:tr w14:paraId="3EC7A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924" w:type="pct"/>
            <w:vAlign w:val="center"/>
          </w:tcPr>
          <w:p w14:paraId="6DD27426">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5</w:t>
            </w:r>
          </w:p>
        </w:tc>
        <w:tc>
          <w:tcPr>
            <w:tcW w:w="2114" w:type="pct"/>
            <w:tcBorders>
              <w:left w:val="nil"/>
            </w:tcBorders>
            <w:vAlign w:val="center"/>
          </w:tcPr>
          <w:p w14:paraId="132760AD">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spacing w:val="-6"/>
              </w:rPr>
              <w:t>尺</w:t>
            </w:r>
            <w:r>
              <w:rPr>
                <w:spacing w:val="-12"/>
              </w:rPr>
              <w:t>寸限值</w:t>
            </w:r>
          </w:p>
        </w:tc>
        <w:tc>
          <w:tcPr>
            <w:tcW w:w="1960" w:type="pct"/>
            <w:tcBorders>
              <w:left w:val="nil"/>
            </w:tcBorders>
            <w:vAlign w:val="center"/>
          </w:tcPr>
          <w:p w14:paraId="2449EBB7">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rFonts w:hint="eastAsia" w:ascii="宋体" w:hAnsi="宋体"/>
                <w:color w:val="000000"/>
                <w:szCs w:val="21"/>
              </w:rPr>
              <w:t>GB 17761</w:t>
            </w:r>
          </w:p>
        </w:tc>
      </w:tr>
      <w:tr w14:paraId="70E3D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924" w:type="pct"/>
            <w:vAlign w:val="center"/>
          </w:tcPr>
          <w:p w14:paraId="672BA3D6">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6</w:t>
            </w:r>
          </w:p>
        </w:tc>
        <w:tc>
          <w:tcPr>
            <w:tcW w:w="2114" w:type="pct"/>
            <w:tcBorders>
              <w:left w:val="nil"/>
            </w:tcBorders>
            <w:vAlign w:val="center"/>
          </w:tcPr>
          <w:p w14:paraId="1FD1AB1E">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spacing w:val="-12"/>
              </w:rPr>
              <w:t>脚蹬间隙</w:t>
            </w:r>
          </w:p>
        </w:tc>
        <w:tc>
          <w:tcPr>
            <w:tcW w:w="1960" w:type="pct"/>
            <w:tcBorders>
              <w:left w:val="nil"/>
            </w:tcBorders>
            <w:vAlign w:val="center"/>
          </w:tcPr>
          <w:p w14:paraId="4C8E9003">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rFonts w:hint="eastAsia" w:ascii="宋体" w:hAnsi="宋体"/>
                <w:color w:val="000000"/>
                <w:szCs w:val="21"/>
              </w:rPr>
              <w:t>GB 17761</w:t>
            </w:r>
          </w:p>
        </w:tc>
      </w:tr>
      <w:tr w14:paraId="3A2E6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924" w:type="pct"/>
            <w:vAlign w:val="center"/>
          </w:tcPr>
          <w:p w14:paraId="7D8F08B0">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7</w:t>
            </w:r>
          </w:p>
        </w:tc>
        <w:tc>
          <w:tcPr>
            <w:tcW w:w="2114" w:type="pct"/>
            <w:tcBorders>
              <w:left w:val="nil"/>
            </w:tcBorders>
            <w:vAlign w:val="center"/>
          </w:tcPr>
          <w:p w14:paraId="0B598B23">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spacing w:val="-12"/>
              </w:rPr>
              <w:t>车速提示音</w:t>
            </w:r>
          </w:p>
        </w:tc>
        <w:tc>
          <w:tcPr>
            <w:tcW w:w="1960" w:type="pct"/>
            <w:tcBorders>
              <w:left w:val="nil"/>
            </w:tcBorders>
            <w:vAlign w:val="center"/>
          </w:tcPr>
          <w:p w14:paraId="5C5072C7">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rFonts w:hint="eastAsia" w:ascii="宋体" w:hAnsi="宋体"/>
                <w:color w:val="000000"/>
                <w:szCs w:val="21"/>
              </w:rPr>
              <w:t>GB 17761</w:t>
            </w:r>
          </w:p>
        </w:tc>
      </w:tr>
      <w:tr w14:paraId="198EF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924" w:type="pct"/>
            <w:vAlign w:val="center"/>
          </w:tcPr>
          <w:p w14:paraId="50E9A67E">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8</w:t>
            </w:r>
          </w:p>
        </w:tc>
        <w:tc>
          <w:tcPr>
            <w:tcW w:w="2114" w:type="pct"/>
            <w:tcBorders>
              <w:left w:val="nil"/>
            </w:tcBorders>
            <w:vAlign w:val="center"/>
          </w:tcPr>
          <w:p w14:paraId="7E85F665">
            <w:pPr>
              <w:keepNext w:val="0"/>
              <w:keepLines w:val="0"/>
              <w:pageBreakBefore w:val="0"/>
              <w:widowControl w:val="0"/>
              <w:kinsoku/>
              <w:wordWrap/>
              <w:overflowPunct/>
              <w:topLinePunct w:val="0"/>
              <w:autoSpaceDE/>
              <w:autoSpaceDN/>
              <w:bidi w:val="0"/>
              <w:adjustRightInd w:val="0"/>
              <w:snapToGrid w:val="0"/>
              <w:jc w:val="center"/>
              <w:textAlignment w:val="auto"/>
              <w:rPr>
                <w:spacing w:val="-12"/>
              </w:rPr>
            </w:pPr>
            <w:r>
              <w:rPr>
                <w:spacing w:val="-12"/>
              </w:rPr>
              <w:t>反射器</w:t>
            </w:r>
          </w:p>
        </w:tc>
        <w:tc>
          <w:tcPr>
            <w:tcW w:w="1960" w:type="pct"/>
            <w:tcBorders>
              <w:left w:val="nil"/>
            </w:tcBorders>
            <w:vAlign w:val="center"/>
          </w:tcPr>
          <w:p w14:paraId="69C34581">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rFonts w:hint="eastAsia" w:ascii="宋体" w:hAnsi="宋体"/>
                <w:color w:val="000000"/>
                <w:szCs w:val="21"/>
              </w:rPr>
              <w:t>GB 17761</w:t>
            </w:r>
          </w:p>
        </w:tc>
      </w:tr>
      <w:tr w14:paraId="566D7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924" w:type="pct"/>
            <w:vAlign w:val="center"/>
          </w:tcPr>
          <w:p w14:paraId="7B8406DC">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9</w:t>
            </w:r>
          </w:p>
        </w:tc>
        <w:tc>
          <w:tcPr>
            <w:tcW w:w="2114" w:type="pct"/>
            <w:tcBorders>
              <w:left w:val="nil"/>
            </w:tcBorders>
            <w:vAlign w:val="center"/>
          </w:tcPr>
          <w:p w14:paraId="542A60BB">
            <w:pPr>
              <w:keepNext w:val="0"/>
              <w:keepLines w:val="0"/>
              <w:pageBreakBefore w:val="0"/>
              <w:widowControl w:val="0"/>
              <w:kinsoku/>
              <w:wordWrap/>
              <w:overflowPunct/>
              <w:topLinePunct w:val="0"/>
              <w:autoSpaceDE/>
              <w:autoSpaceDN/>
              <w:bidi w:val="0"/>
              <w:adjustRightInd w:val="0"/>
              <w:snapToGrid w:val="0"/>
              <w:jc w:val="center"/>
              <w:textAlignment w:val="auto"/>
              <w:rPr>
                <w:spacing w:val="-12"/>
              </w:rPr>
            </w:pPr>
            <w:r>
              <w:rPr>
                <w:spacing w:val="-12"/>
              </w:rPr>
              <w:t>鸣号装置</w:t>
            </w:r>
          </w:p>
        </w:tc>
        <w:tc>
          <w:tcPr>
            <w:tcW w:w="1960" w:type="pct"/>
            <w:tcBorders>
              <w:left w:val="nil"/>
            </w:tcBorders>
            <w:vAlign w:val="center"/>
          </w:tcPr>
          <w:p w14:paraId="41803316">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rFonts w:hint="eastAsia" w:ascii="宋体" w:hAnsi="宋体"/>
                <w:color w:val="000000"/>
                <w:szCs w:val="21"/>
              </w:rPr>
              <w:t>GB 17761</w:t>
            </w:r>
          </w:p>
        </w:tc>
      </w:tr>
      <w:tr w14:paraId="4DF0D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924" w:type="pct"/>
            <w:vAlign w:val="center"/>
          </w:tcPr>
          <w:p w14:paraId="53901C26">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10</w:t>
            </w:r>
          </w:p>
        </w:tc>
        <w:tc>
          <w:tcPr>
            <w:tcW w:w="2114" w:type="pct"/>
            <w:tcBorders>
              <w:left w:val="nil"/>
            </w:tcBorders>
            <w:vAlign w:val="center"/>
          </w:tcPr>
          <w:p w14:paraId="3490D0F2">
            <w:pPr>
              <w:keepNext w:val="0"/>
              <w:keepLines w:val="0"/>
              <w:pageBreakBefore w:val="0"/>
              <w:widowControl w:val="0"/>
              <w:kinsoku/>
              <w:wordWrap/>
              <w:overflowPunct/>
              <w:topLinePunct w:val="0"/>
              <w:autoSpaceDE/>
              <w:autoSpaceDN/>
              <w:bidi w:val="0"/>
              <w:adjustRightInd w:val="0"/>
              <w:snapToGrid w:val="0"/>
              <w:jc w:val="center"/>
              <w:textAlignment w:val="auto"/>
              <w:rPr>
                <w:spacing w:val="-12"/>
              </w:rPr>
            </w:pPr>
            <w:r>
              <w:rPr>
                <w:spacing w:val="-3"/>
              </w:rPr>
              <w:t>蓄电池防篡改</w:t>
            </w:r>
          </w:p>
        </w:tc>
        <w:tc>
          <w:tcPr>
            <w:tcW w:w="1960" w:type="pct"/>
            <w:tcBorders>
              <w:left w:val="nil"/>
            </w:tcBorders>
            <w:vAlign w:val="center"/>
          </w:tcPr>
          <w:p w14:paraId="0CF6F7BF">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color w:val="000000"/>
                <w:sz w:val="21"/>
                <w:szCs w:val="21"/>
              </w:rPr>
            </w:pPr>
            <w:r>
              <w:rPr>
                <w:rFonts w:hint="eastAsia" w:ascii="宋体" w:hAnsi="宋体"/>
                <w:color w:val="000000"/>
                <w:szCs w:val="21"/>
              </w:rPr>
              <w:t>GB 17761</w:t>
            </w:r>
            <w:bookmarkStart w:id="0" w:name="_GoBack"/>
            <w:bookmarkEnd w:id="0"/>
          </w:p>
        </w:tc>
      </w:tr>
    </w:tbl>
    <w:p w14:paraId="38CF6076">
      <w:pPr>
        <w:keepNext w:val="0"/>
        <w:keepLines w:val="0"/>
        <w:pageBreakBefore w:val="0"/>
        <w:widowControl w:val="0"/>
        <w:kinsoku/>
        <w:wordWrap/>
        <w:overflowPunct/>
        <w:topLinePunct w:val="0"/>
        <w:autoSpaceDE/>
        <w:autoSpaceDN/>
        <w:bidi w:val="0"/>
        <w:adjustRightInd/>
        <w:snapToGrid w:val="0"/>
        <w:spacing w:before="157" w:beforeLines="50" w:line="360" w:lineRule="auto"/>
        <w:ind w:firstLine="420" w:firstLineChars="200"/>
        <w:textAlignment w:val="auto"/>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注：上表所列检验项目是有关法律法规、标准等规定的，重点涉及健康、安全、节能、环保以及消费者、有关组织反映有质量问题的重要项目。</w:t>
      </w:r>
    </w:p>
    <w:p w14:paraId="53377747">
      <w:pPr>
        <w:snapToGrid w:val="0"/>
        <w:spacing w:line="360" w:lineRule="auto"/>
        <w:ind w:firstLine="420" w:firstLineChars="200"/>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执行企业标准、团体标准、地方标准的产品，检验项目参照上述内容执行。</w:t>
      </w:r>
    </w:p>
    <w:p w14:paraId="71D801D6">
      <w:pPr>
        <w:snapToGrid w:val="0"/>
        <w:spacing w:line="360" w:lineRule="auto"/>
        <w:ind w:firstLine="420" w:firstLineChars="200"/>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凡是注日期的文件，其随后所有的修改单（不包括勘误的内容）或修订版不适用于本细则。凡是不注日期的文件，其最新版本适用于本细则。</w:t>
      </w:r>
    </w:p>
    <w:p w14:paraId="29C15411">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黑体" w:hAnsi="宋体" w:eastAsia="黑体"/>
          <w:b/>
          <w:bCs/>
          <w:color w:val="000000"/>
          <w:szCs w:val="21"/>
        </w:rPr>
      </w:pPr>
      <w:r>
        <w:rPr>
          <w:rFonts w:ascii="黑体" w:hAnsi="宋体" w:eastAsia="黑体"/>
          <w:b/>
          <w:bCs/>
          <w:color w:val="000000"/>
          <w:szCs w:val="21"/>
        </w:rPr>
        <w:t>3</w:t>
      </w:r>
      <w:r>
        <w:rPr>
          <w:rFonts w:ascii="宋体" w:hAnsi="宋体" w:cs="宋体"/>
          <w:b/>
          <w:bCs/>
          <w:color w:val="000000"/>
          <w:szCs w:val="21"/>
        </w:rPr>
        <w:t xml:space="preserve"> </w:t>
      </w:r>
      <w:r>
        <w:rPr>
          <w:rFonts w:hint="eastAsia" w:ascii="宋体" w:hAnsi="宋体" w:cs="宋体"/>
          <w:b/>
          <w:bCs/>
          <w:color w:val="000000"/>
          <w:szCs w:val="21"/>
        </w:rPr>
        <w:t>判定规则</w:t>
      </w:r>
    </w:p>
    <w:p w14:paraId="5FCBD283">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宋体"/>
          <w:color w:val="000000"/>
          <w:szCs w:val="21"/>
        </w:rPr>
      </w:pPr>
      <w:r>
        <w:rPr>
          <w:rFonts w:ascii="宋体" w:hAnsi="宋体"/>
          <w:color w:val="000000"/>
          <w:szCs w:val="21"/>
        </w:rPr>
        <w:t>3.1</w:t>
      </w:r>
      <w:r>
        <w:rPr>
          <w:rFonts w:hint="eastAsia" w:ascii="宋体" w:hAnsi="宋体"/>
          <w:color w:val="000000"/>
          <w:szCs w:val="21"/>
        </w:rPr>
        <w:t>标准依据</w:t>
      </w:r>
    </w:p>
    <w:p w14:paraId="0075D14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000000"/>
          <w:szCs w:val="21"/>
        </w:rPr>
      </w:pPr>
      <w:r>
        <w:rPr>
          <w:rFonts w:hint="eastAsia" w:ascii="宋体" w:hAnsi="宋体"/>
          <w:color w:val="000000"/>
          <w:szCs w:val="21"/>
        </w:rPr>
        <w:t>GB 17761</w:t>
      </w:r>
      <w:r>
        <w:rPr>
          <w:rFonts w:hint="eastAsia" w:ascii="宋体" w:hAnsi="宋体"/>
          <w:color w:val="000000"/>
          <w:szCs w:val="21"/>
          <w:lang w:val="en-US" w:eastAsia="zh-CN"/>
        </w:rPr>
        <w:t xml:space="preserve">  </w:t>
      </w:r>
      <w:r>
        <w:rPr>
          <w:rFonts w:hint="eastAsia" w:ascii="宋体" w:hAnsi="宋体"/>
          <w:color w:val="000000"/>
          <w:szCs w:val="21"/>
        </w:rPr>
        <w:t>电动自行车安全技术规范</w:t>
      </w:r>
    </w:p>
    <w:p w14:paraId="4074846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宋体"/>
          <w:color w:val="000000"/>
          <w:szCs w:val="21"/>
        </w:rPr>
      </w:pPr>
      <w:r>
        <w:rPr>
          <w:rFonts w:hint="eastAsia" w:ascii="宋体" w:hAnsi="宋体"/>
          <w:color w:val="000000"/>
          <w:szCs w:val="21"/>
        </w:rPr>
        <w:t>相关的法律、行政法规、部门规章、规范性文件</w:t>
      </w:r>
    </w:p>
    <w:p w14:paraId="696B9A0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宋体"/>
          <w:color w:val="000000"/>
          <w:szCs w:val="21"/>
        </w:rPr>
      </w:pPr>
      <w:r>
        <w:rPr>
          <w:rFonts w:hint="eastAsia" w:ascii="宋体" w:hAnsi="宋体"/>
          <w:color w:val="000000"/>
          <w:szCs w:val="21"/>
        </w:rPr>
        <w:t>现行有效的企业标准、团体标准、地方标准及产品明示质量要求</w:t>
      </w:r>
    </w:p>
    <w:p w14:paraId="409370E8">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宋体"/>
          <w:color w:val="000000"/>
          <w:szCs w:val="21"/>
        </w:rPr>
      </w:pPr>
      <w:r>
        <w:rPr>
          <w:rFonts w:ascii="宋体" w:hAnsi="宋体"/>
          <w:color w:val="000000"/>
          <w:szCs w:val="21"/>
        </w:rPr>
        <w:t>3.2</w:t>
      </w:r>
      <w:r>
        <w:rPr>
          <w:rFonts w:hint="eastAsia" w:ascii="宋体" w:hAnsi="宋体"/>
          <w:color w:val="000000"/>
          <w:szCs w:val="21"/>
        </w:rPr>
        <w:t>判定原则</w:t>
      </w:r>
    </w:p>
    <w:p w14:paraId="0B911B5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宋体"/>
          <w:color w:val="000000"/>
          <w:szCs w:val="21"/>
        </w:rPr>
      </w:pPr>
      <w:r>
        <w:rPr>
          <w:rFonts w:hint="eastAsia" w:ascii="宋体" w:hAnsi="宋体"/>
          <w:szCs w:val="21"/>
        </w:rPr>
        <w:t>经检验，检验项目全部合格，判定为被抽查产品所检项目未发现不合格</w:t>
      </w:r>
      <w:r>
        <w:rPr>
          <w:rFonts w:hint="eastAsia" w:ascii="宋体" w:hAnsi="宋体"/>
          <w:color w:val="auto"/>
          <w:szCs w:val="21"/>
          <w:highlight w:val="none"/>
        </w:rPr>
        <w:t>；检验</w:t>
      </w:r>
      <w:r>
        <w:rPr>
          <w:rFonts w:hint="eastAsia" w:ascii="宋体" w:hAnsi="宋体"/>
          <w:color w:val="000000"/>
          <w:szCs w:val="21"/>
        </w:rPr>
        <w:t>项目中任一项或一项以上不合格，判定为被抽查产品不合格。</w:t>
      </w:r>
    </w:p>
    <w:p w14:paraId="3E27867C">
      <w:pPr>
        <w:keepNext w:val="0"/>
        <w:keepLines w:val="0"/>
        <w:pageBreakBefore w:val="0"/>
        <w:widowControl w:val="0"/>
        <w:kinsoku/>
        <w:wordWrap/>
        <w:overflowPunct/>
        <w:topLinePunct w:val="0"/>
        <w:autoSpaceDE/>
        <w:autoSpaceDN/>
        <w:bidi w:val="0"/>
        <w:adjustRightInd/>
        <w:snapToGrid w:val="0"/>
        <w:spacing w:line="360" w:lineRule="auto"/>
        <w:ind w:firstLine="417" w:firstLineChars="199"/>
        <w:textAlignment w:val="auto"/>
        <w:rPr>
          <w:rFonts w:asci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554AECC5">
      <w:pPr>
        <w:keepNext w:val="0"/>
        <w:keepLines w:val="0"/>
        <w:pageBreakBefore w:val="0"/>
        <w:widowControl w:val="0"/>
        <w:kinsoku/>
        <w:wordWrap/>
        <w:overflowPunct/>
        <w:topLinePunct w:val="0"/>
        <w:autoSpaceDE/>
        <w:autoSpaceDN/>
        <w:bidi w:val="0"/>
        <w:adjustRightInd/>
        <w:snapToGrid w:val="0"/>
        <w:spacing w:line="360" w:lineRule="auto"/>
        <w:ind w:firstLine="417" w:firstLineChars="199"/>
        <w:textAlignment w:val="auto"/>
        <w:rPr>
          <w:rFonts w:asci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0C6BE005">
      <w:pPr>
        <w:keepNext w:val="0"/>
        <w:keepLines w:val="0"/>
        <w:pageBreakBefore w:val="0"/>
        <w:widowControl w:val="0"/>
        <w:kinsoku/>
        <w:wordWrap/>
        <w:overflowPunct/>
        <w:topLinePunct w:val="0"/>
        <w:autoSpaceDE/>
        <w:autoSpaceDN/>
        <w:bidi w:val="0"/>
        <w:adjustRightInd/>
        <w:snapToGrid w:val="0"/>
        <w:spacing w:line="360" w:lineRule="auto"/>
        <w:ind w:firstLine="417" w:firstLineChars="199"/>
        <w:textAlignment w:val="auto"/>
        <w:rPr>
          <w:rFonts w:asci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14:paraId="0620DC58">
      <w:pPr>
        <w:keepNext w:val="0"/>
        <w:keepLines w:val="0"/>
        <w:pageBreakBefore w:val="0"/>
        <w:widowControl w:val="0"/>
        <w:kinsoku/>
        <w:wordWrap/>
        <w:overflowPunct/>
        <w:topLinePunct w:val="0"/>
        <w:autoSpaceDE/>
        <w:autoSpaceDN/>
        <w:bidi w:val="0"/>
        <w:adjustRightInd/>
        <w:snapToGrid w:val="0"/>
        <w:spacing w:line="360" w:lineRule="auto"/>
        <w:ind w:firstLine="417" w:firstLineChars="199"/>
        <w:textAlignment w:val="auto"/>
        <w:rPr>
          <w:rFonts w:asci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643A3F55">
      <w:pPr>
        <w:keepNext w:val="0"/>
        <w:keepLines w:val="0"/>
        <w:pageBreakBefore w:val="0"/>
        <w:widowControl w:val="0"/>
        <w:kinsoku/>
        <w:wordWrap/>
        <w:overflowPunct/>
        <w:topLinePunct w:val="0"/>
        <w:autoSpaceDE/>
        <w:autoSpaceDN/>
        <w:bidi w:val="0"/>
        <w:adjustRightInd/>
        <w:snapToGrid w:val="0"/>
        <w:spacing w:line="360" w:lineRule="auto"/>
        <w:ind w:firstLine="417" w:firstLineChars="199"/>
        <w:textAlignment w:val="auto"/>
        <w:rPr>
          <w:rFonts w:ascii="方正仿宋简体" w:hAnsi="仿宋" w:eastAsia="方正仿宋简体"/>
          <w:color w:val="000000"/>
          <w:sz w:val="24"/>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14:paraId="2D640D9A">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黑体" w:hAnsi="宋体" w:eastAsia="黑体"/>
          <w:b/>
          <w:bCs/>
          <w:color w:val="000000"/>
          <w:szCs w:val="21"/>
        </w:rPr>
      </w:pPr>
      <w:r>
        <w:rPr>
          <w:rFonts w:ascii="黑体" w:hAnsi="宋体" w:eastAsia="黑体"/>
          <w:b/>
          <w:bCs/>
          <w:color w:val="000000"/>
          <w:szCs w:val="21"/>
        </w:rPr>
        <w:t>4</w:t>
      </w:r>
      <w:r>
        <w:rPr>
          <w:rFonts w:ascii="宋体" w:hAnsi="宋体" w:cs="宋体"/>
          <w:b/>
          <w:bCs/>
          <w:color w:val="000000"/>
          <w:szCs w:val="21"/>
        </w:rPr>
        <w:t xml:space="preserve"> </w:t>
      </w:r>
      <w:r>
        <w:rPr>
          <w:rFonts w:hint="eastAsia" w:ascii="宋体" w:hAnsi="宋体" w:cs="宋体"/>
          <w:b/>
          <w:bCs/>
          <w:color w:val="000000"/>
          <w:szCs w:val="21"/>
        </w:rPr>
        <w:t>异议复检</w:t>
      </w:r>
      <w:r>
        <w:rPr>
          <w:rFonts w:ascii="宋体" w:hAnsi="宋体" w:cs="宋体"/>
          <w:b/>
          <w:bCs/>
          <w:color w:val="000000"/>
          <w:szCs w:val="21"/>
        </w:rPr>
        <w:t xml:space="preserve"> </w:t>
      </w:r>
    </w:p>
    <w:p w14:paraId="285B6DAE">
      <w:pPr>
        <w:keepNext w:val="0"/>
        <w:keepLines w:val="0"/>
        <w:pageBreakBefore w:val="0"/>
        <w:widowControl w:val="0"/>
        <w:kinsoku/>
        <w:wordWrap/>
        <w:overflowPunct/>
        <w:topLinePunct w:val="0"/>
        <w:autoSpaceDE/>
        <w:autoSpaceDN/>
        <w:bidi w:val="0"/>
        <w:adjustRightInd/>
        <w:snapToGrid/>
        <w:spacing w:line="360" w:lineRule="auto"/>
        <w:ind w:left="420" w:leftChars="200"/>
        <w:textAlignment w:val="auto"/>
        <w:rPr>
          <w:rFonts w:ascii="宋体"/>
          <w:color w:val="000000"/>
          <w:szCs w:val="21"/>
        </w:rPr>
      </w:pPr>
      <w:r>
        <w:rPr>
          <w:rFonts w:hint="eastAsia" w:ascii="宋体" w:hAnsi="宋体"/>
          <w:color w:val="000000"/>
          <w:szCs w:val="21"/>
        </w:rPr>
        <w:t>本细则中确定的全部检验项目，采用备用样品进行复检。</w:t>
      </w:r>
    </w:p>
    <w:p w14:paraId="5CD22FD4">
      <w:pPr>
        <w:widowControl/>
        <w:jc w:val="left"/>
      </w:pPr>
    </w:p>
    <w:p w14:paraId="2DF60640">
      <w:pPr>
        <w:rPr>
          <w:rFonts w:ascii="仿宋_GB2312" w:hAnsi="仿宋" w:eastAsia="仿宋_GB2312"/>
          <w:sz w:val="10"/>
          <w:szCs w:val="10"/>
        </w:rPr>
      </w:pPr>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简体">
    <w:altName w:val="微软雅黑"/>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HorizontalSpacing w:val="107"/>
  <w:drawingGridVerticalSpacing w:val="159"/>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M1OTBhZTYyN2QwM2ZjMjcxMjZjNjA2OTQ4YjRjMTYifQ=="/>
  </w:docVars>
  <w:rsids>
    <w:rsidRoot w:val="0058020A"/>
    <w:rsid w:val="00085F78"/>
    <w:rsid w:val="000910AC"/>
    <w:rsid w:val="00096F95"/>
    <w:rsid w:val="000C107A"/>
    <w:rsid w:val="000C666B"/>
    <w:rsid w:val="000D2F06"/>
    <w:rsid w:val="001221F5"/>
    <w:rsid w:val="0012481C"/>
    <w:rsid w:val="00132E86"/>
    <w:rsid w:val="001357EC"/>
    <w:rsid w:val="00161882"/>
    <w:rsid w:val="0019092A"/>
    <w:rsid w:val="00191861"/>
    <w:rsid w:val="001958FF"/>
    <w:rsid w:val="001A03B3"/>
    <w:rsid w:val="001A2558"/>
    <w:rsid w:val="001C66FC"/>
    <w:rsid w:val="001D32A1"/>
    <w:rsid w:val="0023123A"/>
    <w:rsid w:val="00235B78"/>
    <w:rsid w:val="002639CC"/>
    <w:rsid w:val="00271B67"/>
    <w:rsid w:val="002A1E32"/>
    <w:rsid w:val="002A7F8C"/>
    <w:rsid w:val="002C27C8"/>
    <w:rsid w:val="002E2B0B"/>
    <w:rsid w:val="003071DD"/>
    <w:rsid w:val="0031090B"/>
    <w:rsid w:val="0031165E"/>
    <w:rsid w:val="0034580E"/>
    <w:rsid w:val="003464BC"/>
    <w:rsid w:val="00355AD1"/>
    <w:rsid w:val="00374157"/>
    <w:rsid w:val="0038068C"/>
    <w:rsid w:val="00385C31"/>
    <w:rsid w:val="003879EE"/>
    <w:rsid w:val="003952D3"/>
    <w:rsid w:val="003C2D7C"/>
    <w:rsid w:val="003F786F"/>
    <w:rsid w:val="00400E1B"/>
    <w:rsid w:val="0042157C"/>
    <w:rsid w:val="00426C0E"/>
    <w:rsid w:val="0043005D"/>
    <w:rsid w:val="00475980"/>
    <w:rsid w:val="00476701"/>
    <w:rsid w:val="00477389"/>
    <w:rsid w:val="0048087C"/>
    <w:rsid w:val="00485752"/>
    <w:rsid w:val="004937F7"/>
    <w:rsid w:val="004B6591"/>
    <w:rsid w:val="004B7554"/>
    <w:rsid w:val="004C5E27"/>
    <w:rsid w:val="004D1AA9"/>
    <w:rsid w:val="004F13AC"/>
    <w:rsid w:val="004F3979"/>
    <w:rsid w:val="0050616D"/>
    <w:rsid w:val="005155D9"/>
    <w:rsid w:val="00530232"/>
    <w:rsid w:val="00551989"/>
    <w:rsid w:val="00560073"/>
    <w:rsid w:val="0056298F"/>
    <w:rsid w:val="00564050"/>
    <w:rsid w:val="0057084C"/>
    <w:rsid w:val="005729ED"/>
    <w:rsid w:val="0058020A"/>
    <w:rsid w:val="005809D2"/>
    <w:rsid w:val="005B7645"/>
    <w:rsid w:val="005B774D"/>
    <w:rsid w:val="005C20A1"/>
    <w:rsid w:val="005C2B56"/>
    <w:rsid w:val="005C7FD3"/>
    <w:rsid w:val="005D136B"/>
    <w:rsid w:val="005E6497"/>
    <w:rsid w:val="005F1D02"/>
    <w:rsid w:val="006165F8"/>
    <w:rsid w:val="0062213B"/>
    <w:rsid w:val="006230AD"/>
    <w:rsid w:val="0063327B"/>
    <w:rsid w:val="00634E51"/>
    <w:rsid w:val="00637C93"/>
    <w:rsid w:val="006530E9"/>
    <w:rsid w:val="00657D81"/>
    <w:rsid w:val="0066365C"/>
    <w:rsid w:val="00665C73"/>
    <w:rsid w:val="006814B1"/>
    <w:rsid w:val="00695D88"/>
    <w:rsid w:val="006A1D9F"/>
    <w:rsid w:val="006D36F0"/>
    <w:rsid w:val="006D47CA"/>
    <w:rsid w:val="006E26DE"/>
    <w:rsid w:val="006F5B54"/>
    <w:rsid w:val="007036E1"/>
    <w:rsid w:val="0070541A"/>
    <w:rsid w:val="00711EF4"/>
    <w:rsid w:val="007129F9"/>
    <w:rsid w:val="007379CC"/>
    <w:rsid w:val="00750F71"/>
    <w:rsid w:val="007577BF"/>
    <w:rsid w:val="00767591"/>
    <w:rsid w:val="007B132C"/>
    <w:rsid w:val="007B1A3D"/>
    <w:rsid w:val="007E2200"/>
    <w:rsid w:val="00806FC4"/>
    <w:rsid w:val="00815046"/>
    <w:rsid w:val="00827DBC"/>
    <w:rsid w:val="008408ED"/>
    <w:rsid w:val="00840E3B"/>
    <w:rsid w:val="008448AB"/>
    <w:rsid w:val="00895063"/>
    <w:rsid w:val="008C4BED"/>
    <w:rsid w:val="008F62DA"/>
    <w:rsid w:val="00943EC4"/>
    <w:rsid w:val="00947680"/>
    <w:rsid w:val="009533F5"/>
    <w:rsid w:val="00957BD7"/>
    <w:rsid w:val="009A5350"/>
    <w:rsid w:val="009C0ED2"/>
    <w:rsid w:val="009C5923"/>
    <w:rsid w:val="009D0320"/>
    <w:rsid w:val="009D64CB"/>
    <w:rsid w:val="009E5C67"/>
    <w:rsid w:val="009E779F"/>
    <w:rsid w:val="00A727F5"/>
    <w:rsid w:val="00AA3646"/>
    <w:rsid w:val="00AB0C65"/>
    <w:rsid w:val="00AB4A55"/>
    <w:rsid w:val="00AD7C59"/>
    <w:rsid w:val="00B03CC1"/>
    <w:rsid w:val="00B07B80"/>
    <w:rsid w:val="00B178D3"/>
    <w:rsid w:val="00B205EE"/>
    <w:rsid w:val="00B21600"/>
    <w:rsid w:val="00B32164"/>
    <w:rsid w:val="00B446FA"/>
    <w:rsid w:val="00B61E20"/>
    <w:rsid w:val="00B709F2"/>
    <w:rsid w:val="00B85851"/>
    <w:rsid w:val="00B97233"/>
    <w:rsid w:val="00BB4819"/>
    <w:rsid w:val="00BB632D"/>
    <w:rsid w:val="00BC2713"/>
    <w:rsid w:val="00BD2794"/>
    <w:rsid w:val="00BD3712"/>
    <w:rsid w:val="00BF596C"/>
    <w:rsid w:val="00C215EC"/>
    <w:rsid w:val="00C2613E"/>
    <w:rsid w:val="00C454BD"/>
    <w:rsid w:val="00C5544F"/>
    <w:rsid w:val="00CD5D33"/>
    <w:rsid w:val="00CE1362"/>
    <w:rsid w:val="00D40E18"/>
    <w:rsid w:val="00D47119"/>
    <w:rsid w:val="00D65833"/>
    <w:rsid w:val="00D826FD"/>
    <w:rsid w:val="00D91DDB"/>
    <w:rsid w:val="00DA7D1A"/>
    <w:rsid w:val="00DB3277"/>
    <w:rsid w:val="00DD4F13"/>
    <w:rsid w:val="00DE5122"/>
    <w:rsid w:val="00DE7FE3"/>
    <w:rsid w:val="00E43EE6"/>
    <w:rsid w:val="00E535C7"/>
    <w:rsid w:val="00E6366B"/>
    <w:rsid w:val="00E7049B"/>
    <w:rsid w:val="00EF7431"/>
    <w:rsid w:val="00F17895"/>
    <w:rsid w:val="00F2250E"/>
    <w:rsid w:val="00F37CB4"/>
    <w:rsid w:val="00F42219"/>
    <w:rsid w:val="00F538E9"/>
    <w:rsid w:val="00F80AD2"/>
    <w:rsid w:val="00F91FB0"/>
    <w:rsid w:val="00F97B52"/>
    <w:rsid w:val="00FA0CDA"/>
    <w:rsid w:val="00FB48BA"/>
    <w:rsid w:val="00FD62F0"/>
    <w:rsid w:val="00FE4E38"/>
    <w:rsid w:val="01180B1A"/>
    <w:rsid w:val="016A5229"/>
    <w:rsid w:val="03031878"/>
    <w:rsid w:val="043552C1"/>
    <w:rsid w:val="053B739E"/>
    <w:rsid w:val="056C6B4C"/>
    <w:rsid w:val="058C5AED"/>
    <w:rsid w:val="05DE61B6"/>
    <w:rsid w:val="08C77DBF"/>
    <w:rsid w:val="096F5601"/>
    <w:rsid w:val="09C13E54"/>
    <w:rsid w:val="0B995C03"/>
    <w:rsid w:val="0BBC3BE4"/>
    <w:rsid w:val="0BE14FFF"/>
    <w:rsid w:val="0C154FFB"/>
    <w:rsid w:val="0C8C26F2"/>
    <w:rsid w:val="0D180C55"/>
    <w:rsid w:val="0E01156E"/>
    <w:rsid w:val="0E042741"/>
    <w:rsid w:val="0EBA4961"/>
    <w:rsid w:val="0F2F448E"/>
    <w:rsid w:val="1052784D"/>
    <w:rsid w:val="106B4D17"/>
    <w:rsid w:val="12B41326"/>
    <w:rsid w:val="147711B4"/>
    <w:rsid w:val="147A1067"/>
    <w:rsid w:val="148213F1"/>
    <w:rsid w:val="14D31460"/>
    <w:rsid w:val="18073E94"/>
    <w:rsid w:val="181755D4"/>
    <w:rsid w:val="1ABE36B0"/>
    <w:rsid w:val="1AE11722"/>
    <w:rsid w:val="1CD8260D"/>
    <w:rsid w:val="1DC14A3C"/>
    <w:rsid w:val="1E9B7544"/>
    <w:rsid w:val="1F552C1D"/>
    <w:rsid w:val="20DC422F"/>
    <w:rsid w:val="21A61310"/>
    <w:rsid w:val="22597A50"/>
    <w:rsid w:val="22AB3233"/>
    <w:rsid w:val="23D3088C"/>
    <w:rsid w:val="24572B1C"/>
    <w:rsid w:val="24721D92"/>
    <w:rsid w:val="2481249B"/>
    <w:rsid w:val="2544791E"/>
    <w:rsid w:val="26FC0ADE"/>
    <w:rsid w:val="27DA25E1"/>
    <w:rsid w:val="2806759B"/>
    <w:rsid w:val="28145EFA"/>
    <w:rsid w:val="282F0F0B"/>
    <w:rsid w:val="28ED0A96"/>
    <w:rsid w:val="29F34762"/>
    <w:rsid w:val="2A077D42"/>
    <w:rsid w:val="2BC10524"/>
    <w:rsid w:val="2C24708F"/>
    <w:rsid w:val="2C530EA4"/>
    <w:rsid w:val="2C54129C"/>
    <w:rsid w:val="2C651D9F"/>
    <w:rsid w:val="2E27046D"/>
    <w:rsid w:val="2E941CC4"/>
    <w:rsid w:val="2F2C757E"/>
    <w:rsid w:val="305C3099"/>
    <w:rsid w:val="317B7FBD"/>
    <w:rsid w:val="319819A0"/>
    <w:rsid w:val="3251196A"/>
    <w:rsid w:val="32B05EBD"/>
    <w:rsid w:val="32F50265"/>
    <w:rsid w:val="3398794C"/>
    <w:rsid w:val="33E1550E"/>
    <w:rsid w:val="34713A61"/>
    <w:rsid w:val="352C5D76"/>
    <w:rsid w:val="353B01B8"/>
    <w:rsid w:val="37624A31"/>
    <w:rsid w:val="376C70DF"/>
    <w:rsid w:val="38064FA4"/>
    <w:rsid w:val="387A69F8"/>
    <w:rsid w:val="3881319F"/>
    <w:rsid w:val="388A374E"/>
    <w:rsid w:val="397260D7"/>
    <w:rsid w:val="3B10428B"/>
    <w:rsid w:val="3BD04DA1"/>
    <w:rsid w:val="3C9B1C4D"/>
    <w:rsid w:val="3CAE2628"/>
    <w:rsid w:val="3F0B7066"/>
    <w:rsid w:val="41D918DD"/>
    <w:rsid w:val="422E4F77"/>
    <w:rsid w:val="42A367DF"/>
    <w:rsid w:val="439B36D6"/>
    <w:rsid w:val="441D4008"/>
    <w:rsid w:val="448E5D87"/>
    <w:rsid w:val="44E959C8"/>
    <w:rsid w:val="459B787D"/>
    <w:rsid w:val="463C5841"/>
    <w:rsid w:val="463F39C8"/>
    <w:rsid w:val="46EA66A4"/>
    <w:rsid w:val="473B328C"/>
    <w:rsid w:val="47FF48A9"/>
    <w:rsid w:val="482F555F"/>
    <w:rsid w:val="4B363221"/>
    <w:rsid w:val="4C3D1F2A"/>
    <w:rsid w:val="4D373BCD"/>
    <w:rsid w:val="4D497A62"/>
    <w:rsid w:val="4DBA385A"/>
    <w:rsid w:val="4F1E2124"/>
    <w:rsid w:val="4F462977"/>
    <w:rsid w:val="4FC8467C"/>
    <w:rsid w:val="5039672C"/>
    <w:rsid w:val="520358BD"/>
    <w:rsid w:val="52A603D9"/>
    <w:rsid w:val="52DF6BEF"/>
    <w:rsid w:val="53000B16"/>
    <w:rsid w:val="530B7C13"/>
    <w:rsid w:val="5381166E"/>
    <w:rsid w:val="53E867C1"/>
    <w:rsid w:val="57031654"/>
    <w:rsid w:val="582575E3"/>
    <w:rsid w:val="587D471C"/>
    <w:rsid w:val="58D6381E"/>
    <w:rsid w:val="59223789"/>
    <w:rsid w:val="59E80386"/>
    <w:rsid w:val="5AD54C51"/>
    <w:rsid w:val="5C070591"/>
    <w:rsid w:val="5C96721C"/>
    <w:rsid w:val="5CDA1CBE"/>
    <w:rsid w:val="5D0A6ACB"/>
    <w:rsid w:val="5DCE7C24"/>
    <w:rsid w:val="5E995579"/>
    <w:rsid w:val="5F363A31"/>
    <w:rsid w:val="5FAA0402"/>
    <w:rsid w:val="5FD0330B"/>
    <w:rsid w:val="61FD5D7B"/>
    <w:rsid w:val="625E6D04"/>
    <w:rsid w:val="652816CC"/>
    <w:rsid w:val="67473AFF"/>
    <w:rsid w:val="6891058A"/>
    <w:rsid w:val="68C25DA8"/>
    <w:rsid w:val="691D3A86"/>
    <w:rsid w:val="69970133"/>
    <w:rsid w:val="6B09230A"/>
    <w:rsid w:val="6B697179"/>
    <w:rsid w:val="6D7B041A"/>
    <w:rsid w:val="6DC15E28"/>
    <w:rsid w:val="6DF06CBC"/>
    <w:rsid w:val="6ECB3E6A"/>
    <w:rsid w:val="6F0651CD"/>
    <w:rsid w:val="71310DD6"/>
    <w:rsid w:val="735A1647"/>
    <w:rsid w:val="74021350"/>
    <w:rsid w:val="742202FD"/>
    <w:rsid w:val="75925ED8"/>
    <w:rsid w:val="75B50B18"/>
    <w:rsid w:val="76851D03"/>
    <w:rsid w:val="76E01F41"/>
    <w:rsid w:val="76E27438"/>
    <w:rsid w:val="776A44CC"/>
    <w:rsid w:val="77C91BF3"/>
    <w:rsid w:val="77FA429E"/>
    <w:rsid w:val="78332AFC"/>
    <w:rsid w:val="7833302C"/>
    <w:rsid w:val="78BC3A91"/>
    <w:rsid w:val="7AD105EC"/>
    <w:rsid w:val="7AF15034"/>
    <w:rsid w:val="7CA511DA"/>
    <w:rsid w:val="7D382717"/>
    <w:rsid w:val="7D7D5689"/>
    <w:rsid w:val="7E332468"/>
    <w:rsid w:val="7F8E4A6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name="annotation reference"/>
    <w:lsdException w:uiPriority="99" w:name="line number"/>
    <w:lsdException w:uiPriority="99"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qFormat/>
    <w:uiPriority w:val="99"/>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99"/>
    <w:pPr>
      <w:jc w:val="left"/>
    </w:pPr>
  </w:style>
  <w:style w:type="paragraph" w:styleId="3">
    <w:name w:val="endnote text"/>
    <w:basedOn w:val="1"/>
    <w:link w:val="16"/>
    <w:semiHidden/>
    <w:qFormat/>
    <w:uiPriority w:val="99"/>
    <w:pPr>
      <w:snapToGrid w:val="0"/>
      <w:jc w:val="left"/>
    </w:pPr>
  </w:style>
  <w:style w:type="paragraph" w:styleId="4">
    <w:name w:val="Balloon Text"/>
    <w:basedOn w:val="1"/>
    <w:link w:val="17"/>
    <w:semiHidden/>
    <w:qFormat/>
    <w:uiPriority w:val="99"/>
    <w:rPr>
      <w:sz w:val="18"/>
      <w:szCs w:val="18"/>
    </w:rPr>
  </w:style>
  <w:style w:type="paragraph" w:styleId="5">
    <w:name w:val="footer"/>
    <w:basedOn w:val="1"/>
    <w:link w:val="18"/>
    <w:qFormat/>
    <w:uiPriority w:val="99"/>
    <w:pPr>
      <w:tabs>
        <w:tab w:val="center" w:pos="4153"/>
        <w:tab w:val="right" w:pos="8306"/>
      </w:tabs>
      <w:snapToGrid w:val="0"/>
      <w:jc w:val="left"/>
    </w:pPr>
    <w:rPr>
      <w:sz w:val="18"/>
      <w:szCs w:val="18"/>
    </w:rPr>
  </w:style>
  <w:style w:type="paragraph" w:styleId="6">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20"/>
    <w:semiHidden/>
    <w:qFormat/>
    <w:uiPriority w:val="99"/>
    <w:pPr>
      <w:snapToGrid w:val="0"/>
      <w:jc w:val="left"/>
    </w:pPr>
    <w:rPr>
      <w:sz w:val="18"/>
      <w:szCs w:val="18"/>
    </w:rPr>
  </w:style>
  <w:style w:type="paragraph" w:styleId="8">
    <w:name w:val="annotation subject"/>
    <w:basedOn w:val="2"/>
    <w:next w:val="2"/>
    <w:link w:val="21"/>
    <w:semiHidden/>
    <w:qFormat/>
    <w:uiPriority w:val="99"/>
    <w:rPr>
      <w:b/>
      <w:bCs/>
    </w:rPr>
  </w:style>
  <w:style w:type="table" w:styleId="10">
    <w:name w:val="Table Grid"/>
    <w:basedOn w:val="9"/>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endnote reference"/>
    <w:basedOn w:val="11"/>
    <w:semiHidden/>
    <w:qFormat/>
    <w:uiPriority w:val="99"/>
    <w:rPr>
      <w:rFonts w:cs="Times New Roman"/>
      <w:vertAlign w:val="superscript"/>
    </w:rPr>
  </w:style>
  <w:style w:type="character" w:styleId="13">
    <w:name w:val="annotation reference"/>
    <w:basedOn w:val="11"/>
    <w:semiHidden/>
    <w:qFormat/>
    <w:uiPriority w:val="99"/>
    <w:rPr>
      <w:rFonts w:cs="Times New Roman"/>
      <w:sz w:val="21"/>
      <w:szCs w:val="21"/>
    </w:rPr>
  </w:style>
  <w:style w:type="character" w:styleId="14">
    <w:name w:val="footnote reference"/>
    <w:basedOn w:val="11"/>
    <w:semiHidden/>
    <w:qFormat/>
    <w:uiPriority w:val="99"/>
    <w:rPr>
      <w:rFonts w:cs="Times New Roman"/>
      <w:vertAlign w:val="superscript"/>
    </w:rPr>
  </w:style>
  <w:style w:type="character" w:customStyle="1" w:styleId="15">
    <w:name w:val="Comment Text Char"/>
    <w:basedOn w:val="11"/>
    <w:link w:val="2"/>
    <w:qFormat/>
    <w:locked/>
    <w:uiPriority w:val="99"/>
    <w:rPr>
      <w:rFonts w:cs="Times New Roman"/>
      <w:kern w:val="2"/>
      <w:sz w:val="22"/>
      <w:szCs w:val="22"/>
    </w:rPr>
  </w:style>
  <w:style w:type="character" w:customStyle="1" w:styleId="16">
    <w:name w:val="Endnote Text Char"/>
    <w:basedOn w:val="11"/>
    <w:link w:val="3"/>
    <w:semiHidden/>
    <w:qFormat/>
    <w:locked/>
    <w:uiPriority w:val="99"/>
    <w:rPr>
      <w:rFonts w:cs="Times New Roman"/>
      <w:kern w:val="2"/>
      <w:sz w:val="22"/>
      <w:szCs w:val="22"/>
    </w:rPr>
  </w:style>
  <w:style w:type="character" w:customStyle="1" w:styleId="17">
    <w:name w:val="Balloon Text Char"/>
    <w:basedOn w:val="11"/>
    <w:link w:val="4"/>
    <w:semiHidden/>
    <w:qFormat/>
    <w:locked/>
    <w:uiPriority w:val="99"/>
    <w:rPr>
      <w:rFonts w:cs="Times New Roman"/>
      <w:sz w:val="18"/>
      <w:szCs w:val="18"/>
    </w:rPr>
  </w:style>
  <w:style w:type="character" w:customStyle="1" w:styleId="18">
    <w:name w:val="Footer Char"/>
    <w:basedOn w:val="11"/>
    <w:link w:val="5"/>
    <w:qFormat/>
    <w:locked/>
    <w:uiPriority w:val="99"/>
    <w:rPr>
      <w:rFonts w:cs="Times New Roman"/>
      <w:sz w:val="18"/>
      <w:szCs w:val="18"/>
    </w:rPr>
  </w:style>
  <w:style w:type="character" w:customStyle="1" w:styleId="19">
    <w:name w:val="Header Char"/>
    <w:basedOn w:val="11"/>
    <w:link w:val="6"/>
    <w:qFormat/>
    <w:locked/>
    <w:uiPriority w:val="99"/>
    <w:rPr>
      <w:rFonts w:cs="Times New Roman"/>
      <w:sz w:val="18"/>
      <w:szCs w:val="18"/>
    </w:rPr>
  </w:style>
  <w:style w:type="character" w:customStyle="1" w:styleId="20">
    <w:name w:val="Footnote Text Char"/>
    <w:basedOn w:val="11"/>
    <w:link w:val="7"/>
    <w:semiHidden/>
    <w:qFormat/>
    <w:locked/>
    <w:uiPriority w:val="99"/>
    <w:rPr>
      <w:rFonts w:cs="Times New Roman"/>
      <w:kern w:val="2"/>
      <w:sz w:val="18"/>
      <w:szCs w:val="18"/>
    </w:rPr>
  </w:style>
  <w:style w:type="character" w:customStyle="1" w:styleId="21">
    <w:name w:val="Comment Subject Char"/>
    <w:basedOn w:val="15"/>
    <w:link w:val="8"/>
    <w:semiHidden/>
    <w:qFormat/>
    <w:locked/>
    <w:uiPriority w:val="99"/>
    <w:rPr>
      <w:b/>
      <w:bCs/>
    </w:rPr>
  </w:style>
  <w:style w:type="paragraph" w:styleId="22">
    <w:name w:val="List Paragraph"/>
    <w:basedOn w:val="1"/>
    <w:qFormat/>
    <w:uiPriority w:val="99"/>
    <w:pPr>
      <w:ind w:firstLine="420" w:firstLineChars="200"/>
    </w:pPr>
  </w:style>
  <w:style w:type="character" w:customStyle="1" w:styleId="23">
    <w:name w:val="不明显强调1"/>
    <w:basedOn w:val="11"/>
    <w:qFormat/>
    <w:uiPriority w:val="99"/>
    <w:rPr>
      <w:rFonts w:cs="Times New Roman"/>
      <w:i/>
      <w:iCs/>
      <w:color w:val="7F7F7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Microsoft</Company>
  <Pages>2</Pages>
  <Words>874</Words>
  <Characters>980</Characters>
  <Lines>0</Lines>
  <Paragraphs>0</Paragraphs>
  <TotalTime>0</TotalTime>
  <ScaleCrop>false</ScaleCrop>
  <LinksUpToDate>false</LinksUpToDate>
  <CharactersWithSpaces>1005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2022-08-27T12:36:00Z</dcterms:created>
  <dc:creator>张晨艺</dc:creator>
  <cp:lastModifiedBy>Administrator</cp:lastModifiedBy>
  <cp:lastPrinted>2022-09-22T08:21:00Z</cp:lastPrinted>
  <dcterms:modified xsi:type="dcterms:W3CDTF">2025-05-11T02:16:47Z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4A7B47779DD54F80BFC3EA4C857AB0CE</vt:lpwstr>
  </property>
  <property fmtid="{D5CDD505-2E9C-101B-9397-08002B2CF9AE}" pid="4" name="KSOTemplateDocerSaveRecord">
    <vt:lpwstr>eyJoZGlkIjoiZmYzMTczYjBlMjhkM2I0NjY4MmRjY2I3YWYwYjk3ZWUifQ==</vt:lpwstr>
  </property>
</Properties>
</file>