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9EE1C">
      <w:pPr>
        <w:pStyle w:val="2"/>
        <w:spacing w:before="56" w:line="220" w:lineRule="auto"/>
        <w:jc w:val="center"/>
        <w:outlineLvl w:val="0"/>
        <w:rPr>
          <w:sz w:val="28"/>
          <w:szCs w:val="28"/>
        </w:rPr>
      </w:pPr>
      <w:r>
        <w:rPr>
          <w:rFonts w:hint="eastAsia"/>
          <w:b/>
          <w:bCs/>
          <w:spacing w:val="-4"/>
          <w:sz w:val="28"/>
          <w:szCs w:val="28"/>
          <w:lang w:val="en-US" w:eastAsia="zh-CN"/>
        </w:rPr>
        <w:t>汶上县</w:t>
      </w:r>
      <w:r>
        <w:rPr>
          <w:b/>
          <w:bCs/>
          <w:spacing w:val="-4"/>
          <w:sz w:val="28"/>
          <w:szCs w:val="28"/>
        </w:rPr>
        <w:t>电线电缆产品质量监督抽查实施细则</w:t>
      </w:r>
    </w:p>
    <w:p w14:paraId="74DADA65">
      <w:pPr>
        <w:pStyle w:val="2"/>
        <w:spacing w:before="200" w:line="228" w:lineRule="auto"/>
        <w:ind w:left="135"/>
        <w:outlineLvl w:val="1"/>
        <w:rPr>
          <w:b/>
          <w:bCs/>
          <w:spacing w:val="-5"/>
        </w:rPr>
      </w:pPr>
    </w:p>
    <w:p w14:paraId="284385B2">
      <w:pPr>
        <w:pStyle w:val="2"/>
        <w:spacing w:before="200" w:line="228" w:lineRule="auto"/>
        <w:ind w:left="135"/>
        <w:outlineLvl w:val="1"/>
      </w:pPr>
      <w:r>
        <w:rPr>
          <w:b/>
          <w:bCs/>
          <w:spacing w:val="-5"/>
        </w:rPr>
        <w:t>1</w:t>
      </w:r>
      <w:r>
        <w:rPr>
          <w:spacing w:val="15"/>
        </w:rPr>
        <w:t xml:space="preserve"> </w:t>
      </w:r>
      <w:r>
        <w:rPr>
          <w:b/>
          <w:bCs/>
          <w:spacing w:val="-5"/>
        </w:rPr>
        <w:t>抽样</w:t>
      </w:r>
    </w:p>
    <w:p w14:paraId="1CBFF379">
      <w:pPr>
        <w:pStyle w:val="2"/>
        <w:spacing w:before="161" w:line="228" w:lineRule="auto"/>
        <w:ind w:left="135"/>
      </w:pPr>
      <w:r>
        <w:rPr>
          <w:spacing w:val="3"/>
        </w:rPr>
        <w:t>1.1</w:t>
      </w:r>
      <w:r>
        <w:rPr>
          <w:spacing w:val="-41"/>
        </w:rPr>
        <w:t xml:space="preserve"> </w:t>
      </w:r>
      <w:r>
        <w:rPr>
          <w:spacing w:val="3"/>
        </w:rPr>
        <w:t>抽样方法</w:t>
      </w:r>
    </w:p>
    <w:p w14:paraId="08CF9E0D">
      <w:pPr>
        <w:pStyle w:val="2"/>
        <w:spacing w:before="163" w:line="362" w:lineRule="auto"/>
        <w:ind w:left="135" w:right="2994" w:firstLine="428"/>
      </w:pPr>
      <w:r>
        <w:rPr>
          <w:spacing w:val="7"/>
        </w:rPr>
        <w:t>以随机抽样的方式在被抽样销售者的待销产品中抽取</w:t>
      </w:r>
      <w:r>
        <w:rPr>
          <w:rFonts w:hint="eastAsia"/>
          <w:spacing w:val="7"/>
          <w:lang w:eastAsia="zh-CN"/>
        </w:rPr>
        <w:t>。</w:t>
      </w:r>
      <w:r>
        <w:rPr>
          <w:spacing w:val="3"/>
        </w:rPr>
        <w:t>1.2</w:t>
      </w:r>
      <w:r>
        <w:rPr>
          <w:spacing w:val="-41"/>
        </w:rPr>
        <w:t xml:space="preserve"> </w:t>
      </w:r>
      <w:r>
        <w:rPr>
          <w:spacing w:val="3"/>
        </w:rPr>
        <w:t>抽样基数</w:t>
      </w:r>
    </w:p>
    <w:p w14:paraId="2A07506F">
      <w:pPr>
        <w:pStyle w:val="2"/>
        <w:spacing w:before="31" w:line="228" w:lineRule="auto"/>
        <w:ind w:left="539"/>
      </w:pPr>
      <w:r>
        <w:rPr>
          <w:spacing w:val="8"/>
        </w:rPr>
        <w:t>抽查样品基数满足抽样数量即可。</w:t>
      </w:r>
    </w:p>
    <w:p w14:paraId="7C3A6259">
      <w:pPr>
        <w:pStyle w:val="2"/>
        <w:spacing w:before="160" w:line="228" w:lineRule="auto"/>
        <w:ind w:left="135"/>
      </w:pPr>
      <w:r>
        <w:rPr>
          <w:spacing w:val="3"/>
        </w:rPr>
        <w:t>1.3</w:t>
      </w:r>
      <w:r>
        <w:rPr>
          <w:spacing w:val="-41"/>
        </w:rPr>
        <w:t xml:space="preserve"> </w:t>
      </w:r>
      <w:r>
        <w:rPr>
          <w:spacing w:val="3"/>
        </w:rPr>
        <w:t>抽样范围</w:t>
      </w:r>
    </w:p>
    <w:p w14:paraId="174BE081">
      <w:pPr>
        <w:pStyle w:val="2"/>
        <w:spacing w:before="161" w:line="228" w:lineRule="auto"/>
        <w:ind w:left="539"/>
      </w:pPr>
      <w:r>
        <w:rPr>
          <w:spacing w:val="9"/>
        </w:rPr>
        <w:t>抽取同一生产者按照同一标准生产的同一商标、同一规格型号的产品。</w:t>
      </w:r>
    </w:p>
    <w:p w14:paraId="7D06DAE8">
      <w:pPr>
        <w:pStyle w:val="2"/>
        <w:spacing w:before="161" w:line="228" w:lineRule="auto"/>
        <w:ind w:left="135"/>
      </w:pPr>
      <w:r>
        <w:rPr>
          <w:spacing w:val="3"/>
        </w:rPr>
        <w:t>1.4</w:t>
      </w:r>
      <w:r>
        <w:rPr>
          <w:spacing w:val="-41"/>
        </w:rPr>
        <w:t xml:space="preserve"> </w:t>
      </w:r>
      <w:r>
        <w:rPr>
          <w:spacing w:val="3"/>
        </w:rPr>
        <w:t>抽样数量</w:t>
      </w:r>
    </w:p>
    <w:p w14:paraId="48DAE07A">
      <w:pPr>
        <w:pStyle w:val="2"/>
        <w:spacing w:before="163" w:line="287" w:lineRule="auto"/>
        <w:ind w:left="122" w:right="116" w:firstLine="421"/>
        <w:rPr>
          <w:rFonts w:ascii="黑体" w:hAnsi="黑体" w:eastAsia="黑体" w:cs="黑体"/>
          <w:b/>
          <w:bCs/>
          <w:spacing w:val="7"/>
          <w:sz w:val="20"/>
          <w:szCs w:val="20"/>
        </w:rPr>
      </w:pPr>
      <w:r>
        <w:rPr>
          <w:spacing w:val="11"/>
        </w:rPr>
        <w:t>每批次产品抽取样品</w:t>
      </w:r>
      <w:r>
        <w:rPr>
          <w:rFonts w:hint="eastAsia"/>
          <w:spacing w:val="11"/>
          <w:lang w:val="en-US" w:eastAsia="zh-CN"/>
        </w:rPr>
        <w:t>50</w:t>
      </w:r>
      <w:r>
        <w:rPr>
          <w:spacing w:val="11"/>
        </w:rPr>
        <w:t>米，其中</w:t>
      </w:r>
      <w:r>
        <w:rPr>
          <w:rFonts w:hint="eastAsia"/>
          <w:spacing w:val="11"/>
          <w:lang w:val="en-US" w:eastAsia="zh-CN"/>
        </w:rPr>
        <w:t>25</w:t>
      </w:r>
      <w:r>
        <w:rPr>
          <w:spacing w:val="10"/>
        </w:rPr>
        <w:t>米作为检验样品，</w:t>
      </w:r>
      <w:r>
        <w:rPr>
          <w:rFonts w:hint="eastAsia"/>
          <w:spacing w:val="10"/>
          <w:lang w:val="en-US" w:eastAsia="zh-CN"/>
        </w:rPr>
        <w:t>25</w:t>
      </w:r>
      <w:r>
        <w:rPr>
          <w:spacing w:val="10"/>
        </w:rPr>
        <w:t>米作为</w:t>
      </w:r>
      <w:r>
        <w:rPr>
          <w:spacing w:val="5"/>
        </w:rPr>
        <w:t>备用样品。</w:t>
      </w:r>
    </w:p>
    <w:p w14:paraId="026D0D9F">
      <w:pPr>
        <w:spacing w:before="186" w:line="229" w:lineRule="auto"/>
        <w:ind w:left="118"/>
        <w:outlineLvl w:val="1"/>
        <w:rPr>
          <w:rFonts w:ascii="黑体" w:hAnsi="黑体" w:eastAsia="黑体" w:cs="黑体"/>
          <w:sz w:val="20"/>
          <w:szCs w:val="20"/>
        </w:rPr>
      </w:pPr>
      <w:r>
        <w:rPr>
          <w:rFonts w:ascii="黑体" w:hAnsi="黑体" w:eastAsia="黑体" w:cs="黑体"/>
          <w:b/>
          <w:bCs/>
          <w:spacing w:val="7"/>
          <w:sz w:val="20"/>
          <w:szCs w:val="20"/>
        </w:rPr>
        <w:t>2</w:t>
      </w:r>
      <w:r>
        <w:rPr>
          <w:rFonts w:ascii="黑体" w:hAnsi="黑体" w:eastAsia="黑体" w:cs="黑体"/>
          <w:spacing w:val="7"/>
          <w:sz w:val="20"/>
          <w:szCs w:val="20"/>
        </w:rPr>
        <w:t xml:space="preserve"> </w:t>
      </w:r>
      <w:r>
        <w:rPr>
          <w:rFonts w:ascii="黑体" w:hAnsi="黑体" w:eastAsia="黑体" w:cs="黑体"/>
          <w:b/>
          <w:bCs/>
          <w:spacing w:val="7"/>
          <w:sz w:val="20"/>
          <w:szCs w:val="20"/>
        </w:rPr>
        <w:t>检验项目及检</w:t>
      </w:r>
      <w:r>
        <w:rPr>
          <w:rFonts w:hint="eastAsia" w:ascii="黑体" w:hAnsi="黑体" w:eastAsia="黑体" w:cs="黑体"/>
          <w:b/>
          <w:bCs/>
          <w:spacing w:val="7"/>
          <w:sz w:val="20"/>
          <w:szCs w:val="20"/>
          <w:lang w:eastAsia="zh-CN"/>
        </w:rPr>
        <w:t>验</w:t>
      </w:r>
      <w:r>
        <w:rPr>
          <w:rFonts w:ascii="黑体" w:hAnsi="黑体" w:eastAsia="黑体" w:cs="黑体"/>
          <w:b/>
          <w:bCs/>
          <w:spacing w:val="7"/>
          <w:sz w:val="20"/>
          <w:szCs w:val="20"/>
        </w:rPr>
        <w:t>方法</w:t>
      </w:r>
    </w:p>
    <w:p w14:paraId="5211EECD">
      <w:pPr>
        <w:pStyle w:val="2"/>
        <w:spacing w:before="163" w:line="222" w:lineRule="auto"/>
        <w:ind w:left="2979"/>
        <w:rPr>
          <w:b/>
          <w:bCs/>
          <w:spacing w:val="3"/>
        </w:rPr>
      </w:pPr>
      <w:r>
        <w:rPr>
          <w:b/>
          <w:bCs/>
          <w:spacing w:val="3"/>
        </w:rPr>
        <w:t>电线电缆产品检验项目</w:t>
      </w:r>
    </w:p>
    <w:p w14:paraId="20A4C9FF">
      <w:pPr>
        <w:pStyle w:val="2"/>
        <w:spacing w:before="163" w:line="222" w:lineRule="auto"/>
        <w:ind w:left="2979"/>
        <w:rPr>
          <w:b/>
          <w:bCs/>
          <w:spacing w:val="3"/>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3215"/>
        <w:gridCol w:w="3133"/>
      </w:tblGrid>
      <w:tr w14:paraId="7B74F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0" w:type="dxa"/>
            <w:vAlign w:val="center"/>
          </w:tcPr>
          <w:p w14:paraId="4E734E43">
            <w:pPr>
              <w:widowControl w:val="0"/>
              <w:rPr>
                <w:b/>
                <w:bCs/>
                <w:spacing w:val="4"/>
                <w:vertAlign w:val="baseline"/>
              </w:rPr>
            </w:pPr>
            <w:r>
              <w:rPr>
                <w:b/>
                <w:bCs/>
                <w:spacing w:val="3"/>
              </w:rPr>
              <w:br w:type="page"/>
            </w:r>
            <w:r>
              <w:rPr>
                <w:spacing w:val="5"/>
              </w:rPr>
              <w:t>序号</w:t>
            </w:r>
          </w:p>
        </w:tc>
        <w:tc>
          <w:tcPr>
            <w:tcW w:w="3215" w:type="dxa"/>
            <w:tcBorders>
              <w:right w:val="single" w:color="auto" w:sz="4" w:space="0"/>
            </w:tcBorders>
            <w:vAlign w:val="center"/>
          </w:tcPr>
          <w:p w14:paraId="0F4958AC">
            <w:pPr>
              <w:pStyle w:val="7"/>
              <w:widowControl w:val="0"/>
              <w:spacing w:before="65" w:line="228" w:lineRule="auto"/>
              <w:jc w:val="center"/>
              <w:rPr>
                <w:b/>
                <w:bCs/>
                <w:spacing w:val="4"/>
                <w:vertAlign w:val="baseline"/>
              </w:rPr>
            </w:pPr>
            <w:r>
              <w:rPr>
                <w:spacing w:val="7"/>
              </w:rPr>
              <w:t>检验项目</w:t>
            </w:r>
          </w:p>
        </w:tc>
        <w:tc>
          <w:tcPr>
            <w:tcW w:w="3133" w:type="dxa"/>
            <w:tcBorders>
              <w:left w:val="single" w:color="auto" w:sz="4" w:space="0"/>
              <w:bottom w:val="single" w:color="auto" w:sz="4" w:space="0"/>
              <w:right w:val="single" w:color="auto" w:sz="4" w:space="0"/>
            </w:tcBorders>
            <w:vAlign w:val="center"/>
          </w:tcPr>
          <w:p w14:paraId="0931968E">
            <w:pPr>
              <w:pStyle w:val="7"/>
              <w:widowControl w:val="0"/>
              <w:spacing w:before="65" w:line="228" w:lineRule="auto"/>
              <w:jc w:val="center"/>
              <w:rPr>
                <w:b/>
                <w:bCs/>
                <w:spacing w:val="4"/>
                <w:vertAlign w:val="baseline"/>
              </w:rPr>
            </w:pPr>
            <w:r>
              <w:rPr>
                <w:spacing w:val="7"/>
              </w:rPr>
              <w:t>检验方法</w:t>
            </w:r>
          </w:p>
        </w:tc>
      </w:tr>
      <w:tr w14:paraId="79092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0" w:type="dxa"/>
            <w:vAlign w:val="center"/>
          </w:tcPr>
          <w:p w14:paraId="61347BF5">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1</w:t>
            </w:r>
          </w:p>
        </w:tc>
        <w:tc>
          <w:tcPr>
            <w:tcW w:w="3215" w:type="dxa"/>
            <w:tcBorders>
              <w:right w:val="single" w:color="auto" w:sz="4" w:space="0"/>
            </w:tcBorders>
            <w:vAlign w:val="center"/>
          </w:tcPr>
          <w:p w14:paraId="77B6C5BF">
            <w:pPr>
              <w:pStyle w:val="7"/>
              <w:widowControl w:val="0"/>
              <w:spacing w:before="65" w:line="228" w:lineRule="auto"/>
              <w:jc w:val="center"/>
              <w:rPr>
                <w:rFonts w:hint="eastAsia"/>
                <w:spacing w:val="7"/>
                <w:lang w:eastAsia="zh-CN"/>
              </w:rPr>
            </w:pPr>
            <w:r>
              <w:rPr>
                <w:rFonts w:hint="eastAsia"/>
                <w:spacing w:val="7"/>
              </w:rPr>
              <w:t>标志</w:t>
            </w:r>
          </w:p>
        </w:tc>
        <w:tc>
          <w:tcPr>
            <w:tcW w:w="3133" w:type="dxa"/>
            <w:tcBorders>
              <w:top w:val="single" w:color="auto" w:sz="4" w:space="0"/>
              <w:left w:val="single" w:color="auto" w:sz="4" w:space="0"/>
              <w:bottom w:val="single" w:color="auto" w:sz="4" w:space="0"/>
              <w:right w:val="single" w:color="auto" w:sz="4" w:space="0"/>
            </w:tcBorders>
            <w:vAlign w:val="center"/>
          </w:tcPr>
          <w:p w14:paraId="45641B70">
            <w:pPr>
              <w:keepNext w:val="0"/>
              <w:keepLines w:val="0"/>
              <w:widowControl/>
              <w:suppressLineNumbers w:val="0"/>
              <w:jc w:val="center"/>
              <w:rPr>
                <w:rFonts w:hint="default"/>
                <w:lang w:val="en-US"/>
              </w:rPr>
            </w:pPr>
            <w:r>
              <w:rPr>
                <w:rFonts w:hint="eastAsia" w:ascii="宋体" w:hAnsi="宋体" w:eastAsia="宋体" w:cs="宋体"/>
                <w:snapToGrid w:val="0"/>
                <w:color w:val="000000"/>
                <w:kern w:val="0"/>
                <w:sz w:val="20"/>
                <w:szCs w:val="20"/>
                <w:lang w:val="en-US" w:eastAsia="zh-CN" w:bidi="ar"/>
              </w:rPr>
              <w:t>JB/T 8734系列</w:t>
            </w:r>
          </w:p>
          <w:p w14:paraId="7EE6DFB2">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JB/T 8735系列</w:t>
            </w:r>
          </w:p>
          <w:p w14:paraId="3A2D39FC">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GB/T 5023系列</w:t>
            </w:r>
          </w:p>
          <w:p w14:paraId="6A0CC0A0">
            <w:pPr>
              <w:keepNext w:val="0"/>
              <w:keepLines w:val="0"/>
              <w:widowControl/>
              <w:suppressLineNumbers w:val="0"/>
              <w:jc w:val="center"/>
              <w:rPr>
                <w:spacing w:val="7"/>
              </w:rPr>
            </w:pPr>
            <w:r>
              <w:rPr>
                <w:rFonts w:hint="eastAsia" w:ascii="宋体" w:hAnsi="宋体" w:eastAsia="宋体" w:cs="宋体"/>
                <w:snapToGrid w:val="0"/>
                <w:color w:val="000000"/>
                <w:kern w:val="0"/>
                <w:sz w:val="20"/>
                <w:szCs w:val="20"/>
                <w:lang w:val="en-US" w:eastAsia="zh-CN" w:bidi="ar"/>
              </w:rPr>
              <w:t>JB/T 10491系列</w:t>
            </w:r>
          </w:p>
        </w:tc>
      </w:tr>
      <w:tr w14:paraId="20E73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0" w:type="dxa"/>
            <w:vAlign w:val="center"/>
          </w:tcPr>
          <w:p w14:paraId="1239B499">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2</w:t>
            </w:r>
          </w:p>
        </w:tc>
        <w:tc>
          <w:tcPr>
            <w:tcW w:w="3215" w:type="dxa"/>
            <w:tcBorders>
              <w:right w:val="single" w:color="auto" w:sz="4" w:space="0"/>
            </w:tcBorders>
            <w:vAlign w:val="center"/>
          </w:tcPr>
          <w:p w14:paraId="130DD2B2">
            <w:pPr>
              <w:pStyle w:val="7"/>
              <w:widowControl w:val="0"/>
              <w:spacing w:before="65" w:line="228" w:lineRule="auto"/>
              <w:jc w:val="center"/>
              <w:rPr>
                <w:rFonts w:hint="eastAsia"/>
                <w:spacing w:val="7"/>
              </w:rPr>
            </w:pPr>
            <w:r>
              <w:rPr>
                <w:rFonts w:hint="eastAsia"/>
                <w:spacing w:val="7"/>
              </w:rPr>
              <w:t>绝缘线芯识别</w:t>
            </w:r>
          </w:p>
        </w:tc>
        <w:tc>
          <w:tcPr>
            <w:tcW w:w="3133" w:type="dxa"/>
            <w:tcBorders>
              <w:top w:val="single" w:color="auto" w:sz="4" w:space="0"/>
              <w:left w:val="single" w:color="auto" w:sz="4" w:space="0"/>
              <w:bottom w:val="single" w:color="auto" w:sz="4" w:space="0"/>
              <w:right w:val="single" w:color="auto" w:sz="4" w:space="0"/>
            </w:tcBorders>
            <w:vAlign w:val="center"/>
          </w:tcPr>
          <w:p w14:paraId="1058C328">
            <w:pPr>
              <w:keepNext w:val="0"/>
              <w:keepLines w:val="0"/>
              <w:widowControl/>
              <w:suppressLineNumbers w:val="0"/>
              <w:jc w:val="center"/>
              <w:rPr>
                <w:rFonts w:hint="default"/>
                <w:lang w:val="en-US"/>
              </w:rPr>
            </w:pPr>
            <w:r>
              <w:rPr>
                <w:rFonts w:hint="eastAsia" w:ascii="宋体" w:hAnsi="宋体" w:eastAsia="宋体" w:cs="宋体"/>
                <w:snapToGrid w:val="0"/>
                <w:color w:val="000000"/>
                <w:kern w:val="0"/>
                <w:sz w:val="20"/>
                <w:szCs w:val="20"/>
                <w:lang w:val="en-US" w:eastAsia="zh-CN" w:bidi="ar"/>
              </w:rPr>
              <w:t>JB/T 8734系列</w:t>
            </w:r>
          </w:p>
          <w:p w14:paraId="5CB51A9F">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JB/T 8735系列</w:t>
            </w:r>
          </w:p>
          <w:p w14:paraId="42A08F48">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GB/T 5023系列</w:t>
            </w:r>
          </w:p>
          <w:p w14:paraId="1CBC72EC">
            <w:pPr>
              <w:keepNext w:val="0"/>
              <w:keepLines w:val="0"/>
              <w:widowControl/>
              <w:suppressLineNumbers w:val="0"/>
              <w:jc w:val="center"/>
              <w:rPr>
                <w:rFonts w:hint="eastAsia" w:ascii="宋体" w:hAnsi="宋体" w:eastAsia="宋体" w:cs="宋体"/>
                <w:snapToGrid w:val="0"/>
                <w:color w:val="000000"/>
                <w:kern w:val="0"/>
                <w:sz w:val="20"/>
                <w:szCs w:val="20"/>
                <w:lang w:val="en-US" w:eastAsia="zh-CN" w:bidi="ar"/>
              </w:rPr>
            </w:pPr>
            <w:r>
              <w:rPr>
                <w:rFonts w:hint="eastAsia" w:ascii="宋体" w:hAnsi="宋体" w:eastAsia="宋体" w:cs="宋体"/>
                <w:snapToGrid w:val="0"/>
                <w:color w:val="000000"/>
                <w:kern w:val="0"/>
                <w:sz w:val="20"/>
                <w:szCs w:val="20"/>
                <w:lang w:val="en-US" w:eastAsia="zh-CN" w:bidi="ar"/>
              </w:rPr>
              <w:t>JB/T 10491系列</w:t>
            </w:r>
          </w:p>
        </w:tc>
      </w:tr>
      <w:tr w14:paraId="794B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1F0E1F1D">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3</w:t>
            </w:r>
          </w:p>
        </w:tc>
        <w:tc>
          <w:tcPr>
            <w:tcW w:w="3215" w:type="dxa"/>
            <w:tcBorders>
              <w:right w:val="single" w:color="auto" w:sz="4" w:space="0"/>
            </w:tcBorders>
            <w:vAlign w:val="center"/>
          </w:tcPr>
          <w:p w14:paraId="71A84EAD">
            <w:pPr>
              <w:pStyle w:val="7"/>
              <w:widowControl w:val="0"/>
              <w:spacing w:before="65" w:line="228" w:lineRule="auto"/>
              <w:jc w:val="center"/>
              <w:rPr>
                <w:spacing w:val="7"/>
              </w:rPr>
            </w:pPr>
            <w:r>
              <w:rPr>
                <w:rFonts w:hint="eastAsia"/>
                <w:spacing w:val="7"/>
              </w:rPr>
              <w:t>绝缘厚度</w:t>
            </w:r>
          </w:p>
        </w:tc>
        <w:tc>
          <w:tcPr>
            <w:tcW w:w="3133" w:type="dxa"/>
            <w:tcBorders>
              <w:top w:val="single" w:color="auto" w:sz="4" w:space="0"/>
              <w:left w:val="single" w:color="auto" w:sz="4" w:space="0"/>
              <w:bottom w:val="single" w:color="auto" w:sz="4" w:space="0"/>
              <w:right w:val="single" w:color="auto" w:sz="4" w:space="0"/>
            </w:tcBorders>
            <w:vAlign w:val="center"/>
          </w:tcPr>
          <w:p w14:paraId="338735CA">
            <w:pPr>
              <w:keepNext w:val="0"/>
              <w:keepLines w:val="0"/>
              <w:widowControl/>
              <w:suppressLineNumbers w:val="0"/>
              <w:jc w:val="center"/>
              <w:rPr>
                <w:rFonts w:hint="default"/>
                <w:lang w:val="en-US"/>
              </w:rPr>
            </w:pPr>
            <w:r>
              <w:rPr>
                <w:rFonts w:hint="eastAsia" w:ascii="宋体" w:hAnsi="宋体" w:eastAsia="宋体" w:cs="宋体"/>
                <w:snapToGrid w:val="0"/>
                <w:color w:val="000000"/>
                <w:kern w:val="0"/>
                <w:sz w:val="20"/>
                <w:szCs w:val="20"/>
                <w:lang w:val="en-US" w:eastAsia="zh-CN" w:bidi="ar"/>
              </w:rPr>
              <w:t>JB/T 8734系列</w:t>
            </w:r>
          </w:p>
          <w:p w14:paraId="5F9E2D07">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JB/T 8735系列</w:t>
            </w:r>
          </w:p>
          <w:p w14:paraId="0FA0F0D7">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GB/T 5023系列</w:t>
            </w:r>
          </w:p>
          <w:p w14:paraId="253B0FB5">
            <w:pPr>
              <w:pStyle w:val="7"/>
              <w:widowControl w:val="0"/>
              <w:spacing w:before="65" w:line="228" w:lineRule="auto"/>
              <w:jc w:val="center"/>
              <w:rPr>
                <w:rFonts w:hint="default"/>
                <w:spacing w:val="7"/>
                <w:lang w:val="en-US" w:eastAsia="zh-CN"/>
              </w:rPr>
            </w:pPr>
            <w:r>
              <w:rPr>
                <w:rFonts w:hint="eastAsia" w:ascii="宋体" w:hAnsi="宋体" w:eastAsia="宋体" w:cs="宋体"/>
                <w:snapToGrid w:val="0"/>
                <w:color w:val="000000"/>
                <w:kern w:val="0"/>
                <w:sz w:val="20"/>
                <w:szCs w:val="20"/>
                <w:lang w:val="en-US" w:eastAsia="zh-CN" w:bidi="ar"/>
              </w:rPr>
              <w:t>JB/T 10491系列</w:t>
            </w:r>
          </w:p>
        </w:tc>
      </w:tr>
      <w:tr w14:paraId="3702A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1F45E112">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4</w:t>
            </w:r>
          </w:p>
        </w:tc>
        <w:tc>
          <w:tcPr>
            <w:tcW w:w="3215" w:type="dxa"/>
            <w:tcBorders>
              <w:right w:val="single" w:color="auto" w:sz="4" w:space="0"/>
            </w:tcBorders>
            <w:vAlign w:val="center"/>
          </w:tcPr>
          <w:p w14:paraId="21BE971E">
            <w:pPr>
              <w:pStyle w:val="7"/>
              <w:widowControl w:val="0"/>
              <w:spacing w:before="65" w:line="228" w:lineRule="auto"/>
              <w:jc w:val="center"/>
              <w:rPr>
                <w:spacing w:val="7"/>
              </w:rPr>
            </w:pPr>
            <w:r>
              <w:rPr>
                <w:rFonts w:hint="eastAsia"/>
                <w:spacing w:val="7"/>
              </w:rPr>
              <w:t>平均外径</w:t>
            </w:r>
          </w:p>
        </w:tc>
        <w:tc>
          <w:tcPr>
            <w:tcW w:w="3133" w:type="dxa"/>
            <w:tcBorders>
              <w:top w:val="single" w:color="auto" w:sz="4" w:space="0"/>
              <w:left w:val="single" w:color="auto" w:sz="4" w:space="0"/>
              <w:bottom w:val="single" w:color="auto" w:sz="4" w:space="0"/>
              <w:right w:val="single" w:color="auto" w:sz="4" w:space="0"/>
            </w:tcBorders>
            <w:vAlign w:val="center"/>
          </w:tcPr>
          <w:p w14:paraId="2E758CAA">
            <w:pPr>
              <w:keepNext w:val="0"/>
              <w:keepLines w:val="0"/>
              <w:widowControl/>
              <w:suppressLineNumbers w:val="0"/>
              <w:jc w:val="center"/>
              <w:rPr>
                <w:rFonts w:hint="default"/>
                <w:lang w:val="en-US"/>
              </w:rPr>
            </w:pPr>
            <w:r>
              <w:rPr>
                <w:rFonts w:hint="eastAsia" w:ascii="宋体" w:hAnsi="宋体" w:eastAsia="宋体" w:cs="宋体"/>
                <w:snapToGrid w:val="0"/>
                <w:color w:val="000000"/>
                <w:kern w:val="0"/>
                <w:sz w:val="20"/>
                <w:szCs w:val="20"/>
                <w:lang w:val="en-US" w:eastAsia="zh-CN" w:bidi="ar"/>
              </w:rPr>
              <w:t>JB/T 8734系列</w:t>
            </w:r>
          </w:p>
          <w:p w14:paraId="27DA7232">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JB/T 8735系列</w:t>
            </w:r>
          </w:p>
          <w:p w14:paraId="12AF001A">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GB/T 5023系列</w:t>
            </w:r>
          </w:p>
          <w:p w14:paraId="332F581F">
            <w:pPr>
              <w:pStyle w:val="7"/>
              <w:widowControl w:val="0"/>
              <w:spacing w:before="65" w:line="228" w:lineRule="auto"/>
              <w:jc w:val="center"/>
              <w:rPr>
                <w:spacing w:val="7"/>
              </w:rPr>
            </w:pPr>
            <w:r>
              <w:rPr>
                <w:rFonts w:hint="eastAsia" w:ascii="宋体" w:hAnsi="宋体" w:eastAsia="宋体" w:cs="宋体"/>
                <w:snapToGrid w:val="0"/>
                <w:color w:val="000000"/>
                <w:kern w:val="0"/>
                <w:sz w:val="20"/>
                <w:szCs w:val="20"/>
                <w:lang w:val="en-US" w:eastAsia="zh-CN" w:bidi="ar"/>
              </w:rPr>
              <w:t>JB/T 10491系列</w:t>
            </w:r>
          </w:p>
        </w:tc>
      </w:tr>
      <w:tr w14:paraId="3520E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318A4903">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5</w:t>
            </w:r>
          </w:p>
        </w:tc>
        <w:tc>
          <w:tcPr>
            <w:tcW w:w="3215" w:type="dxa"/>
            <w:tcBorders>
              <w:right w:val="single" w:color="auto" w:sz="4" w:space="0"/>
            </w:tcBorders>
            <w:vAlign w:val="center"/>
          </w:tcPr>
          <w:p w14:paraId="582DF18F">
            <w:pPr>
              <w:pStyle w:val="7"/>
              <w:widowControl w:val="0"/>
              <w:spacing w:before="65" w:line="228" w:lineRule="auto"/>
              <w:jc w:val="center"/>
              <w:rPr>
                <w:spacing w:val="7"/>
              </w:rPr>
            </w:pPr>
            <w:r>
              <w:rPr>
                <w:spacing w:val="7"/>
              </w:rPr>
              <w:t> 不延燃试验</w:t>
            </w:r>
          </w:p>
        </w:tc>
        <w:tc>
          <w:tcPr>
            <w:tcW w:w="3133" w:type="dxa"/>
            <w:tcBorders>
              <w:top w:val="single" w:color="auto" w:sz="4" w:space="0"/>
              <w:left w:val="single" w:color="auto" w:sz="4" w:space="0"/>
              <w:bottom w:val="single" w:color="auto" w:sz="4" w:space="0"/>
              <w:right w:val="single" w:color="auto" w:sz="4" w:space="0"/>
            </w:tcBorders>
            <w:vAlign w:val="center"/>
          </w:tcPr>
          <w:p w14:paraId="40A8D6E8">
            <w:pPr>
              <w:keepNext w:val="0"/>
              <w:keepLines w:val="0"/>
              <w:widowControl/>
              <w:suppressLineNumbers w:val="0"/>
              <w:jc w:val="center"/>
              <w:rPr>
                <w:rFonts w:hint="default"/>
                <w:lang w:val="en-US"/>
              </w:rPr>
            </w:pPr>
            <w:r>
              <w:rPr>
                <w:rFonts w:hint="eastAsia" w:ascii="宋体" w:hAnsi="宋体" w:eastAsia="宋体" w:cs="宋体"/>
                <w:snapToGrid w:val="0"/>
                <w:color w:val="000000"/>
                <w:kern w:val="0"/>
                <w:sz w:val="20"/>
                <w:szCs w:val="20"/>
                <w:lang w:val="en-US" w:eastAsia="zh-CN" w:bidi="ar"/>
              </w:rPr>
              <w:t>JB/T 8734系列</w:t>
            </w:r>
          </w:p>
          <w:p w14:paraId="64536D86">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JB/T 8735系列</w:t>
            </w:r>
          </w:p>
          <w:p w14:paraId="2D49F3A8">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GB/T 5023系列</w:t>
            </w:r>
          </w:p>
          <w:p w14:paraId="1F8759F5">
            <w:pPr>
              <w:pStyle w:val="7"/>
              <w:widowControl w:val="0"/>
              <w:spacing w:before="65" w:line="228" w:lineRule="auto"/>
              <w:jc w:val="center"/>
              <w:rPr>
                <w:spacing w:val="7"/>
              </w:rPr>
            </w:pPr>
            <w:r>
              <w:rPr>
                <w:rFonts w:hint="eastAsia" w:ascii="宋体" w:hAnsi="宋体" w:eastAsia="宋体" w:cs="宋体"/>
                <w:snapToGrid w:val="0"/>
                <w:color w:val="000000"/>
                <w:kern w:val="0"/>
                <w:sz w:val="20"/>
                <w:szCs w:val="20"/>
                <w:lang w:val="en-US" w:eastAsia="zh-CN" w:bidi="ar"/>
              </w:rPr>
              <w:t>JB/T 10491系列</w:t>
            </w:r>
          </w:p>
        </w:tc>
      </w:tr>
      <w:tr w14:paraId="7287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5A92B6D8">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6</w:t>
            </w:r>
          </w:p>
        </w:tc>
        <w:tc>
          <w:tcPr>
            <w:tcW w:w="3215" w:type="dxa"/>
            <w:tcBorders>
              <w:right w:val="single" w:color="auto" w:sz="4" w:space="0"/>
            </w:tcBorders>
            <w:vAlign w:val="center"/>
          </w:tcPr>
          <w:p w14:paraId="1A4A2244">
            <w:pPr>
              <w:pStyle w:val="7"/>
              <w:widowControl w:val="0"/>
              <w:spacing w:before="65" w:line="228" w:lineRule="auto"/>
              <w:jc w:val="center"/>
              <w:rPr>
                <w:rFonts w:hint="eastAsia"/>
                <w:spacing w:val="7"/>
                <w:lang w:val="en-US" w:eastAsia="zh-CN"/>
              </w:rPr>
            </w:pPr>
            <w:r>
              <w:rPr>
                <w:rFonts w:hint="eastAsia"/>
                <w:spacing w:val="7"/>
              </w:rPr>
              <w:t>绝缘老化前抗张强度</w:t>
            </w:r>
          </w:p>
        </w:tc>
        <w:tc>
          <w:tcPr>
            <w:tcW w:w="3133" w:type="dxa"/>
            <w:tcBorders>
              <w:top w:val="single" w:color="auto" w:sz="4" w:space="0"/>
              <w:left w:val="single" w:color="auto" w:sz="4" w:space="0"/>
              <w:bottom w:val="single" w:color="auto" w:sz="4" w:space="0"/>
              <w:right w:val="single" w:color="auto" w:sz="4" w:space="0"/>
            </w:tcBorders>
            <w:vAlign w:val="center"/>
          </w:tcPr>
          <w:p w14:paraId="3132123C">
            <w:pPr>
              <w:keepNext w:val="0"/>
              <w:keepLines w:val="0"/>
              <w:widowControl/>
              <w:suppressLineNumbers w:val="0"/>
              <w:jc w:val="center"/>
              <w:rPr>
                <w:rFonts w:hint="default"/>
                <w:lang w:val="en-US"/>
              </w:rPr>
            </w:pPr>
            <w:r>
              <w:rPr>
                <w:rFonts w:hint="eastAsia" w:ascii="宋体" w:hAnsi="宋体" w:eastAsia="宋体" w:cs="宋体"/>
                <w:snapToGrid w:val="0"/>
                <w:color w:val="000000"/>
                <w:kern w:val="0"/>
                <w:sz w:val="20"/>
                <w:szCs w:val="20"/>
                <w:lang w:val="en-US" w:eastAsia="zh-CN" w:bidi="ar"/>
              </w:rPr>
              <w:t>JB/T 8734系列</w:t>
            </w:r>
          </w:p>
          <w:p w14:paraId="305A4712">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JB/T 8735系列</w:t>
            </w:r>
          </w:p>
          <w:p w14:paraId="458E1435">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GB/T 5023系列</w:t>
            </w:r>
          </w:p>
          <w:p w14:paraId="3DEE0270">
            <w:pPr>
              <w:pStyle w:val="7"/>
              <w:widowControl w:val="0"/>
              <w:spacing w:before="65" w:line="228" w:lineRule="auto"/>
              <w:jc w:val="center"/>
              <w:rPr>
                <w:rFonts w:hint="eastAsia"/>
                <w:spacing w:val="7"/>
                <w:lang w:val="en-US" w:eastAsia="zh-CN"/>
              </w:rPr>
            </w:pPr>
            <w:r>
              <w:rPr>
                <w:rFonts w:hint="eastAsia" w:ascii="宋体" w:hAnsi="宋体" w:eastAsia="宋体" w:cs="宋体"/>
                <w:snapToGrid w:val="0"/>
                <w:color w:val="000000"/>
                <w:kern w:val="0"/>
                <w:sz w:val="20"/>
                <w:szCs w:val="20"/>
                <w:lang w:val="en-US" w:eastAsia="zh-CN" w:bidi="ar"/>
              </w:rPr>
              <w:t>JB/T 10491系列</w:t>
            </w:r>
          </w:p>
        </w:tc>
      </w:tr>
      <w:tr w14:paraId="39286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16E035D2">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7</w:t>
            </w:r>
            <w:bookmarkStart w:id="0" w:name="_GoBack"/>
            <w:bookmarkEnd w:id="0"/>
          </w:p>
        </w:tc>
        <w:tc>
          <w:tcPr>
            <w:tcW w:w="3215" w:type="dxa"/>
            <w:tcBorders>
              <w:right w:val="single" w:color="auto" w:sz="4" w:space="0"/>
            </w:tcBorders>
            <w:vAlign w:val="center"/>
          </w:tcPr>
          <w:p w14:paraId="23740B8B">
            <w:pPr>
              <w:pStyle w:val="7"/>
              <w:widowControl w:val="0"/>
              <w:spacing w:before="65" w:line="228" w:lineRule="auto"/>
              <w:jc w:val="center"/>
              <w:rPr>
                <w:rFonts w:hint="eastAsia"/>
                <w:spacing w:val="7"/>
                <w:lang w:val="en-US" w:eastAsia="zh-CN"/>
              </w:rPr>
            </w:pPr>
            <w:r>
              <w:rPr>
                <w:rFonts w:hint="eastAsia"/>
                <w:spacing w:val="7"/>
              </w:rPr>
              <w:t>绝缘老化前断裂伸长率</w:t>
            </w:r>
          </w:p>
        </w:tc>
        <w:tc>
          <w:tcPr>
            <w:tcW w:w="3133" w:type="dxa"/>
            <w:tcBorders>
              <w:top w:val="single" w:color="auto" w:sz="4" w:space="0"/>
              <w:left w:val="single" w:color="auto" w:sz="4" w:space="0"/>
              <w:bottom w:val="single" w:color="auto" w:sz="4" w:space="0"/>
              <w:right w:val="single" w:color="auto" w:sz="4" w:space="0"/>
            </w:tcBorders>
            <w:vAlign w:val="center"/>
          </w:tcPr>
          <w:p w14:paraId="69E24DA4">
            <w:pPr>
              <w:keepNext w:val="0"/>
              <w:keepLines w:val="0"/>
              <w:widowControl/>
              <w:suppressLineNumbers w:val="0"/>
              <w:jc w:val="center"/>
              <w:rPr>
                <w:rFonts w:hint="default"/>
                <w:lang w:val="en-US"/>
              </w:rPr>
            </w:pPr>
            <w:r>
              <w:rPr>
                <w:rFonts w:hint="eastAsia" w:ascii="宋体" w:hAnsi="宋体" w:eastAsia="宋体" w:cs="宋体"/>
                <w:snapToGrid w:val="0"/>
                <w:color w:val="000000"/>
                <w:kern w:val="0"/>
                <w:sz w:val="20"/>
                <w:szCs w:val="20"/>
                <w:lang w:val="en-US" w:eastAsia="zh-CN" w:bidi="ar"/>
              </w:rPr>
              <w:t>JB/T 8734系列</w:t>
            </w:r>
          </w:p>
          <w:p w14:paraId="4518B998">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JB/T 8735系列</w:t>
            </w:r>
          </w:p>
          <w:p w14:paraId="115055A5">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GB/T 5023系列</w:t>
            </w:r>
          </w:p>
          <w:p w14:paraId="24A319F6">
            <w:pPr>
              <w:pStyle w:val="7"/>
              <w:widowControl w:val="0"/>
              <w:spacing w:before="65" w:line="228" w:lineRule="auto"/>
              <w:jc w:val="center"/>
              <w:rPr>
                <w:rFonts w:hint="eastAsia"/>
                <w:spacing w:val="7"/>
                <w:lang w:val="en-US" w:eastAsia="zh-CN"/>
              </w:rPr>
            </w:pPr>
            <w:r>
              <w:rPr>
                <w:rFonts w:hint="eastAsia" w:ascii="宋体" w:hAnsi="宋体" w:eastAsia="宋体" w:cs="宋体"/>
                <w:snapToGrid w:val="0"/>
                <w:color w:val="000000"/>
                <w:kern w:val="0"/>
                <w:sz w:val="20"/>
                <w:szCs w:val="20"/>
                <w:lang w:val="en-US" w:eastAsia="zh-CN" w:bidi="ar"/>
              </w:rPr>
              <w:t>JB/T 10491系列</w:t>
            </w:r>
          </w:p>
        </w:tc>
      </w:tr>
    </w:tbl>
    <w:p w14:paraId="6277E43F">
      <w:pPr>
        <w:rPr>
          <w:b/>
          <w:bCs/>
          <w:spacing w:val="3"/>
        </w:rPr>
      </w:pPr>
    </w:p>
    <w:p w14:paraId="157FD6A7">
      <w:pPr>
        <w:pStyle w:val="2"/>
        <w:spacing w:before="31" w:line="362" w:lineRule="auto"/>
        <w:ind w:right="53" w:firstLine="436" w:firstLineChars="20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14:paraId="3055CEFE">
      <w:pPr>
        <w:pStyle w:val="2"/>
        <w:spacing w:before="33" w:line="228" w:lineRule="auto"/>
        <w:ind w:left="539"/>
      </w:pPr>
      <w:r>
        <w:rPr>
          <w:spacing w:val="9"/>
        </w:rPr>
        <w:t>执行企业标准、团体标准、地方标准的产品，检验项目参照上述内容执行。</w:t>
      </w:r>
    </w:p>
    <w:p w14:paraId="4E65FA12">
      <w:pPr>
        <w:pStyle w:val="2"/>
        <w:spacing w:before="160" w:line="362" w:lineRule="auto"/>
        <w:ind w:left="124" w:right="112" w:firstLine="420"/>
      </w:pPr>
      <w:r>
        <w:rPr>
          <w:spacing w:val="7"/>
        </w:rPr>
        <w:t>凡是注日期的文件，其随后所有的修改单（不包括勘误的内容）或修订版不适用于本细</w:t>
      </w:r>
      <w:r>
        <w:rPr>
          <w:spacing w:val="4"/>
        </w:rPr>
        <w:t xml:space="preserve"> </w:t>
      </w:r>
      <w:r>
        <w:rPr>
          <w:spacing w:val="9"/>
        </w:rPr>
        <w:t>则。凡是不注日期的文件，其最新版本适用于本细则。</w:t>
      </w:r>
    </w:p>
    <w:p w14:paraId="7E1BF3DB">
      <w:pPr>
        <w:spacing w:before="32" w:line="230" w:lineRule="auto"/>
        <w:ind w:left="119"/>
        <w:outlineLvl w:val="1"/>
        <w:rPr>
          <w:rFonts w:ascii="黑体" w:hAnsi="黑体" w:eastAsia="黑体" w:cs="黑体"/>
          <w:sz w:val="20"/>
          <w:szCs w:val="20"/>
        </w:rPr>
      </w:pPr>
      <w:r>
        <w:rPr>
          <w:rFonts w:ascii="黑体" w:hAnsi="黑体" w:eastAsia="黑体" w:cs="黑体"/>
          <w:b/>
          <w:bCs/>
          <w:spacing w:val="4"/>
          <w:sz w:val="20"/>
          <w:szCs w:val="20"/>
        </w:rPr>
        <w:t>3</w:t>
      </w:r>
      <w:r>
        <w:rPr>
          <w:rFonts w:ascii="黑体" w:hAnsi="黑体" w:eastAsia="黑体" w:cs="黑体"/>
          <w:spacing w:val="14"/>
          <w:sz w:val="20"/>
          <w:szCs w:val="20"/>
        </w:rPr>
        <w:t xml:space="preserve"> </w:t>
      </w:r>
      <w:r>
        <w:rPr>
          <w:rFonts w:ascii="黑体" w:hAnsi="黑体" w:eastAsia="黑体" w:cs="黑体"/>
          <w:b/>
          <w:bCs/>
          <w:spacing w:val="4"/>
          <w:sz w:val="20"/>
          <w:szCs w:val="20"/>
        </w:rPr>
        <w:t>判定规则</w:t>
      </w:r>
    </w:p>
    <w:p w14:paraId="2F87F2AF">
      <w:pPr>
        <w:pStyle w:val="2"/>
        <w:spacing w:before="161" w:line="228" w:lineRule="auto"/>
        <w:ind w:left="439"/>
        <w:rPr>
          <w:spacing w:val="4"/>
        </w:rPr>
      </w:pPr>
      <w:r>
        <w:rPr>
          <w:spacing w:val="4"/>
        </w:rPr>
        <w:t>3.1</w:t>
      </w:r>
      <w:r>
        <w:rPr>
          <w:spacing w:val="-37"/>
        </w:rPr>
        <w:t xml:space="preserve"> </w:t>
      </w:r>
      <w:r>
        <w:rPr>
          <w:spacing w:val="4"/>
        </w:rPr>
        <w:t>标准依据</w:t>
      </w:r>
    </w:p>
    <w:p w14:paraId="6447B813">
      <w:pPr>
        <w:pStyle w:val="2"/>
        <w:spacing w:before="161" w:line="227" w:lineRule="auto"/>
        <w:ind w:left="439"/>
      </w:pPr>
      <w:r>
        <w:t xml:space="preserve">JB/T 10491 额定电压450/750V及以下交联聚烯烃绝缘电线和电缆 </w:t>
      </w:r>
    </w:p>
    <w:p w14:paraId="1C6904D7">
      <w:pPr>
        <w:pStyle w:val="2"/>
        <w:spacing w:before="161" w:line="227" w:lineRule="auto"/>
        <w:ind w:left="439"/>
      </w:pPr>
      <w:r>
        <w:t>GB</w:t>
      </w:r>
      <w:r>
        <w:rPr>
          <w:spacing w:val="7"/>
        </w:rPr>
        <w:t>/T 5023.1  额定电压</w:t>
      </w:r>
      <w:r>
        <w:rPr>
          <w:spacing w:val="-40"/>
        </w:rPr>
        <w:t xml:space="preserve"> </w:t>
      </w:r>
      <w:r>
        <w:rPr>
          <w:spacing w:val="7"/>
        </w:rPr>
        <w:t>450/750V</w:t>
      </w:r>
      <w:r>
        <w:rPr>
          <w:spacing w:val="-41"/>
        </w:rPr>
        <w:t xml:space="preserve"> </w:t>
      </w:r>
      <w:r>
        <w:rPr>
          <w:spacing w:val="7"/>
        </w:rPr>
        <w:t>及</w:t>
      </w:r>
      <w:r>
        <w:rPr>
          <w:spacing w:val="6"/>
        </w:rPr>
        <w:t>以下聚氯乙烯绝缘电缆 第</w:t>
      </w:r>
      <w:r>
        <w:rPr>
          <w:spacing w:val="-24"/>
        </w:rPr>
        <w:t xml:space="preserve"> </w:t>
      </w:r>
      <w:r>
        <w:rPr>
          <w:spacing w:val="6"/>
        </w:rPr>
        <w:t>1</w:t>
      </w:r>
      <w:r>
        <w:rPr>
          <w:spacing w:val="-36"/>
        </w:rPr>
        <w:t xml:space="preserve"> </w:t>
      </w:r>
      <w:r>
        <w:rPr>
          <w:spacing w:val="6"/>
        </w:rPr>
        <w:t>部分：一般要求</w:t>
      </w:r>
    </w:p>
    <w:p w14:paraId="14065E6C">
      <w:pPr>
        <w:pStyle w:val="2"/>
        <w:spacing w:before="161" w:line="362" w:lineRule="auto"/>
        <w:ind w:left="23" w:right="87" w:firstLine="416"/>
      </w:pPr>
      <w:r>
        <w:t>GB</w:t>
      </w:r>
      <w:r>
        <w:rPr>
          <w:spacing w:val="7"/>
        </w:rPr>
        <w:t>/T 5023.3  额定电压</w:t>
      </w:r>
      <w:r>
        <w:rPr>
          <w:spacing w:val="-33"/>
        </w:rPr>
        <w:t xml:space="preserve"> </w:t>
      </w:r>
      <w:r>
        <w:rPr>
          <w:spacing w:val="7"/>
        </w:rPr>
        <w:t>450/750V</w:t>
      </w:r>
      <w:r>
        <w:rPr>
          <w:spacing w:val="-42"/>
        </w:rPr>
        <w:t xml:space="preserve"> </w:t>
      </w:r>
      <w:r>
        <w:rPr>
          <w:spacing w:val="7"/>
        </w:rPr>
        <w:t>及以下聚氯乙烯绝缘电缆 第</w:t>
      </w:r>
      <w:r>
        <w:rPr>
          <w:spacing w:val="-35"/>
        </w:rPr>
        <w:t xml:space="preserve"> </w:t>
      </w:r>
      <w:r>
        <w:rPr>
          <w:spacing w:val="7"/>
        </w:rPr>
        <w:t>3</w:t>
      </w:r>
      <w:r>
        <w:rPr>
          <w:spacing w:val="-35"/>
        </w:rPr>
        <w:t xml:space="preserve"> </w:t>
      </w:r>
      <w:r>
        <w:rPr>
          <w:spacing w:val="7"/>
        </w:rPr>
        <w:t>部分：固定布线用无</w:t>
      </w:r>
      <w:r>
        <w:t xml:space="preserve"> </w:t>
      </w:r>
      <w:r>
        <w:rPr>
          <w:spacing w:val="7"/>
        </w:rPr>
        <w:t>护套电缆</w:t>
      </w:r>
    </w:p>
    <w:p w14:paraId="51491476">
      <w:pPr>
        <w:pStyle w:val="2"/>
        <w:spacing w:before="31" w:line="227" w:lineRule="auto"/>
        <w:ind w:left="439"/>
      </w:pPr>
      <w:r>
        <w:t>GB</w:t>
      </w:r>
      <w:r>
        <w:rPr>
          <w:spacing w:val="7"/>
        </w:rPr>
        <w:t>/T 5023.4  额定电压</w:t>
      </w:r>
      <w:r>
        <w:rPr>
          <w:spacing w:val="-28"/>
        </w:rPr>
        <w:t xml:space="preserve"> </w:t>
      </w:r>
      <w:r>
        <w:rPr>
          <w:spacing w:val="7"/>
        </w:rPr>
        <w:t>450/750V</w:t>
      </w:r>
      <w:r>
        <w:rPr>
          <w:spacing w:val="-41"/>
        </w:rPr>
        <w:t xml:space="preserve"> </w:t>
      </w:r>
      <w:r>
        <w:rPr>
          <w:spacing w:val="7"/>
        </w:rPr>
        <w:t>及以下聚氯乙烯绝缘电缆 第</w:t>
      </w:r>
      <w:r>
        <w:rPr>
          <w:spacing w:val="-41"/>
        </w:rPr>
        <w:t xml:space="preserve"> </w:t>
      </w:r>
      <w:r>
        <w:rPr>
          <w:spacing w:val="7"/>
        </w:rPr>
        <w:t>4</w:t>
      </w:r>
      <w:r>
        <w:rPr>
          <w:spacing w:val="-35"/>
        </w:rPr>
        <w:t xml:space="preserve"> </w:t>
      </w:r>
      <w:r>
        <w:rPr>
          <w:spacing w:val="7"/>
        </w:rPr>
        <w:t>部分：固定布线用护</w:t>
      </w:r>
    </w:p>
    <w:p w14:paraId="5D246573">
      <w:pPr>
        <w:pStyle w:val="2"/>
        <w:spacing w:before="164" w:line="228" w:lineRule="auto"/>
        <w:ind w:left="23"/>
      </w:pPr>
      <w:r>
        <w:rPr>
          <w:spacing w:val="6"/>
        </w:rPr>
        <w:t>套电缆</w:t>
      </w:r>
    </w:p>
    <w:p w14:paraId="675993DD">
      <w:pPr>
        <w:pStyle w:val="2"/>
        <w:spacing w:before="161" w:line="362" w:lineRule="auto"/>
        <w:ind w:left="439"/>
      </w:pPr>
      <w:r>
        <w:t>GB</w:t>
      </w:r>
      <w:r>
        <w:rPr>
          <w:spacing w:val="6"/>
        </w:rPr>
        <w:t>/T</w:t>
      </w:r>
      <w:r>
        <w:rPr>
          <w:spacing w:val="-36"/>
        </w:rPr>
        <w:t xml:space="preserve"> </w:t>
      </w:r>
      <w:r>
        <w:rPr>
          <w:spacing w:val="6"/>
        </w:rPr>
        <w:t>5023.5  额定电压</w:t>
      </w:r>
      <w:r>
        <w:rPr>
          <w:spacing w:val="-38"/>
        </w:rPr>
        <w:t xml:space="preserve"> </w:t>
      </w:r>
      <w:r>
        <w:rPr>
          <w:spacing w:val="6"/>
        </w:rPr>
        <w:t>450/75</w:t>
      </w:r>
      <w:r>
        <w:rPr>
          <w:spacing w:val="5"/>
        </w:rPr>
        <w:t>0V</w:t>
      </w:r>
      <w:r>
        <w:rPr>
          <w:spacing w:val="-41"/>
        </w:rPr>
        <w:t xml:space="preserve"> </w:t>
      </w:r>
      <w:r>
        <w:rPr>
          <w:spacing w:val="5"/>
        </w:rPr>
        <w:t>及以下聚氯乙烯绝缘电缆 第</w:t>
      </w:r>
      <w:r>
        <w:rPr>
          <w:spacing w:val="-35"/>
        </w:rPr>
        <w:t xml:space="preserve"> </w:t>
      </w:r>
      <w:r>
        <w:rPr>
          <w:spacing w:val="5"/>
        </w:rPr>
        <w:t>5</w:t>
      </w:r>
      <w:r>
        <w:rPr>
          <w:spacing w:val="-36"/>
        </w:rPr>
        <w:t xml:space="preserve"> </w:t>
      </w:r>
      <w:r>
        <w:rPr>
          <w:spacing w:val="5"/>
        </w:rPr>
        <w:t>部分：软电缆（软线）</w:t>
      </w:r>
      <w:r>
        <w:t xml:space="preserve"> </w:t>
      </w:r>
    </w:p>
    <w:p w14:paraId="33DF46B7">
      <w:pPr>
        <w:pStyle w:val="2"/>
        <w:spacing w:before="162" w:line="362" w:lineRule="auto"/>
        <w:ind w:left="21" w:right="87" w:firstLine="420"/>
      </w:pPr>
      <w:r>
        <w:t>JB</w:t>
      </w:r>
      <w:r>
        <w:rPr>
          <w:spacing w:val="7"/>
        </w:rPr>
        <w:t>/T 8734.1  额定电压</w:t>
      </w:r>
      <w:r>
        <w:rPr>
          <w:spacing w:val="-37"/>
        </w:rPr>
        <w:t xml:space="preserve"> </w:t>
      </w:r>
      <w:r>
        <w:rPr>
          <w:spacing w:val="7"/>
        </w:rPr>
        <w:t>450/750V</w:t>
      </w:r>
      <w:r>
        <w:rPr>
          <w:spacing w:val="-41"/>
        </w:rPr>
        <w:t xml:space="preserve"> </w:t>
      </w:r>
      <w:r>
        <w:rPr>
          <w:spacing w:val="7"/>
        </w:rPr>
        <w:t>及以下聚氯乙烯绝缘电缆电线和</w:t>
      </w:r>
      <w:r>
        <w:rPr>
          <w:spacing w:val="6"/>
        </w:rPr>
        <w:t>软线 第</w:t>
      </w:r>
      <w:r>
        <w:rPr>
          <w:spacing w:val="-22"/>
        </w:rPr>
        <w:t xml:space="preserve"> </w:t>
      </w:r>
      <w:r>
        <w:rPr>
          <w:spacing w:val="6"/>
        </w:rPr>
        <w:t>1</w:t>
      </w:r>
      <w:r>
        <w:rPr>
          <w:spacing w:val="-38"/>
        </w:rPr>
        <w:t xml:space="preserve"> </w:t>
      </w:r>
      <w:r>
        <w:rPr>
          <w:spacing w:val="6"/>
        </w:rPr>
        <w:t>部分：一</w:t>
      </w:r>
      <w:r>
        <w:t xml:space="preserve"> </w:t>
      </w:r>
      <w:r>
        <w:rPr>
          <w:spacing w:val="7"/>
        </w:rPr>
        <w:t>般规定</w:t>
      </w:r>
    </w:p>
    <w:p w14:paraId="46B5A1A1">
      <w:pPr>
        <w:pStyle w:val="2"/>
        <w:spacing w:before="32" w:line="362" w:lineRule="auto"/>
        <w:ind w:left="27" w:right="87" w:firstLine="414"/>
      </w:pPr>
      <w:r>
        <w:t>JB</w:t>
      </w:r>
      <w:r>
        <w:rPr>
          <w:spacing w:val="7"/>
        </w:rPr>
        <w:t>/T 8734.2  额定电压</w:t>
      </w:r>
      <w:r>
        <w:rPr>
          <w:spacing w:val="-33"/>
        </w:rPr>
        <w:t xml:space="preserve"> </w:t>
      </w:r>
      <w:r>
        <w:rPr>
          <w:spacing w:val="7"/>
        </w:rPr>
        <w:t>450/750V</w:t>
      </w:r>
      <w:r>
        <w:rPr>
          <w:spacing w:val="-41"/>
        </w:rPr>
        <w:t xml:space="preserve"> </w:t>
      </w:r>
      <w:r>
        <w:rPr>
          <w:spacing w:val="7"/>
        </w:rPr>
        <w:t>及以下聚氯乙烯绝缘电缆电线和软线 第</w:t>
      </w:r>
      <w:r>
        <w:rPr>
          <w:spacing w:val="-35"/>
        </w:rPr>
        <w:t xml:space="preserve"> </w:t>
      </w:r>
      <w:r>
        <w:rPr>
          <w:spacing w:val="7"/>
        </w:rPr>
        <w:t>2</w:t>
      </w:r>
      <w:r>
        <w:rPr>
          <w:spacing w:val="-38"/>
        </w:rPr>
        <w:t xml:space="preserve"> </w:t>
      </w:r>
      <w:r>
        <w:rPr>
          <w:spacing w:val="7"/>
        </w:rPr>
        <w:t>部分：固</w:t>
      </w:r>
      <w:r>
        <w:t xml:space="preserve"> </w:t>
      </w:r>
      <w:r>
        <w:rPr>
          <w:spacing w:val="8"/>
        </w:rPr>
        <w:t>定布线用电缆电线</w:t>
      </w:r>
    </w:p>
    <w:p w14:paraId="38CF00C1">
      <w:pPr>
        <w:pStyle w:val="2"/>
        <w:spacing w:before="33" w:line="362" w:lineRule="auto"/>
        <w:ind w:left="21" w:right="87" w:firstLine="420"/>
      </w:pPr>
      <w:r>
        <w:t>JB</w:t>
      </w:r>
      <w:r>
        <w:rPr>
          <w:spacing w:val="7"/>
        </w:rPr>
        <w:t>/T 8734.3  额定电压</w:t>
      </w:r>
      <w:r>
        <w:rPr>
          <w:spacing w:val="-35"/>
        </w:rPr>
        <w:t xml:space="preserve"> </w:t>
      </w:r>
      <w:r>
        <w:rPr>
          <w:spacing w:val="7"/>
        </w:rPr>
        <w:t>450/750V</w:t>
      </w:r>
      <w:r>
        <w:rPr>
          <w:spacing w:val="-41"/>
        </w:rPr>
        <w:t xml:space="preserve"> </w:t>
      </w:r>
      <w:r>
        <w:rPr>
          <w:spacing w:val="7"/>
        </w:rPr>
        <w:t>及以下聚氯乙烯绝缘电缆电线和软线 第</w:t>
      </w:r>
      <w:r>
        <w:rPr>
          <w:spacing w:val="-33"/>
        </w:rPr>
        <w:t xml:space="preserve"> </w:t>
      </w:r>
      <w:r>
        <w:rPr>
          <w:spacing w:val="7"/>
        </w:rPr>
        <w:t>3</w:t>
      </w:r>
      <w:r>
        <w:rPr>
          <w:spacing w:val="-38"/>
        </w:rPr>
        <w:t xml:space="preserve"> </w:t>
      </w:r>
      <w:r>
        <w:rPr>
          <w:spacing w:val="7"/>
        </w:rPr>
        <w:t>部分：连</w:t>
      </w:r>
      <w:r>
        <w:t xml:space="preserve"> </w:t>
      </w:r>
      <w:r>
        <w:rPr>
          <w:spacing w:val="9"/>
        </w:rPr>
        <w:t>接用软电线和软电缆</w:t>
      </w:r>
    </w:p>
    <w:p w14:paraId="53E482EF">
      <w:pPr>
        <w:pStyle w:val="2"/>
        <w:spacing w:before="34" w:line="226" w:lineRule="auto"/>
        <w:ind w:left="441"/>
      </w:pPr>
      <w:r>
        <w:t>JB</w:t>
      </w:r>
      <w:r>
        <w:rPr>
          <w:spacing w:val="7"/>
        </w:rPr>
        <w:t>/T 8734.4  额定电压</w:t>
      </w:r>
      <w:r>
        <w:rPr>
          <w:spacing w:val="-27"/>
        </w:rPr>
        <w:t xml:space="preserve"> </w:t>
      </w:r>
      <w:r>
        <w:rPr>
          <w:spacing w:val="7"/>
        </w:rPr>
        <w:t>450/750V</w:t>
      </w:r>
      <w:r>
        <w:rPr>
          <w:spacing w:val="-41"/>
        </w:rPr>
        <w:t xml:space="preserve"> </w:t>
      </w:r>
      <w:r>
        <w:rPr>
          <w:spacing w:val="7"/>
        </w:rPr>
        <w:t>及以下聚氯乙烯绝缘电缆电线和软线 第</w:t>
      </w:r>
      <w:r>
        <w:rPr>
          <w:spacing w:val="-37"/>
        </w:rPr>
        <w:t xml:space="preserve"> </w:t>
      </w:r>
      <w:r>
        <w:rPr>
          <w:spacing w:val="7"/>
        </w:rPr>
        <w:t>4</w:t>
      </w:r>
      <w:r>
        <w:rPr>
          <w:spacing w:val="-38"/>
        </w:rPr>
        <w:t xml:space="preserve"> </w:t>
      </w:r>
      <w:r>
        <w:rPr>
          <w:spacing w:val="7"/>
        </w:rPr>
        <w:t>部分：安</w:t>
      </w:r>
    </w:p>
    <w:p w14:paraId="22BB53DB">
      <w:pPr>
        <w:pStyle w:val="2"/>
        <w:spacing w:before="164" w:line="228" w:lineRule="auto"/>
        <w:ind w:left="22"/>
      </w:pPr>
      <w:r>
        <w:rPr>
          <w:spacing w:val="7"/>
        </w:rPr>
        <w:t>装用电线</w:t>
      </w:r>
    </w:p>
    <w:p w14:paraId="23E94EC9">
      <w:pPr>
        <w:pStyle w:val="2"/>
        <w:spacing w:before="160" w:line="226" w:lineRule="auto"/>
        <w:ind w:left="441"/>
      </w:pPr>
      <w:r>
        <w:t>JB</w:t>
      </w:r>
      <w:r>
        <w:rPr>
          <w:spacing w:val="7"/>
        </w:rPr>
        <w:t>/T 8734.5  额定电压</w:t>
      </w:r>
      <w:r>
        <w:rPr>
          <w:spacing w:val="-34"/>
        </w:rPr>
        <w:t xml:space="preserve"> </w:t>
      </w:r>
      <w:r>
        <w:rPr>
          <w:spacing w:val="7"/>
        </w:rPr>
        <w:t>450/750V</w:t>
      </w:r>
      <w:r>
        <w:rPr>
          <w:spacing w:val="-41"/>
        </w:rPr>
        <w:t xml:space="preserve"> </w:t>
      </w:r>
      <w:r>
        <w:rPr>
          <w:spacing w:val="7"/>
        </w:rPr>
        <w:t>及以下聚氯乙烯绝缘电缆电线和软线 第</w:t>
      </w:r>
      <w:r>
        <w:rPr>
          <w:spacing w:val="-33"/>
        </w:rPr>
        <w:t xml:space="preserve"> </w:t>
      </w:r>
      <w:r>
        <w:rPr>
          <w:spacing w:val="7"/>
        </w:rPr>
        <w:t>5</w:t>
      </w:r>
      <w:r>
        <w:rPr>
          <w:spacing w:val="-38"/>
        </w:rPr>
        <w:t xml:space="preserve"> </w:t>
      </w:r>
      <w:r>
        <w:rPr>
          <w:spacing w:val="7"/>
        </w:rPr>
        <w:t>部分：屏</w:t>
      </w:r>
    </w:p>
    <w:p w14:paraId="21D7E9FA">
      <w:pPr>
        <w:pStyle w:val="2"/>
        <w:spacing w:before="163" w:line="228" w:lineRule="auto"/>
        <w:ind w:left="25"/>
        <w:rPr>
          <w:spacing w:val="5"/>
        </w:rPr>
      </w:pPr>
      <w:r>
        <w:rPr>
          <w:spacing w:val="5"/>
        </w:rPr>
        <w:t>蔽电线 </w:t>
      </w:r>
    </w:p>
    <w:p w14:paraId="13F84994">
      <w:pPr>
        <w:pStyle w:val="2"/>
        <w:spacing w:before="32" w:line="226" w:lineRule="auto"/>
        <w:ind w:right="25" w:firstLine="400" w:firstLineChars="200"/>
        <w:jc w:val="both"/>
      </w:pPr>
      <w:r>
        <w:t>JB</w:t>
      </w:r>
      <w:r>
        <w:rPr>
          <w:spacing w:val="7"/>
        </w:rPr>
        <w:t>/T 8735.1  额定电压</w:t>
      </w:r>
      <w:r>
        <w:rPr>
          <w:spacing w:val="-40"/>
        </w:rPr>
        <w:t xml:space="preserve"> </w:t>
      </w:r>
      <w:r>
        <w:rPr>
          <w:spacing w:val="7"/>
        </w:rPr>
        <w:t>450/750V</w:t>
      </w:r>
      <w:r>
        <w:rPr>
          <w:spacing w:val="-41"/>
        </w:rPr>
        <w:t xml:space="preserve"> </w:t>
      </w:r>
      <w:r>
        <w:rPr>
          <w:spacing w:val="7"/>
        </w:rPr>
        <w:t>及以下橡皮绝缘</w:t>
      </w:r>
      <w:r>
        <w:rPr>
          <w:spacing w:val="6"/>
        </w:rPr>
        <w:t>软线和软电缆 第</w:t>
      </w:r>
      <w:r>
        <w:rPr>
          <w:spacing w:val="-24"/>
        </w:rPr>
        <w:t xml:space="preserve"> </w:t>
      </w:r>
      <w:r>
        <w:rPr>
          <w:spacing w:val="6"/>
        </w:rPr>
        <w:t>1</w:t>
      </w:r>
      <w:r>
        <w:rPr>
          <w:spacing w:val="-35"/>
        </w:rPr>
        <w:t xml:space="preserve"> </w:t>
      </w:r>
      <w:r>
        <w:rPr>
          <w:spacing w:val="6"/>
        </w:rPr>
        <w:t>部分：一般要求</w:t>
      </w:r>
    </w:p>
    <w:p w14:paraId="08063904">
      <w:pPr>
        <w:pStyle w:val="2"/>
        <w:spacing w:before="163" w:line="226" w:lineRule="auto"/>
        <w:ind w:right="15" w:firstLine="400" w:firstLineChars="200"/>
        <w:jc w:val="both"/>
      </w:pPr>
      <w:r>
        <w:t>JB</w:t>
      </w:r>
      <w:r>
        <w:rPr>
          <w:spacing w:val="7"/>
        </w:rPr>
        <w:t>/T 8735.2  额定电压</w:t>
      </w:r>
      <w:r>
        <w:rPr>
          <w:spacing w:val="-33"/>
        </w:rPr>
        <w:t xml:space="preserve"> </w:t>
      </w:r>
      <w:r>
        <w:rPr>
          <w:spacing w:val="7"/>
        </w:rPr>
        <w:t>450/750V</w:t>
      </w:r>
      <w:r>
        <w:rPr>
          <w:spacing w:val="-41"/>
        </w:rPr>
        <w:t xml:space="preserve"> </w:t>
      </w:r>
      <w:r>
        <w:rPr>
          <w:spacing w:val="7"/>
        </w:rPr>
        <w:t>及以下橡皮绝缘软线和软电缆 第</w:t>
      </w:r>
      <w:r>
        <w:rPr>
          <w:spacing w:val="-37"/>
        </w:rPr>
        <w:t xml:space="preserve"> </w:t>
      </w:r>
      <w:r>
        <w:rPr>
          <w:spacing w:val="7"/>
        </w:rPr>
        <w:t>2</w:t>
      </w:r>
      <w:r>
        <w:rPr>
          <w:spacing w:val="-36"/>
        </w:rPr>
        <w:t xml:space="preserve"> </w:t>
      </w:r>
      <w:r>
        <w:rPr>
          <w:spacing w:val="7"/>
        </w:rPr>
        <w:t>部分：通用橡套</w:t>
      </w:r>
    </w:p>
    <w:p w14:paraId="096FF24C">
      <w:pPr>
        <w:pStyle w:val="2"/>
        <w:spacing w:before="165" w:line="228" w:lineRule="auto"/>
        <w:ind w:left="24"/>
      </w:pPr>
      <w:r>
        <w:rPr>
          <w:spacing w:val="6"/>
        </w:rPr>
        <w:t>软电缆</w:t>
      </w:r>
    </w:p>
    <w:p w14:paraId="64554812">
      <w:pPr>
        <w:pStyle w:val="2"/>
        <w:spacing w:before="162" w:line="226" w:lineRule="auto"/>
        <w:ind w:right="15" w:firstLine="400" w:firstLineChars="200"/>
        <w:jc w:val="both"/>
      </w:pPr>
      <w:r>
        <w:t>JB</w:t>
      </w:r>
      <w:r>
        <w:rPr>
          <w:spacing w:val="7"/>
        </w:rPr>
        <w:t>/T</w:t>
      </w:r>
      <w:r>
        <w:rPr>
          <w:spacing w:val="-40"/>
        </w:rPr>
        <w:t xml:space="preserve"> </w:t>
      </w:r>
      <w:r>
        <w:rPr>
          <w:spacing w:val="7"/>
        </w:rPr>
        <w:t>8735.3  额定电压</w:t>
      </w:r>
      <w:r>
        <w:rPr>
          <w:spacing w:val="-50"/>
        </w:rPr>
        <w:t xml:space="preserve"> </w:t>
      </w:r>
      <w:r>
        <w:rPr>
          <w:spacing w:val="7"/>
        </w:rPr>
        <w:t>450/750V</w:t>
      </w:r>
      <w:r>
        <w:rPr>
          <w:spacing w:val="-48"/>
        </w:rPr>
        <w:t xml:space="preserve"> </w:t>
      </w:r>
      <w:r>
        <w:rPr>
          <w:spacing w:val="7"/>
        </w:rPr>
        <w:t>及以下橡皮</w:t>
      </w:r>
      <w:r>
        <w:rPr>
          <w:spacing w:val="6"/>
        </w:rPr>
        <w:t>绝缘软线和软电缆 第</w:t>
      </w:r>
      <w:r>
        <w:rPr>
          <w:spacing w:val="-45"/>
        </w:rPr>
        <w:t xml:space="preserve"> </w:t>
      </w:r>
      <w:r>
        <w:rPr>
          <w:spacing w:val="6"/>
        </w:rPr>
        <w:t>3</w:t>
      </w:r>
      <w:r>
        <w:rPr>
          <w:spacing w:val="-45"/>
        </w:rPr>
        <w:t xml:space="preserve"> </w:t>
      </w:r>
      <w:r>
        <w:rPr>
          <w:spacing w:val="6"/>
        </w:rPr>
        <w:t>部分:橡皮绝缘编</w:t>
      </w:r>
    </w:p>
    <w:p w14:paraId="610D1ED3">
      <w:pPr>
        <w:pStyle w:val="2"/>
        <w:spacing w:before="163" w:line="228" w:lineRule="auto"/>
        <w:ind w:left="25"/>
      </w:pPr>
      <w:r>
        <w:rPr>
          <w:spacing w:val="6"/>
        </w:rPr>
        <w:t>织软电线</w:t>
      </w:r>
    </w:p>
    <w:p w14:paraId="6B8A85A3">
      <w:pPr>
        <w:pStyle w:val="2"/>
        <w:spacing w:before="161" w:line="227" w:lineRule="auto"/>
        <w:ind w:firstLine="436" w:firstLineChars="200"/>
      </w:pPr>
      <w:r>
        <w:rPr>
          <w:spacing w:val="9"/>
        </w:rPr>
        <w:t>相关的法律、行政法规、部门规章、规范性文件</w:t>
      </w:r>
    </w:p>
    <w:p w14:paraId="74D20D5F">
      <w:pPr>
        <w:pStyle w:val="2"/>
        <w:spacing w:before="162" w:line="362" w:lineRule="auto"/>
        <w:ind w:left="26" w:right="2022"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3C2A71B6">
      <w:pPr>
        <w:pStyle w:val="2"/>
        <w:spacing w:before="34" w:line="362" w:lineRule="auto"/>
        <w:ind w:left="25" w:right="15"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14:paraId="72B2853C">
      <w:pPr>
        <w:pStyle w:val="2"/>
        <w:spacing w:before="32" w:line="362"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43B030DF">
      <w:pPr>
        <w:pStyle w:val="2"/>
        <w:spacing w:before="34" w:line="362"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14:paraId="1BE84E57">
      <w:pPr>
        <w:pStyle w:val="2"/>
        <w:spacing w:before="32" w:line="361" w:lineRule="auto"/>
        <w:ind w:left="22" w:right="15"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14:paraId="1C666A4C">
      <w:pPr>
        <w:pStyle w:val="2"/>
        <w:spacing w:before="34" w:line="362"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40765578">
      <w:pPr>
        <w:pStyle w:val="2"/>
        <w:spacing w:before="34" w:line="361"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14:paraId="62B3D8A1">
      <w:pPr>
        <w:pStyle w:val="2"/>
        <w:spacing w:before="174" w:line="228" w:lineRule="auto"/>
        <w:ind w:left="16"/>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14:paraId="5C557C3F">
      <w:pPr>
        <w:pStyle w:val="2"/>
        <w:spacing w:before="149" w:line="227" w:lineRule="auto"/>
        <w:ind w:left="443"/>
      </w:pPr>
      <w:r>
        <w:rPr>
          <w:spacing w:val="9"/>
        </w:rPr>
        <w:t>本细则中确定的全部检验项目，采用备用样品进行复检。</w:t>
      </w:r>
    </w:p>
    <w:sectPr>
      <w:pgSz w:w="11906" w:h="16839"/>
      <w:pgMar w:top="1428" w:right="1701" w:bottom="1429" w:left="170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27E5361"/>
    <w:rsid w:val="047A39D5"/>
    <w:rsid w:val="06E415DA"/>
    <w:rsid w:val="0B9D61FB"/>
    <w:rsid w:val="0BDA0438"/>
    <w:rsid w:val="10BE0182"/>
    <w:rsid w:val="1B943177"/>
    <w:rsid w:val="1D44297A"/>
    <w:rsid w:val="20B34C6B"/>
    <w:rsid w:val="22F664C5"/>
    <w:rsid w:val="28924EE2"/>
    <w:rsid w:val="2B9F5517"/>
    <w:rsid w:val="2BC5112A"/>
    <w:rsid w:val="2BD61589"/>
    <w:rsid w:val="2BD80E5D"/>
    <w:rsid w:val="2D0B7011"/>
    <w:rsid w:val="2D0E7E68"/>
    <w:rsid w:val="32AC3044"/>
    <w:rsid w:val="39977111"/>
    <w:rsid w:val="39EF1169"/>
    <w:rsid w:val="40EF6489"/>
    <w:rsid w:val="43F77C3D"/>
    <w:rsid w:val="47B57E4D"/>
    <w:rsid w:val="47CD33E9"/>
    <w:rsid w:val="47E524E0"/>
    <w:rsid w:val="4FA511A6"/>
    <w:rsid w:val="509663D0"/>
    <w:rsid w:val="521A5632"/>
    <w:rsid w:val="5F346809"/>
    <w:rsid w:val="66524D8D"/>
    <w:rsid w:val="6B1538BA"/>
    <w:rsid w:val="6EA07CEB"/>
    <w:rsid w:val="71F92EA9"/>
    <w:rsid w:val="753D4202"/>
    <w:rsid w:val="79FF3899"/>
    <w:rsid w:val="7F0D3A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1459</Words>
  <Characters>1923</Characters>
  <TotalTime>9</TotalTime>
  <ScaleCrop>false</ScaleCrop>
  <LinksUpToDate>false</LinksUpToDate>
  <CharactersWithSpaces>2121</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Administrator</dc:creator>
  <cp:lastModifiedBy>创信检测</cp:lastModifiedBy>
  <dcterms:modified xsi:type="dcterms:W3CDTF">2025-05-09T07:31:39Z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2024-06-17T09:13:47Z</vt:filetime>
  </property>
  <property fmtid="{D5CDD505-2E9C-101B-9397-08002B2CF9AE}" pid="4" name="KSOProductBuildVer">
    <vt:lpwstr>2052-12.1.0.20784</vt:lpwstr>
  </property>
  <property fmtid="{D5CDD505-2E9C-101B-9397-08002B2CF9AE}" pid="5" name="ICV">
    <vt:lpwstr>B761D00027734ACFBE707AE62D80C3C7_13</vt:lpwstr>
  </property>
  <property fmtid="{D5CDD505-2E9C-101B-9397-08002B2CF9AE}" pid="6" name="KSOTemplateDocerSaveRecord">
    <vt:lpwstr>eyJoZGlkIjoiOTdiNzZkOTk1ODVkM2NjNmU3NDdhZjI1NDFkMDc1ZDQiLCJ1c2VySWQiOiI5OTAwOTk0MDkifQ==</vt:lpwstr>
  </property>
</Properties>
</file>