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汶上县工业和信息化局202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年政府信息公开工作年度报告</w:t>
      </w:r>
    </w:p>
    <w:p>
      <w:pPr>
        <w:rPr>
          <w:rFonts w:hint="default" w:ascii="Times New Roman" w:hAnsi="Times New Roman" w:cs="Times New Roman"/>
        </w:rPr>
      </w:pP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本报告由汶上县工业和信息化局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年1月1日起至202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年12月31日止。本报告电子版可在“中国·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”政府门户网站（具体网址）查阅或下载。如对本报告有疑问，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请与汶上县工业和信息化局联系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地址：汶上县政和路868号创业大厦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电话：0537-7212416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）。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2023年，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汶上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县工业和信息化局全面贯彻党的二十大精神，深入学习贯彻习近平总书记对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新型工业化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重要指示精神，认真落实国家、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省、市、县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关于政务公开工作的决策部署，围绕县委、县政府中心工作，紧盯全县工业经济重点工作和社会关切问题，加强信息发布和热点回应工作，不断增强政府信息公开实效，信息公开工作服务水平得到进一步提升。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今年来，我局在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县委县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政府的正确领导下，紧密结合工信工作实际，不断规范政府信息公开内容，突出政府信息公开重点，提高政府信息公开水平，严格规范信息公开程序，2023年，通过微信公众平台、政务网站等媒介发布各类信息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en-US" w:eastAsia="zh-CN"/>
        </w:rPr>
        <w:t>278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条，做到政府信息公开工作及时、全面、有序。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（一）主动公开情况</w:t>
      </w:r>
    </w:p>
    <w:p>
      <w:pPr>
        <w:numPr>
          <w:ilvl w:val="0"/>
          <w:numId w:val="0"/>
        </w:num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年度，我单位共主动公开政府信息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条。在微信公众号公开重要工作信息和工作动态、重点工作实施和进展情况等信息2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条。</w:t>
      </w:r>
    </w:p>
    <w:p>
      <w:pPr>
        <w:spacing w:line="360" w:lineRule="auto"/>
        <w:ind w:right="-105" w:rightChars="-50"/>
        <w:jc w:val="center"/>
        <w:rPr>
          <w:rFonts w:hint="default" w:ascii="Times New Roman" w:hAnsi="Times New Roman" w:eastAsia="仿宋_GB2312" w:cs="Times New Roman"/>
          <w:color w:val="333333"/>
          <w:sz w:val="31"/>
          <w:szCs w:val="31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drawing>
          <wp:inline distT="0" distB="0" distL="114300" distR="114300">
            <wp:extent cx="5256530" cy="2988310"/>
            <wp:effectExtent l="5080" t="4445" r="15240" b="1714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严格执行《中华人民共和国政府信息公开条例》，2023年共收到政府信息公开申请0件，没有因政府信息申请行为而引起的行政复议和行政诉讼。</w:t>
      </w:r>
    </w:p>
    <w:p>
      <w:pPr>
        <w:numPr>
          <w:ilvl w:val="0"/>
          <w:numId w:val="1"/>
        </w:numPr>
        <w:spacing w:line="590" w:lineRule="exact"/>
        <w:ind w:right="-105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政府信息管理情况</w:t>
      </w:r>
    </w:p>
    <w:p>
      <w:pPr>
        <w:numPr>
          <w:ilvl w:val="0"/>
          <w:numId w:val="0"/>
        </w:num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严格落实信息发布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和保密检查制度；严格落实政府网站和政务新媒体日常巡检制度，及时更新栏目、修改错敏字，保障信息安全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围绕群众、企业关注的热点、难点问题及重要活动信息，定期对政府信息公开基本目录和信息公开网站（栏目）进行调整更新，持续推进政务公开工作，不断完善政府信息公开内容。所有公开信息均经过领导审批，通过办公室统一公开发布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按照省市县政务公开相关要求，多渠道公开政府信息，切实加强政务公开平台建设，以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汶上县人民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政府网站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公开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为主，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汶上县工业和信息化局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微信公众号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为辅双向公开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。认真落实政府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信息公开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工作，定期对版块内各个栏目进行更新，确保平台信息发布规范、有序、及时。及时发布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工信系统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惠企政策汇编，加强政策解读，便捷服务渠道，提升服务水平。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en-US" w:eastAsia="zh-CN"/>
        </w:rPr>
        <w:t>2023年度，我局进一步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建立健全政务公开工作机制，明确责任分工。完善由局主要领导直接挂帅的政务公开领导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小组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，由局办公室负责统筹政务公开工作，建立长效机制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将政务公开工作细化到各责任科室，确保政府信息公开常态化发布，职责落实到岗、到人，加强补齐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短板，提升实效，确保我局政务公开工作有条不紊，顺利开展。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7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三、收到和处理政府信息公开申请情况</w:t>
      </w:r>
    </w:p>
    <w:tbl>
      <w:tblPr>
        <w:tblStyle w:val="7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7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360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　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2023年以来，我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进一步加强了政务信息公开工作人员队伍建设，邀请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县政府政务公开办公室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专业人员开展政务信息培训，但还存在薄弱环节。一是在网站发布的政策文件及其解读数量太少，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下一步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，我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单位将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积极公开发布社会影响面广的政策文件，对政策文件开展多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种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形式解读；二是我局网站仍然存在信息发布归类不合理、栏目更新不及时、暗链断链、不可显示的网页等问题，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下一步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，办公室将严格落实政府信息公开工作要求，做实做细网站和政务新媒体信息发布和管理，加强具体工作人员业务能力和理论知识学习的力度，认真梳理存在问题，制定整改措施，严格执行到位，切实做好各项工作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六、其他需要报告的事项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（一）依据《政府信息公开信息处理费管理办法》收取信息处理费的情况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县工业和信息化局依据《政府信息公开信息处理费管理办法》，无收取信息处理费情况。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（二）本落实上级年度政务公开工作要点情况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，我局严格按照政务公开工作要求，认真对照本部门承担的职责，全面推进信息公开，严格信息管理，健全工作机制，加强培训考核，依托政府门户网站，主动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公开202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年度全县工业经济工作进展、取得成效等。加惠企政策宣传和解读，积极回应企业关注热点，畅通企业诉求反应渠道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，切实提高政务信息公开效能。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（三）人大代表建议和政协提案办理结果公开情况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2023年，汶上县工业和信息化局共承办县级人大代表建议和政协委员提案共14件，其中：县人大代表建议4件，县政协委员提案10件；均已在规定时限内办复完毕，并作出了书面答复。2023年本单位未承办省级、市级人大代表建议和政协委员提案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所有建议、提案均在规定时限内办理完毕，并在县政府门户网站设立专题专栏，集中展示建议、提案办理结果及办理总体情况信息。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（四）年度政务公开工作创新情况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 紧盯全县工业经济重点工作和社会关切问题，加强信息发布和热点回应工作，不断增强政府信息公开实效，积极调度整合各科室的工作动态、政策信息等，对政策文件开展多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种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形式解读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信息公开工作服务水平得到进一步提升。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FF0000"/>
          <w:kern w:val="0"/>
          <w:sz w:val="31"/>
          <w:szCs w:val="31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BF3D3"/>
    <w:multiLevelType w:val="singleLevel"/>
    <w:tmpl w:val="1D7BF3D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NhODhhNWZiNTY4MTQ0YzE4ZGYxMzM5MTU5MjdlYTgifQ=="/>
  </w:docVars>
  <w:rsids>
    <w:rsidRoot w:val="42AB48AB"/>
    <w:rsid w:val="00094008"/>
    <w:rsid w:val="00120E73"/>
    <w:rsid w:val="00204718"/>
    <w:rsid w:val="002B51A9"/>
    <w:rsid w:val="004B7F30"/>
    <w:rsid w:val="006C6DDC"/>
    <w:rsid w:val="0071197E"/>
    <w:rsid w:val="007D3DFB"/>
    <w:rsid w:val="00822724"/>
    <w:rsid w:val="008570C7"/>
    <w:rsid w:val="00880CDF"/>
    <w:rsid w:val="00BC77AF"/>
    <w:rsid w:val="00E27E54"/>
    <w:rsid w:val="00ED7A97"/>
    <w:rsid w:val="00FA5777"/>
    <w:rsid w:val="0AED63A1"/>
    <w:rsid w:val="19FE68B4"/>
    <w:rsid w:val="1F3563AD"/>
    <w:rsid w:val="28EA2628"/>
    <w:rsid w:val="2E7A5586"/>
    <w:rsid w:val="34F66937"/>
    <w:rsid w:val="36647517"/>
    <w:rsid w:val="3A6164C2"/>
    <w:rsid w:val="42AB48AB"/>
    <w:rsid w:val="46A71700"/>
    <w:rsid w:val="53DB0C3B"/>
    <w:rsid w:val="55E17E53"/>
    <w:rsid w:val="59E22B25"/>
    <w:rsid w:val="5D497527"/>
    <w:rsid w:val="65534AD5"/>
    <w:rsid w:val="6D5E502D"/>
    <w:rsid w:val="7C4810AD"/>
    <w:rsid w:val="7FB6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FollowedHyperlink"/>
    <w:basedOn w:val="8"/>
    <w:autoRedefine/>
    <w:uiPriority w:val="0"/>
    <w:rPr>
      <w:color w:val="333333"/>
      <w:u w:val="none"/>
    </w:rPr>
  </w:style>
  <w:style w:type="character" w:styleId="11">
    <w:name w:val="Hyperlink"/>
    <w:basedOn w:val="8"/>
    <w:autoRedefine/>
    <w:qFormat/>
    <w:uiPriority w:val="0"/>
    <w:rPr>
      <w:color w:val="333333"/>
      <w:u w:val="none"/>
    </w:rPr>
  </w:style>
  <w:style w:type="character" w:customStyle="1" w:styleId="12">
    <w:name w:val="批注框文本 Char"/>
    <w:basedOn w:val="8"/>
    <w:link w:val="3"/>
    <w:autoRedefine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眉 Char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不同方式主动公开政务信息统计</a:t>
            </a:r>
          </a:p>
        </c:rich>
      </c:tx>
      <c:layout>
        <c:manualLayout>
          <c:xMode val="edge"/>
          <c:yMode val="edge"/>
          <c:x val="0.251026818071999"/>
          <c:y val="0.025499362515937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32519932350809"/>
          <c:y val="0.158733531661708"/>
          <c:w val="0.908359507127325"/>
          <c:h val="0.6386315342116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政府网站公开信息数量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</c:f>
              <c:strCache>
                <c:ptCount val="1"/>
                <c:pt idx="0">
                  <c:v>类别 1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政府新媒体公开信息数量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</c:f>
              <c:strCache>
                <c:ptCount val="1"/>
                <c:pt idx="0">
                  <c:v>类别 1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215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357397594"/>
        <c:axId val="869824284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Sheet1!$D$1</c15:sqref>
                        </c15:formulaRef>
                      </c:ext>
                    </c:extLst>
                    <c:strCache>
                      <c:ptCount val="1"/>
                      <c:pt idx="0">
                        <c:v>系列 3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Sheet1!$A$2</c15:sqref>
                        </c15:formulaRef>
                      </c:ext>
                    </c:extLst>
                    <c:strCache>
                      <c:ptCount val="1"/>
                      <c:pt idx="0">
                        <c:v>类别 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Sheet1!$D$2</c15:sqref>
                        </c15:formulaRef>
                      </c:ext>
                    </c:extLst>
                  </c:numRef>
                </c:val>
              </c15:ser>
            </c15:filteredBarSeries>
          </c:ext>
        </c:extLst>
      </c:barChart>
      <c:catAx>
        <c:axId val="357397594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69824284"/>
        <c:crosses val="autoZero"/>
        <c:auto val="1"/>
        <c:lblAlgn val="ctr"/>
        <c:lblOffset val="100"/>
        <c:noMultiLvlLbl val="0"/>
      </c:catAx>
      <c:valAx>
        <c:axId val="8698242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5739759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2401546267214"/>
          <c:y val="0.86634084147896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510</Words>
  <Characters>2911</Characters>
  <Lines>24</Lines>
  <Paragraphs>6</Paragraphs>
  <TotalTime>2</TotalTime>
  <ScaleCrop>false</ScaleCrop>
  <LinksUpToDate>false</LinksUpToDate>
  <CharactersWithSpaces>3415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2022-01-25T02:38:00Z</dcterms:created>
  <dc:creator>夜深人静W先生</dc:creator>
  <cp:lastModifiedBy>HK</cp:lastModifiedBy>
  <dcterms:modified xsi:type="dcterms:W3CDTF">2024-01-18T09:26:26Z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7498D3C6F1B94C0E8D85BE8E3902F0DA</vt:lpwstr>
  </property>
</Properties>
</file>