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ind w:right="-100" w:rightChars="-50"/>
        <w:jc w:val="center"/>
        <w:rPr>
          <w:rFonts w:ascii="微软雅黑" w:eastAsia="微软雅黑"/>
          <w:b w:val="0"/>
          <w:bCs/>
          <w:color w:val="000000"/>
          <w:sz w:val="44"/>
          <w:szCs w:val="44"/>
        </w:rPr>
      </w:pPr>
      <w:r>
        <w:rPr>
          <w:rFonts w:hint="eastAsia" w:ascii="微软雅黑" w:eastAsia="微软雅黑"/>
          <w:b w:val="0"/>
          <w:bCs/>
          <w:color w:val="000000"/>
          <w:sz w:val="44"/>
          <w:szCs w:val="44"/>
          <w:lang w:val="en-US" w:eastAsia="zh-CN"/>
        </w:rPr>
        <w:t>军屯乡人民政府</w:t>
      </w:r>
      <w:r>
        <w:rPr>
          <w:rFonts w:hint="eastAsia" w:ascii="微软雅黑" w:eastAsia="微软雅黑"/>
          <w:b w:val="0"/>
          <w:bCs/>
          <w:color w:val="000000"/>
          <w:sz w:val="44"/>
          <w:szCs w:val="44"/>
        </w:rPr>
        <w:t>202</w:t>
      </w:r>
      <w:r>
        <w:rPr>
          <w:rFonts w:hint="eastAsia" w:ascii="微软雅黑" w:eastAsia="微软雅黑"/>
          <w:b w:val="0"/>
          <w:bCs/>
          <w:color w:val="000000"/>
          <w:sz w:val="44"/>
          <w:szCs w:val="44"/>
          <w:lang w:val="en-US" w:eastAsia="zh-CN"/>
        </w:rPr>
        <w:t>2</w:t>
      </w:r>
      <w:r>
        <w:rPr>
          <w:rFonts w:hint="eastAsia" w:ascii="微软雅黑" w:eastAsia="微软雅黑"/>
          <w:b w:val="0"/>
          <w:bCs/>
          <w:color w:val="000000"/>
          <w:sz w:val="44"/>
          <w:szCs w:val="44"/>
        </w:rPr>
        <w:t>年政府信息公开</w:t>
      </w:r>
    </w:p>
    <w:p>
      <w:pPr>
        <w:spacing w:line="590" w:lineRule="exact"/>
        <w:ind w:right="-100" w:rightChars="-50"/>
        <w:jc w:val="center"/>
        <w:rPr>
          <w:rFonts w:ascii="微软雅黑" w:eastAsia="微软雅黑"/>
          <w:b w:val="0"/>
          <w:bCs/>
          <w:color w:val="000000"/>
          <w:sz w:val="44"/>
          <w:szCs w:val="44"/>
        </w:rPr>
      </w:pPr>
      <w:r>
        <w:rPr>
          <w:rFonts w:hint="eastAsia" w:ascii="微软雅黑" w:eastAsia="微软雅黑"/>
          <w:b w:val="0"/>
          <w:bCs/>
          <w:color w:val="000000"/>
          <w:sz w:val="44"/>
          <w:szCs w:val="44"/>
        </w:rPr>
        <w:t>工作年度报告</w:t>
      </w:r>
    </w:p>
    <w:p>
      <w:pPr>
        <w:spacing w:line="590" w:lineRule="exact"/>
        <w:ind w:right="-100" w:rightChars="-50" w:firstLine="640" w:firstLineChars="200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 w:bidi="ar-SA"/>
        </w:rPr>
      </w:pPr>
    </w:p>
    <w:p>
      <w:pPr>
        <w:spacing w:line="590" w:lineRule="exact"/>
        <w:ind w:right="-100" w:rightChars="-50" w:firstLine="640" w:firstLineChars="200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 w:bidi="ar-SA"/>
        </w:rPr>
        <w:t>本报告由军屯乡人民政府按照《中华人民共和国政府信息公开条例》（以下简称《条例》）和《中华人民共和国政府信息公开工作年度报告格式》（国办公开办函〔2021〕30号）要求编制。</w:t>
      </w:r>
    </w:p>
    <w:p>
      <w:pPr>
        <w:spacing w:line="590" w:lineRule="exact"/>
        <w:ind w:right="-100" w:rightChars="-50" w:firstLine="640" w:firstLineChars="200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 w:bidi="ar-SA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spacing w:line="590" w:lineRule="exact"/>
        <w:ind w:right="-100" w:rightChars="-50" w:firstLine="640" w:firstLineChars="200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 w:bidi="ar-SA"/>
        </w:rPr>
        <w:t>本报告所列数据的统计期限自2022年1月1日起至2022年12月31日止。本报告电子版可在“中国·汶上”政府门户网站（www.wenshang.gov.cn）查阅或下载。如对本报告有疑问，请与军屯乡人民政府党政办公室联系（地址：汶上县军屯乡经济开发区001号，联系电话：0537-7984001）。</w:t>
      </w:r>
    </w:p>
    <w:p>
      <w:pPr>
        <w:spacing w:line="590" w:lineRule="exact"/>
        <w:ind w:right="-100" w:rightChars="-50" w:firstLine="640" w:firstLineChars="200"/>
        <w:rPr>
          <w:rFonts w:ascii="微软雅黑" w:eastAsia="微软雅黑"/>
          <w:b/>
          <w:color w:val="000000"/>
          <w:sz w:val="32"/>
          <w:szCs w:val="32"/>
        </w:rPr>
      </w:pPr>
      <w:r>
        <w:rPr>
          <w:rFonts w:hint="eastAsia" w:ascii="微软雅黑" w:eastAsia="微软雅黑"/>
          <w:b/>
          <w:color w:val="000000"/>
          <w:sz w:val="32"/>
          <w:szCs w:val="32"/>
        </w:rPr>
        <w:t>一、总体情况</w:t>
      </w:r>
    </w:p>
    <w:p>
      <w:pPr>
        <w:spacing w:line="590" w:lineRule="exact"/>
        <w:ind w:right="-100" w:rightChars="-50" w:firstLine="640" w:firstLineChars="200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 w:bidi="ar-SA"/>
        </w:rPr>
        <w:t>2022年，在县委、县政府的正确领导下，军屯乡高度重视政务公开工作，认真贯彻落实《政府信息公开条例》及省、市、县有关要求。紧紧围绕乡党委、政府工作部署，不断完善公开制度，强化公开内容，规范公开流程，严格公开监督，政府信息公开工作得到切实加强，全年政府信息公开信息数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 w:bidi="ar-SA"/>
        </w:rPr>
        <w:t>55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 w:bidi="ar-SA"/>
        </w:rPr>
        <w:t>条。同时，为畅通公开渠道，进一步完善建设政务公开专区，切实做到方便人民群众获取所需公开内容。截止2022年底，我乡政务信息公开工作运行正常。</w:t>
      </w:r>
    </w:p>
    <w:p>
      <w:pPr>
        <w:spacing w:line="590" w:lineRule="exact"/>
        <w:ind w:right="-100" w:rightChars="-50" w:firstLine="643" w:firstLineChars="200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</w:pPr>
      <w:r>
        <w:rPr>
          <w:rFonts w:hint="eastAsia" w:ascii="方正楷体简体" w:eastAsia="方正楷体简体"/>
          <w:b/>
          <w:color w:val="000000"/>
          <w:sz w:val="32"/>
          <w:szCs w:val="32"/>
        </w:rPr>
        <w:t>（一）主动公开情况</w:t>
      </w:r>
    </w:p>
    <w:p>
      <w:pPr>
        <w:spacing w:line="240" w:lineRule="auto"/>
        <w:ind w:right="-100" w:rightChars="-50" w:firstLine="640" w:firstLineChars="200"/>
        <w:jc w:val="left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通过政府信息公开网主动公开政府信息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55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其中会议公开45条，占80％；政策文件公开1条，占1.8％;行政权力公开2条，占3.64%；公告公示1条，占1.8％，规划计划1条，占1.8％，财政预算决算公开2条，占3.64%；政务公开组织管理1条，占1.8％；政务公开基础建设1条，占1.8％；政府信息公开指南1条，占1.8％。</w:t>
      </w:r>
    </w:p>
    <w:p>
      <w:pPr>
        <w:spacing w:line="240" w:lineRule="auto"/>
        <w:ind w:right="-100" w:rightChars="-50"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2.主动公开政府信息的主要类别</w:t>
      </w:r>
    </w:p>
    <w:p>
      <w:pPr>
        <w:spacing w:line="590" w:lineRule="exact"/>
        <w:ind w:right="-100" w:rightChars="-50" w:firstLine="640" w:firstLineChars="200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军屯乡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主动公开政务文件及工作动态信息的类别主要包括：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会议公开类、政策文件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类、行政权力运行公开类、公益事业类、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政务公开组织管理类、政务公开基础建设类等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并对以上文件进行解读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。</w:t>
      </w:r>
    </w:p>
    <w:p>
      <w:pPr>
        <w:spacing w:line="590" w:lineRule="exact"/>
        <w:ind w:right="-100" w:rightChars="-50" w:firstLine="643" w:firstLineChars="200"/>
        <w:rPr>
          <w:rFonts w:ascii="方正楷体简体" w:eastAsia="方正楷体简体"/>
          <w:b/>
          <w:color w:val="000000"/>
          <w:sz w:val="32"/>
          <w:szCs w:val="32"/>
        </w:rPr>
      </w:pPr>
      <w:r>
        <w:rPr>
          <w:rFonts w:hint="eastAsia" w:ascii="方正楷体简体" w:eastAsia="方正楷体简体"/>
          <w:b/>
          <w:color w:val="000000"/>
          <w:sz w:val="32"/>
          <w:szCs w:val="32"/>
        </w:rPr>
        <w:t>（二）依申请公开情况</w:t>
      </w:r>
    </w:p>
    <w:p>
      <w:pPr>
        <w:spacing w:line="590" w:lineRule="exact"/>
        <w:ind w:right="-100" w:rightChars="-50" w:firstLine="640" w:firstLineChars="200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乡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进一步完善政府信息公开申请登记、审核、办理、答复、归档等工作制度。202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年度，我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乡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未收到依申请公开申请。</w:t>
      </w:r>
    </w:p>
    <w:p>
      <w:pPr>
        <w:spacing w:line="590" w:lineRule="exact"/>
        <w:ind w:right="-100" w:rightChars="-50" w:firstLine="643" w:firstLineChars="200"/>
        <w:rPr>
          <w:rFonts w:ascii="方正楷体简体" w:eastAsia="方正楷体简体"/>
          <w:b/>
          <w:color w:val="000000"/>
          <w:sz w:val="32"/>
          <w:szCs w:val="32"/>
        </w:rPr>
      </w:pPr>
      <w:r>
        <w:rPr>
          <w:rFonts w:hint="eastAsia" w:ascii="方正楷体简体" w:eastAsia="方正楷体简体"/>
          <w:b/>
          <w:color w:val="000000"/>
          <w:sz w:val="32"/>
          <w:szCs w:val="32"/>
        </w:rPr>
        <w:t>（三）政府信息管理情况</w:t>
      </w:r>
    </w:p>
    <w:p>
      <w:pPr>
        <w:spacing w:line="590" w:lineRule="exact"/>
        <w:ind w:right="-100" w:rightChars="-50" w:firstLine="640" w:firstLineChars="200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 w:bidi="ar-SA"/>
        </w:rPr>
        <w:t>为进一步扩大政府信息公开工作的成效，确保信息公开及时，军屯乡立足基层需求，全面推进政务公开工作的科学化、标准化、规范化建设，不断健全完善工作机制，扩大公开范围和内容，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充分利用政府网站、公众号、广播、标语和宣传专栏等多种形式，进行广泛且有效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宣传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 w:bidi="ar-SA"/>
        </w:rPr>
        <w:t>及时对重要政策进行解读，最大程度体现及时、便民的要求,全面展示军屯新形象。</w:t>
      </w:r>
    </w:p>
    <w:p>
      <w:pPr>
        <w:spacing w:line="590" w:lineRule="exact"/>
        <w:ind w:right="-100" w:rightChars="-50" w:firstLine="643" w:firstLineChars="200"/>
        <w:rPr>
          <w:rFonts w:ascii="方正楷体简体" w:eastAsia="方正楷体简体"/>
          <w:b/>
          <w:color w:val="000000"/>
          <w:sz w:val="32"/>
          <w:szCs w:val="32"/>
        </w:rPr>
      </w:pPr>
      <w:r>
        <w:rPr>
          <w:rFonts w:hint="eastAsia" w:ascii="方正楷体简体" w:eastAsia="方正楷体简体"/>
          <w:b/>
          <w:color w:val="000000"/>
          <w:sz w:val="32"/>
          <w:szCs w:val="32"/>
        </w:rPr>
        <w:t>（四）政府信息公开平台建设情况</w:t>
      </w:r>
    </w:p>
    <w:p>
      <w:pPr>
        <w:spacing w:line="590" w:lineRule="exact"/>
        <w:ind w:right="-100" w:rightChars="-50" w:firstLine="640" w:firstLineChars="200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严格按照上级部门的要求，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及时调整完善军屯乡政务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信息公开领导小组，落实专人负责，积极配合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上级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领导机构，及时调整优化政务公开平台功能和栏目设置，方便群众查询相关信息。安排专人负责政务信息公开工作，确保信息及时准确的上传。</w:t>
      </w:r>
    </w:p>
    <w:p>
      <w:pPr>
        <w:spacing w:line="590" w:lineRule="exact"/>
        <w:ind w:right="-100" w:rightChars="-50" w:firstLine="640" w:firstLineChars="200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1.政府网站</w:t>
      </w:r>
    </w:p>
    <w:p>
      <w:pPr>
        <w:spacing w:line="590" w:lineRule="exact"/>
        <w:ind w:right="-100" w:rightChars="-50" w:firstLine="640" w:firstLineChars="200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在汶上县人民政府政府信息门户网站的政府信息公开专栏下设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军屯乡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人民政府信息公开子栏目，及时上传政府信息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并对相关信息进行解读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，方便公民查看。</w:t>
      </w:r>
    </w:p>
    <w:p>
      <w:pPr>
        <w:spacing w:line="590" w:lineRule="exact"/>
        <w:ind w:right="-100" w:rightChars="-50" w:firstLine="640" w:firstLineChars="200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2.新媒体平台</w:t>
      </w:r>
    </w:p>
    <w:p>
      <w:pPr>
        <w:spacing w:line="240" w:lineRule="auto"/>
        <w:ind w:right="-100" w:rightChars="-50" w:firstLine="640" w:firstLineChars="200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充分利用大汶河畔党旗红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微信公众号，及时对重要政策及工作成效进行深入解读，全面展示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军屯乡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新形象，202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年共刊发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1925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篇微信稿。</w:t>
      </w:r>
    </w:p>
    <w:p>
      <w:pPr>
        <w:numPr>
          <w:ilvl w:val="0"/>
          <w:numId w:val="0"/>
        </w:numPr>
        <w:spacing w:line="240" w:lineRule="auto"/>
        <w:ind w:right="-100" w:rightChars="-50" w:firstLine="640" w:firstLineChars="200"/>
        <w:jc w:val="left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3.政务公开专区</w:t>
      </w:r>
    </w:p>
    <w:p>
      <w:pPr>
        <w:numPr>
          <w:ilvl w:val="0"/>
          <w:numId w:val="0"/>
        </w:numPr>
        <w:spacing w:line="240" w:lineRule="auto"/>
        <w:ind w:right="-100" w:rightChars="-50" w:firstLine="640" w:firstLineChars="200"/>
        <w:jc w:val="center"/>
        <w:rPr>
          <w:rFonts w:hint="eastAsia" w:ascii="方正仿宋简体" w:eastAsia="方正仿宋简体"/>
          <w:b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乡</w:t>
      </w:r>
      <w:r>
        <w:rPr>
          <w:rFonts w:hint="default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为民服务大厅设置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政务公开专区</w:t>
      </w:r>
      <w:r>
        <w:rPr>
          <w:rFonts w:hint="default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，配备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台电脑、打印机、自助服务机，集中提供政府信息查询、互动交流、网上办事大厅等服务，实现政务公开和政务服务资源共享互通，配置报刊架、资料柜，摆放党报党刊、政府公报和优惠政策宣传页等。</w:t>
      </w:r>
    </w:p>
    <w:p>
      <w:pPr>
        <w:spacing w:line="590" w:lineRule="exact"/>
        <w:ind w:right="-100" w:rightChars="-50" w:firstLine="643" w:firstLineChars="200"/>
        <w:rPr>
          <w:rFonts w:ascii="方正楷体简体" w:eastAsia="方正楷体简体"/>
          <w:b/>
          <w:color w:val="000000"/>
          <w:sz w:val="32"/>
          <w:szCs w:val="32"/>
        </w:rPr>
      </w:pPr>
      <w:r>
        <w:rPr>
          <w:rFonts w:hint="eastAsia" w:ascii="方正楷体简体" w:eastAsia="方正楷体简体"/>
          <w:b/>
          <w:color w:val="000000"/>
          <w:sz w:val="32"/>
          <w:szCs w:val="32"/>
        </w:rPr>
        <w:t>（五）监督保障情况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1、专人负责。为确保政府信息公开各项工作落到实处，我乡在去年开展政务公开工作的基础上，继续及时按照要求重视和加强对这项工作的组织与领导。人员机构设置共5人情况、业务培训3次，推进信息公开工作深入开展，明确分管领导并指派专人具体负责抓好工作落实。</w:t>
      </w:r>
    </w:p>
    <w:p>
      <w:pPr>
        <w:numPr>
          <w:ilvl w:val="0"/>
          <w:numId w:val="0"/>
        </w:numPr>
        <w:spacing w:line="240" w:lineRule="auto"/>
        <w:ind w:right="-100" w:rightChars="-50" w:firstLine="640" w:firstLineChars="200"/>
        <w:jc w:val="left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2、及时公开。在政务公开栏里明确了政府信息公开范围、公开方式、职责分工、工作时限、公开目录。及时更新单位概况、机构设置、领导信息、工作动态等内容，扎实推进了政府信息公开工作。</w:t>
      </w:r>
    </w:p>
    <w:p>
      <w:pPr>
        <w:numPr>
          <w:ilvl w:val="0"/>
          <w:numId w:val="0"/>
        </w:numPr>
        <w:spacing w:line="240" w:lineRule="auto"/>
        <w:ind w:right="-100" w:rightChars="-50" w:firstLine="640" w:firstLineChars="200"/>
        <w:jc w:val="left"/>
        <w:rPr>
          <w:rFonts w:hint="eastAsia" w:ascii="方正仿宋简体" w:eastAsia="方正仿宋简体"/>
          <w:b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3、按照有关要求，结合我乡实际，建立了政府信息公开相关的工作机制，制定了政府信息发布协调、保密审查和依法申请公开等多项制度，建立具体工作流程，正确处理公开和保密的关系，针对公开内容的不同情况，确定不同的公开时间。</w:t>
      </w:r>
    </w:p>
    <w:p>
      <w:pPr>
        <w:spacing w:line="590" w:lineRule="exact"/>
        <w:ind w:right="-100" w:rightChars="-50" w:firstLine="640" w:firstLineChars="200"/>
        <w:rPr>
          <w:rFonts w:hint="eastAsia" w:ascii="微软雅黑" w:eastAsia="微软雅黑"/>
          <w:b/>
          <w:color w:val="000000"/>
          <w:sz w:val="32"/>
          <w:szCs w:val="32"/>
        </w:rPr>
      </w:pPr>
      <w:r>
        <w:rPr>
          <w:rFonts w:hint="eastAsia" w:ascii="微软雅黑" w:eastAsia="微软雅黑"/>
          <w:b/>
          <w:color w:val="000000"/>
          <w:sz w:val="32"/>
          <w:szCs w:val="32"/>
        </w:rPr>
        <w:t>二、主动公开政府信息情况</w:t>
      </w:r>
    </w:p>
    <w:p>
      <w:pPr>
        <w:numPr>
          <w:ilvl w:val="0"/>
          <w:numId w:val="0"/>
        </w:numPr>
        <w:spacing w:line="240" w:lineRule="auto"/>
        <w:ind w:right="-100" w:rightChars="-50" w:firstLine="640" w:firstLineChars="200"/>
        <w:jc w:val="left"/>
        <w:rPr>
          <w:rFonts w:hint="default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军屯乡规章、行政规范性文件0，行政许可235件，行政处罚、行政强制、行政事业性收费0。</w:t>
      </w:r>
      <w:bookmarkStart w:id="0" w:name="_GoBack"/>
      <w:bookmarkEnd w:id="0"/>
    </w:p>
    <w:p>
      <w:pPr>
        <w:numPr>
          <w:ilvl w:val="0"/>
          <w:numId w:val="1"/>
        </w:numPr>
        <w:spacing w:before="62" w:beforeLines="10" w:after="62" w:afterLines="10" w:line="600" w:lineRule="exact"/>
        <w:ind w:firstLine="640" w:firstLineChars="200"/>
        <w:rPr>
          <w:rFonts w:hint="eastAsia" w:ascii="微软雅黑" w:eastAsia="微软雅黑"/>
          <w:b/>
          <w:sz w:val="32"/>
          <w:szCs w:val="32"/>
        </w:rPr>
      </w:pPr>
      <w:r>
        <w:rPr>
          <w:rFonts w:hint="eastAsia" w:ascii="微软雅黑" w:eastAsia="微软雅黑"/>
          <w:b/>
          <w:sz w:val="32"/>
          <w:szCs w:val="32"/>
        </w:rPr>
        <w:t>收到和处理政府信息公开申请情况</w:t>
      </w:r>
    </w:p>
    <w:p>
      <w:pPr>
        <w:numPr>
          <w:ilvl w:val="0"/>
          <w:numId w:val="0"/>
        </w:numPr>
        <w:spacing w:line="240" w:lineRule="auto"/>
        <w:ind w:right="-100" w:rightChars="-50" w:firstLine="640" w:firstLineChars="200"/>
        <w:jc w:val="left"/>
        <w:rPr>
          <w:rFonts w:hint="default" w:ascii="微软雅黑" w:eastAsia="微软雅黑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军屯乡收到和处理政府信息公开申请数为0。</w:t>
      </w:r>
    </w:p>
    <w:p>
      <w:pPr>
        <w:numPr>
          <w:ilvl w:val="0"/>
          <w:numId w:val="1"/>
        </w:numPr>
        <w:spacing w:line="590" w:lineRule="exact"/>
        <w:ind w:left="0" w:leftChars="0" w:right="-100" w:rightChars="-50" w:firstLine="640" w:firstLineChars="200"/>
        <w:rPr>
          <w:rFonts w:hint="eastAsia" w:ascii="微软雅黑" w:eastAsia="微软雅黑"/>
          <w:b/>
          <w:sz w:val="32"/>
          <w:szCs w:val="32"/>
        </w:rPr>
      </w:pPr>
      <w:r>
        <w:rPr>
          <w:rFonts w:hint="eastAsia" w:ascii="微软雅黑" w:eastAsia="微软雅黑"/>
          <w:b/>
          <w:sz w:val="32"/>
          <w:szCs w:val="32"/>
        </w:rPr>
        <w:t>政府信息公开行政复议、行政诉讼情况</w:t>
      </w:r>
    </w:p>
    <w:p>
      <w:pPr>
        <w:numPr>
          <w:ilvl w:val="0"/>
          <w:numId w:val="0"/>
        </w:numPr>
        <w:spacing w:line="240" w:lineRule="auto"/>
        <w:ind w:right="-100" w:rightChars="-50" w:firstLine="640" w:firstLineChars="200"/>
        <w:jc w:val="left"/>
        <w:rPr>
          <w:rFonts w:hint="default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军屯乡政府信息公开行政复议、行政诉讼为0。</w:t>
      </w:r>
    </w:p>
    <w:p>
      <w:pPr>
        <w:spacing w:line="590" w:lineRule="exact"/>
        <w:ind w:right="-100" w:rightChars="-50" w:firstLine="640" w:firstLineChars="200"/>
        <w:rPr>
          <w:rFonts w:ascii="微软雅黑" w:eastAsia="微软雅黑"/>
          <w:b/>
          <w:sz w:val="32"/>
          <w:szCs w:val="32"/>
        </w:rPr>
      </w:pPr>
      <w:r>
        <w:rPr>
          <w:rFonts w:hint="eastAsia" w:ascii="微软雅黑" w:eastAsia="微软雅黑"/>
          <w:b/>
          <w:sz w:val="32"/>
          <w:szCs w:val="32"/>
        </w:rPr>
        <w:t>五、存在的主要问题及改进情况</w:t>
      </w:r>
    </w:p>
    <w:p>
      <w:pPr>
        <w:spacing w:line="590" w:lineRule="exact"/>
        <w:ind w:right="-100" w:rightChars="-50"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年，我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乡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政府信息公开工作推进有条不紊，稳中有进，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通过开展信息公开培训、制定相应的工作制度等，对去年存在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公开意识不强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公开不够及时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的问题进行了改进，一是丰富微信公众号、微博等客户端新媒体的宣传形式，二是充分完善栏目建设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使信息公开的工作人员认识到信息公开的重要意义，提高了主动意识和工作素质，保证工作落到实处。</w:t>
      </w:r>
    </w:p>
    <w:p>
      <w:pPr>
        <w:spacing w:line="590" w:lineRule="exact"/>
        <w:ind w:right="-100" w:rightChars="-50"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目前仍存在一些短板和不足，主要表现在：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一是主动发布信息的总量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较少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发布群众关心的内容较少，三是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政府信息公开的规范性有待提升，在主动公开方面工作程序不够规范，存在信息目录分类杂乱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信息格式不规范等问题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。</w:t>
      </w:r>
    </w:p>
    <w:p>
      <w:pPr>
        <w:spacing w:line="590" w:lineRule="exact"/>
        <w:ind w:right="-100" w:rightChars="-50"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年，我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乡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将进一步加强对政务公开工作的要求，严格落实各项政策，扎实做好政务公开工作，重点抓好以下工作：一是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充实信息公开内容，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围绕重大改革、重要举措、重点项目等中心工作，扩大信息公开广度深度；二是进一步将政务公开工作细化和完善，注重从公众的视角去谋划、审视和优化公开的内容，强化政府信息公开便民利民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，切实发挥好信息公开平台的桥梁作用，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；三是加大公开力度，丰富公开渠道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一方面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加强网站的日常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管理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，及时回应群众诉求，全面提升网站信息发布和在线服务水平，自觉接受群众的监督，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做到信息公开数量充足，栏目齐全，更新及时，内容实用。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另一方面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依托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乡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、村两级政务公开栏、微信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公众号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、议事角等渠道加大对信息公开力度。</w:t>
      </w:r>
    </w:p>
    <w:p>
      <w:pPr>
        <w:spacing w:line="590" w:lineRule="exact"/>
        <w:ind w:right="-100" w:rightChars="-50" w:firstLine="640" w:firstLineChars="200"/>
        <w:rPr>
          <w:rFonts w:ascii="微软雅黑" w:eastAsia="微软雅黑"/>
          <w:b/>
          <w:sz w:val="32"/>
          <w:szCs w:val="32"/>
        </w:rPr>
      </w:pPr>
      <w:r>
        <w:rPr>
          <w:rFonts w:hint="eastAsia" w:ascii="微软雅黑" w:eastAsia="微软雅黑"/>
          <w:b/>
          <w:sz w:val="32"/>
          <w:szCs w:val="32"/>
        </w:rPr>
        <w:t>六、其他需要报告的事项</w:t>
      </w:r>
    </w:p>
    <w:p>
      <w:pPr>
        <w:numPr>
          <w:ilvl w:val="0"/>
          <w:numId w:val="0"/>
        </w:numPr>
        <w:spacing w:line="590" w:lineRule="exact"/>
        <w:ind w:right="-100" w:rightChars="-50"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乡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本年度无收取信息处理费情况。</w:t>
      </w:r>
    </w:p>
    <w:p>
      <w:pPr>
        <w:numPr>
          <w:ilvl w:val="0"/>
          <w:numId w:val="0"/>
        </w:numPr>
        <w:spacing w:line="590" w:lineRule="exact"/>
        <w:ind w:right="-100" w:rightChars="-50"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（二）202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年我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乡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严格按照上级有关要求，围绕政务公开工作要点，对照工作任务分解表，不断丰富公开内容、拓宽公开形式和渠道，增强公开质量和实效，切实保障人民群众的知情权、参与权、表达权和监督权。</w:t>
      </w:r>
    </w:p>
    <w:p>
      <w:pPr>
        <w:numPr>
          <w:ilvl w:val="0"/>
          <w:numId w:val="0"/>
        </w:numPr>
        <w:spacing w:line="590" w:lineRule="exact"/>
        <w:ind w:right="-100" w:rightChars="-50"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（三）202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年我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乡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未承办人大代表建议和政协委员提案。</w:t>
      </w:r>
    </w:p>
    <w:p>
      <w:pPr>
        <w:numPr>
          <w:ilvl w:val="0"/>
          <w:numId w:val="0"/>
        </w:numPr>
        <w:spacing w:line="590" w:lineRule="exact"/>
        <w:ind w:right="-100" w:rightChars="-50" w:firstLine="640" w:firstLineChars="200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创新举措。一是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创新公开形式，保障信息质量。在进一步坚持和完善网站公开和政务公开栏公开形式的基础上，按照便利、实用、有效的原则，认真创新政务公开的新载体、新形式，使政务公开的形式灵活多样。二是充分利用政务服务中心窗口，通过印发办事手册和一次性告知单，以及设立政务公开专栏等形式向社会公开，为企业和群众提供常年的便利服务，让部门运作情况置于“阳光”之下。三是通过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广播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、电视、报纸等新闻媒体等加大公开宣传力度。主动公开信息，积极向新闻媒体投稿。在创新公开方式的同时，严把公开内容和项目关，采取多种形式，强化监督检查工作，实行定期检查与不定期检查相结合。同时，鼓励广大干部、企业积极参与监督，积极反映公开过程中存在的突出问题，使公开工作更加扎实、有序开展。</w:t>
      </w:r>
    </w:p>
    <w:p>
      <w:pPr>
        <w:numPr>
          <w:ilvl w:val="0"/>
          <w:numId w:val="0"/>
        </w:numPr>
        <w:spacing w:line="590" w:lineRule="exact"/>
        <w:ind w:right="-100" w:rightChars="-50"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本报告统计时间跨度自202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年1月1日至202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年12月31日止。</w:t>
      </w:r>
    </w:p>
    <w:p>
      <w:pPr>
        <w:spacing w:line="590" w:lineRule="exact"/>
        <w:ind w:right="-100" w:rightChars="-50" w:firstLine="643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590" w:lineRule="exact"/>
        <w:ind w:right="-100" w:rightChars="-50"/>
        <w:rPr>
          <w:rFonts w:ascii="方正仿宋简体" w:eastAsia="方正仿宋简体"/>
          <w:b/>
          <w:sz w:val="24"/>
          <w:szCs w:val="24"/>
        </w:rPr>
      </w:pPr>
    </w:p>
    <w:sectPr>
      <w:footerReference r:id="rId3" w:type="default"/>
      <w:pgSz w:w="11906" w:h="16838"/>
      <w:pgMar w:top="1587" w:right="1474" w:bottom="1587" w:left="1474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A14CA716-B492-48FF-8D8D-CDCE066680E1}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8911607-CF11-4794-A0CF-60CF8AF81E2D}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97AA4AD4-A551-4E04-BF24-1B7B8A94148B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3E3B44F4-268F-4FDC-98C3-8D7B02D00BE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sz w:val="24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8"/>
                            </w:rPr>
                            <w:t>1</w:t>
                          </w:r>
                          <w:r>
                            <w:rPr>
                              <w:sz w:val="24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sz w:val="24"/>
                        <w:szCs w:val="28"/>
                      </w:rPr>
                      <w:fldChar w:fldCharType="begin"/>
                    </w:r>
                    <w:r>
                      <w:rPr>
                        <w:sz w:val="24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8"/>
                      </w:rPr>
                      <w:fldChar w:fldCharType="separate"/>
                    </w:r>
                    <w:r>
                      <w:rPr>
                        <w:sz w:val="24"/>
                        <w:szCs w:val="28"/>
                      </w:rPr>
                      <w:t>1</w:t>
                    </w:r>
                    <w:r>
                      <w:rPr>
                        <w:sz w:val="24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5CE8B0"/>
    <w:multiLevelType w:val="singleLevel"/>
    <w:tmpl w:val="735CE8B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mYzE3ZjU4N2QzYTI4NzMyNTliMDY2MjgwYzMzODAifQ=="/>
  </w:docVars>
  <w:rsids>
    <w:rsidRoot w:val="0EFB1392"/>
    <w:rsid w:val="00501EE6"/>
    <w:rsid w:val="0721638A"/>
    <w:rsid w:val="0EFB1392"/>
    <w:rsid w:val="1B697EA8"/>
    <w:rsid w:val="264E69E1"/>
    <w:rsid w:val="2A8A40AB"/>
    <w:rsid w:val="2BF44F91"/>
    <w:rsid w:val="321239DF"/>
    <w:rsid w:val="335C2374"/>
    <w:rsid w:val="369315CE"/>
    <w:rsid w:val="3B077069"/>
    <w:rsid w:val="3FBC18DB"/>
    <w:rsid w:val="45D64B9B"/>
    <w:rsid w:val="4D922C92"/>
    <w:rsid w:val="55A466F8"/>
    <w:rsid w:val="55DE8555"/>
    <w:rsid w:val="5C743932"/>
    <w:rsid w:val="60C2752C"/>
    <w:rsid w:val="629B43B7"/>
    <w:rsid w:val="69572814"/>
    <w:rsid w:val="6B3B2294"/>
    <w:rsid w:val="6D3451EC"/>
    <w:rsid w:val="6D437D7E"/>
    <w:rsid w:val="6F216A4C"/>
    <w:rsid w:val="7F971A3C"/>
    <w:rsid w:val="E2FB0C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character" w:styleId="8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2877</Words>
  <Characters>2986</Characters>
  <Lines>0</Lines>
  <Paragraphs>0</Paragraphs>
  <TotalTime>4</TotalTime>
  <ScaleCrop>false</ScaleCrop>
  <LinksUpToDate>false</LinksUpToDate>
  <CharactersWithSpaces>2986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2022-01-12T07:35:00Z</dcterms:created>
  <dc:creator>user</dc:creator>
  <cp:lastModifiedBy>Mr丶凡✨</cp:lastModifiedBy>
  <cp:lastPrinted>2022-01-14T17:42:47Z</cp:lastPrinted>
  <dcterms:modified xsi:type="dcterms:W3CDTF">2023-02-06T07:34:23Z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D2FDE6E12D334F079BA4AE7BFE40F9EC</vt:lpwstr>
  </property>
</Properties>
</file>