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lang w:eastAsia="zh-CN"/>
        </w:rPr>
        <w:t>汶政</w:t>
      </w:r>
      <w:r>
        <w:rPr>
          <w:rFonts w:hint="default" w:ascii="Times New Roman" w:hAnsi="Times New Roman" w:eastAsia="仿宋_GB2312" w:cs="Times New Roman"/>
          <w:color w:val="auto"/>
          <w:sz w:val="32"/>
          <w:szCs w:val="40"/>
          <w:lang w:val="en-US" w:eastAsia="zh-CN"/>
        </w:rPr>
        <w:t>办字</w:t>
      </w:r>
      <w:r>
        <w:rPr>
          <w:rFonts w:hint="default" w:ascii="Times New Roman" w:hAnsi="Times New Roman" w:eastAsia="仿宋_GB2312" w:cs="Times New Roman"/>
          <w:color w:val="auto"/>
          <w:sz w:val="32"/>
          <w:szCs w:val="40"/>
        </w:rPr>
        <w:t>〔20</w:t>
      </w:r>
      <w:r>
        <w:rPr>
          <w:rFonts w:hint="default" w:ascii="Times New Roman" w:hAnsi="Times New Roman" w:eastAsia="仿宋_GB2312" w:cs="Times New Roman"/>
          <w:color w:val="auto"/>
          <w:sz w:val="32"/>
          <w:szCs w:val="40"/>
          <w:lang w:val="en-US" w:eastAsia="zh-CN"/>
        </w:rPr>
        <w:t>21</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val="en-US" w:eastAsia="zh-CN"/>
        </w:rPr>
        <w:t>21</w:t>
      </w:r>
      <w:r>
        <w:rPr>
          <w:rFonts w:hint="default" w:ascii="Times New Roman" w:hAnsi="Times New Roman" w:eastAsia="仿宋_GB2312" w:cs="Times New Roman"/>
          <w:color w:val="auto"/>
          <w:sz w:val="32"/>
          <w:szCs w:val="40"/>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汶上县人民政府</w:t>
      </w:r>
      <w:r>
        <w:rPr>
          <w:rFonts w:hint="default" w:ascii="Times New Roman" w:hAnsi="Times New Roman" w:eastAsia="方正小标宋简体" w:cs="Times New Roman"/>
          <w:color w:val="auto"/>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关于印发《</w:t>
      </w:r>
      <w:r>
        <w:rPr>
          <w:rFonts w:hint="default" w:ascii="Times New Roman" w:hAnsi="Times New Roman" w:eastAsia="方正小标宋简体" w:cs="Times New Roman"/>
          <w:color w:val="auto"/>
          <w:sz w:val="44"/>
          <w:szCs w:val="44"/>
          <w:lang w:val="en-US" w:eastAsia="zh-CN"/>
        </w:rPr>
        <w:t>汶上县</w:t>
      </w:r>
      <w:r>
        <w:rPr>
          <w:rFonts w:hint="default" w:ascii="Times New Roman" w:hAnsi="Times New Roman" w:eastAsia="方正小标宋简体" w:cs="Times New Roman"/>
          <w:color w:val="auto"/>
          <w:sz w:val="44"/>
          <w:szCs w:val="44"/>
          <w:lang w:eastAsia="zh-CN"/>
        </w:rPr>
        <w:t>推进</w:t>
      </w:r>
      <w:r>
        <w:rPr>
          <w:rFonts w:hint="default" w:ascii="Times New Roman" w:hAnsi="Times New Roman" w:eastAsia="方正小标宋简体" w:cs="Times New Roman"/>
          <w:color w:val="auto"/>
          <w:sz w:val="44"/>
          <w:szCs w:val="44"/>
          <w:lang w:val="en-US" w:eastAsia="zh-CN"/>
        </w:rPr>
        <w:t>基层行政审批服务站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建设（“1+3+3”模式）</w:t>
      </w:r>
      <w:r>
        <w:rPr>
          <w:rFonts w:hint="default" w:ascii="Times New Roman" w:hAnsi="Times New Roman" w:eastAsia="方正小标宋简体" w:cs="Times New Roman"/>
          <w:color w:val="auto"/>
          <w:sz w:val="44"/>
          <w:szCs w:val="44"/>
          <w:lang w:eastAsia="zh-CN"/>
        </w:rPr>
        <w:t>实施方案》的通知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40"/>
          <w:lang w:eastAsia="zh-CN"/>
        </w:rPr>
      </w:pPr>
      <w:bookmarkStart w:id="0" w:name="_GoBack"/>
      <w:r>
        <w:rPr>
          <w:rFonts w:hint="default" w:ascii="Times New Roman" w:hAnsi="Times New Roman" w:eastAsia="仿宋_GB2312" w:cs="Times New Roman"/>
          <w:color w:val="auto"/>
          <w:sz w:val="32"/>
          <w:szCs w:val="40"/>
          <w:lang w:eastAsia="zh-CN"/>
        </w:rPr>
        <w:t>各乡镇（街道）人民政府（办事处），县政府有关部门：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汶上县</w:t>
      </w:r>
      <w:r>
        <w:rPr>
          <w:rFonts w:hint="default" w:ascii="Times New Roman" w:hAnsi="Times New Roman" w:eastAsia="仿宋_GB2312" w:cs="Times New Roman"/>
          <w:color w:val="auto"/>
          <w:sz w:val="32"/>
          <w:szCs w:val="40"/>
          <w:lang w:eastAsia="zh-CN"/>
        </w:rPr>
        <w:t>推进</w:t>
      </w:r>
      <w:r>
        <w:rPr>
          <w:rFonts w:hint="default" w:ascii="Times New Roman" w:hAnsi="Times New Roman" w:eastAsia="仿宋_GB2312" w:cs="Times New Roman"/>
          <w:color w:val="auto"/>
          <w:sz w:val="32"/>
          <w:szCs w:val="40"/>
          <w:lang w:val="en-US" w:eastAsia="zh-CN"/>
        </w:rPr>
        <w:t>基层行政审批服务站建设（“1+3+3”模式）</w:t>
      </w:r>
      <w:r>
        <w:rPr>
          <w:rFonts w:hint="default" w:ascii="Times New Roman" w:hAnsi="Times New Roman" w:eastAsia="仿宋_GB2312" w:cs="Times New Roman"/>
          <w:color w:val="auto"/>
          <w:sz w:val="32"/>
          <w:szCs w:val="40"/>
          <w:lang w:eastAsia="zh-CN"/>
        </w:rPr>
        <w:t>实施方案》</w:t>
      </w:r>
      <w:r>
        <w:rPr>
          <w:rFonts w:hint="default" w:ascii="Times New Roman" w:hAnsi="Times New Roman" w:eastAsia="仿宋_GB2312" w:cs="Times New Roman"/>
          <w:color w:val="auto"/>
          <w:sz w:val="32"/>
          <w:szCs w:val="40"/>
          <w:lang w:val="en-US" w:eastAsia="zh-CN"/>
        </w:rPr>
        <w:t>已经县政府同意，现</w:t>
      </w:r>
      <w:r>
        <w:rPr>
          <w:rFonts w:hint="default" w:ascii="Times New Roman" w:hAnsi="Times New Roman" w:eastAsia="仿宋_GB2312" w:cs="Times New Roman"/>
          <w:color w:val="auto"/>
          <w:sz w:val="32"/>
          <w:szCs w:val="40"/>
          <w:lang w:eastAsia="zh-CN"/>
        </w:rPr>
        <w:t>印发给你们，请结合实际认真贯彻落实。</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汶上县人民政府办公室</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2021</w:t>
      </w:r>
      <w:r>
        <w:rPr>
          <w:rFonts w:hint="default" w:ascii="Times New Roman" w:hAnsi="Times New Roman" w:eastAsia="仿宋_GB2312" w:cs="Times New Roman"/>
          <w:color w:val="auto"/>
          <w:sz w:val="32"/>
          <w:szCs w:val="40"/>
        </w:rPr>
        <w:t>年</w:t>
      </w:r>
      <w:r>
        <w:rPr>
          <w:rFonts w:hint="default" w:ascii="Times New Roman" w:hAnsi="Times New Roman" w:eastAsia="仿宋_GB2312" w:cs="Times New Roman"/>
          <w:color w:val="auto"/>
          <w:sz w:val="32"/>
          <w:szCs w:val="40"/>
          <w:lang w:val="en-US" w:eastAsia="zh-CN"/>
        </w:rPr>
        <w:t>7</w:t>
      </w:r>
      <w:r>
        <w:rPr>
          <w:rFonts w:hint="default" w:ascii="Times New Roman" w:hAnsi="Times New Roman" w:eastAsia="仿宋_GB2312" w:cs="Times New Roman"/>
          <w:color w:val="auto"/>
          <w:sz w:val="32"/>
          <w:szCs w:val="40"/>
        </w:rPr>
        <w:t>月</w:t>
      </w:r>
      <w:r>
        <w:rPr>
          <w:rFonts w:hint="default" w:ascii="Times New Roman" w:hAnsi="Times New Roman" w:eastAsia="仿宋_GB2312" w:cs="Times New Roman"/>
          <w:color w:val="auto"/>
          <w:sz w:val="32"/>
          <w:szCs w:val="40"/>
          <w:lang w:val="en-US" w:eastAsia="zh-CN"/>
        </w:rPr>
        <w:t>13</w:t>
      </w:r>
      <w:r>
        <w:rPr>
          <w:rFonts w:hint="default" w:ascii="Times New Roman" w:hAnsi="Times New Roman" w:eastAsia="仿宋_GB2312" w:cs="Times New Roman"/>
          <w:color w:val="auto"/>
          <w:sz w:val="32"/>
          <w:szCs w:val="40"/>
        </w:rPr>
        <w:t>日</w:t>
      </w:r>
      <w:r>
        <w:rPr>
          <w:rFonts w:hint="default" w:ascii="Times New Roman" w:hAnsi="Times New Roman" w:eastAsia="仿宋_GB2312" w:cs="Times New Roman"/>
          <w:color w:val="auto"/>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此件公开发布）</w:t>
      </w:r>
    </w:p>
    <w:p>
      <w:pPr>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汶上县</w:t>
      </w:r>
      <w:r>
        <w:rPr>
          <w:rFonts w:hint="default" w:ascii="Times New Roman" w:hAnsi="Times New Roman" w:eastAsia="方正小标宋简体" w:cs="Times New Roman"/>
          <w:color w:val="auto"/>
          <w:sz w:val="44"/>
          <w:szCs w:val="52"/>
        </w:rPr>
        <w:t>推进</w:t>
      </w:r>
      <w:r>
        <w:rPr>
          <w:rFonts w:hint="default" w:ascii="Times New Roman" w:hAnsi="Times New Roman" w:eastAsia="方正小标宋简体" w:cs="Times New Roman"/>
          <w:color w:val="auto"/>
          <w:sz w:val="44"/>
          <w:szCs w:val="52"/>
          <w:lang w:val="en-US" w:eastAsia="zh-CN"/>
        </w:rPr>
        <w:t>基层行政审批服务站建设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（“1+3+3”模式）</w:t>
      </w:r>
      <w:r>
        <w:rPr>
          <w:rFonts w:hint="default" w:ascii="Times New Roman" w:hAnsi="Times New Roman" w:eastAsia="方正小标宋简体" w:cs="Times New Roman"/>
          <w:color w:val="auto"/>
          <w:sz w:val="44"/>
          <w:szCs w:val="52"/>
        </w:rPr>
        <w:t>实施方案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为进一步加强我县基层政务服务体系建设，不断提高群众对政务服务的获得感和满意度，根据省委、省政府总体部署和市政府《关于持续深化“市县同权”改革的实施意见》（济政字〔2021〕30号）精神，结合我县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坚持以习近平新时代中国特色社会主义思想为指导，以企业和群众办事需求为导向，围绕基层政务体系建设，进一步推进审批服务事项向乡镇（街道）、村（社区）下放，公共服务事项向乡镇（街道）、村（社区）延伸，便民服务事项向乡镇（街道）、村（社区）下沉，优化窗口布局、规范服务标准，推动政务服务理念、制度、作风全方位深层次转变，为优化营商环境、便利企业和群众办事、激发市场活力、建设人民满意的服务型政府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（一）创新行政审批“1+3+3”模式。</w:t>
      </w:r>
      <w:r>
        <w:rPr>
          <w:rFonts w:hint="default" w:ascii="Times New Roman" w:hAnsi="Times New Roman" w:eastAsia="仿宋_GB2312" w:cs="Times New Roman"/>
          <w:color w:val="auto"/>
          <w:sz w:val="32"/>
          <w:szCs w:val="40"/>
          <w:lang w:val="en-US" w:eastAsia="zh-CN"/>
        </w:rPr>
        <w:t>对照基层政务服务标准化建设要求，综合考虑群众办事需求、乡镇（街道）发展情况和交通便利程度，选取苑庄镇为民服务中心、汶上街道西门社区、义桥镇金水桥社区设置行政审批服务站，形成以县为民服务中心为“1”，三个乡镇为“3”，三个社区为“3”的行政审批“1+3+3”新模式。县行政审批服务局派出工作人员下沉到行政审批服务站，实行一窗受理，办理县级行政审批服务局权限范围内的各类政务服务事项。“行政审批服务站”立足于“全域通办”，服务区域不受所在辖区限制。条件成熟后适时在全县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责任单位：县行政审批服务局牵头，汶上街道、苑庄镇、义桥镇、县直各有关部门（单位）按职责分工落实。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完成时限：2021年7月中旬。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二</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lang w:val="en-US" w:eastAsia="zh-CN"/>
        </w:rPr>
        <w:t>动态调整下沉事项，强化审批技术指导</w:t>
      </w:r>
      <w:r>
        <w:rPr>
          <w:rFonts w:hint="default" w:ascii="Times New Roman" w:hAnsi="Times New Roman" w:eastAsia="楷体_GB2312" w:cs="Times New Roman"/>
          <w:color w:val="auto"/>
          <w:sz w:val="32"/>
          <w:szCs w:val="40"/>
        </w:rPr>
        <w:t>。</w:t>
      </w:r>
      <w:r>
        <w:rPr>
          <w:rFonts w:hint="default" w:ascii="Times New Roman" w:hAnsi="Times New Roman" w:eastAsia="仿宋_GB2312" w:cs="Times New Roman"/>
          <w:color w:val="auto"/>
          <w:sz w:val="32"/>
          <w:szCs w:val="40"/>
          <w:lang w:val="en-US" w:eastAsia="zh-CN"/>
        </w:rPr>
        <w:t>不断推进政务服务事项“全城办、就近办”，更好服务基层企业和群众，减少跑腿次数。县行政审批服务局负责制定《下沉到行政审批服务站事项清单》并进行动态调整，清单之外的政务服务事项全程帮办代办。编制服务指南，明确</w:t>
      </w:r>
      <w:r>
        <w:rPr>
          <w:rFonts w:hint="default" w:ascii="Times New Roman" w:hAnsi="Times New Roman" w:eastAsia="仿宋_GB2312" w:cs="Times New Roman"/>
          <w:color w:val="auto"/>
          <w:sz w:val="32"/>
          <w:szCs w:val="40"/>
        </w:rPr>
        <w:t>办理条件、办理流程、办理时限、申请材料、样表</w:t>
      </w:r>
      <w:r>
        <w:rPr>
          <w:rFonts w:hint="default" w:ascii="Times New Roman" w:hAnsi="Times New Roman" w:eastAsia="仿宋_GB2312" w:cs="Times New Roman"/>
          <w:color w:val="auto"/>
          <w:sz w:val="32"/>
          <w:szCs w:val="40"/>
          <w:lang w:val="en-US" w:eastAsia="zh-CN"/>
        </w:rPr>
        <w:t>等信息，切实提升服务指南精细度；对复杂事项要专门梳理审核要点，详细说明容易出现纰漏或错误的业务环节，并提供典型示范案例。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责任单位：县行政审批服务局牵头，各乡镇（街道）、县直各有关部门（单位）按职责分工落实。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完成时限：2021年7月底前。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（三）实施</w:t>
      </w:r>
      <w:r>
        <w:rPr>
          <w:rFonts w:hint="default" w:ascii="Times New Roman" w:hAnsi="Times New Roman" w:eastAsia="楷体_GB2312" w:cs="Times New Roman"/>
          <w:color w:val="auto"/>
          <w:sz w:val="32"/>
          <w:szCs w:val="40"/>
        </w:rPr>
        <w:t>“窗口</w:t>
      </w:r>
      <w:r>
        <w:rPr>
          <w:rFonts w:hint="default" w:ascii="Times New Roman" w:hAnsi="Times New Roman" w:eastAsia="楷体_GB2312" w:cs="Times New Roman"/>
          <w:color w:val="auto"/>
          <w:sz w:val="32"/>
          <w:szCs w:val="40"/>
          <w:lang w:val="en-US" w:eastAsia="zh-CN"/>
        </w:rPr>
        <w:t>前移，服务前行</w:t>
      </w:r>
      <w:r>
        <w:rPr>
          <w:rFonts w:hint="default" w:ascii="Times New Roman" w:hAnsi="Times New Roman" w:eastAsia="楷体_GB2312" w:cs="Times New Roman"/>
          <w:color w:val="auto"/>
          <w:sz w:val="32"/>
          <w:szCs w:val="40"/>
        </w:rPr>
        <w:t>”改革。</w:t>
      </w:r>
      <w:r>
        <w:rPr>
          <w:rFonts w:hint="default" w:ascii="Times New Roman" w:hAnsi="Times New Roman" w:eastAsia="仿宋_GB2312" w:cs="Times New Roman"/>
          <w:color w:val="auto"/>
          <w:sz w:val="32"/>
          <w:szCs w:val="40"/>
          <w:lang w:val="en-US" w:eastAsia="zh-CN"/>
        </w:rPr>
        <w:t>对已下沉的行政许可及其他权力事项采取“窗口前移、靠前服务”方式进行审批；对未下沉的232项事项采取“委托受理、受审分离”的方式，通过行政审批服务站办理，推动实现“县镇同权”。对前来咨询或办理业务的群众提供的材料进行先期审核及政策解答；对资料缺失需补齐的，“一次性告知”办事企业和群众；指导办事企业或群众按照办事指南补齐缺失材料，材料补齐后直接办理，做到让群众“最多跑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责任单位：县行政审批服务局牵头，各乡镇（街道）、县直各有关部门（单位）按职责分工落实。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完成时限：2021年7月底前。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四</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建立健全</w:t>
      </w:r>
      <w:r>
        <w:rPr>
          <w:rFonts w:hint="default" w:ascii="Times New Roman" w:hAnsi="Times New Roman" w:eastAsia="楷体_GB2312" w:cs="Times New Roman"/>
          <w:color w:val="auto"/>
          <w:sz w:val="32"/>
          <w:szCs w:val="40"/>
          <w:lang w:val="en-US" w:eastAsia="zh-CN"/>
        </w:rPr>
        <w:t>工作制度，完善帮办代办制度</w:t>
      </w:r>
      <w:r>
        <w:rPr>
          <w:rFonts w:hint="default" w:ascii="Times New Roman" w:hAnsi="Times New Roman" w:eastAsia="楷体_GB2312" w:cs="Times New Roman"/>
          <w:color w:val="auto"/>
          <w:sz w:val="32"/>
          <w:szCs w:val="40"/>
        </w:rPr>
        <w:t>。</w:t>
      </w:r>
      <w:r>
        <w:rPr>
          <w:rFonts w:hint="default" w:ascii="Times New Roman" w:hAnsi="Times New Roman" w:eastAsia="仿宋_GB2312" w:cs="Times New Roman"/>
          <w:color w:val="auto"/>
          <w:sz w:val="32"/>
          <w:szCs w:val="40"/>
          <w:lang w:val="en-US" w:eastAsia="zh-CN"/>
        </w:rPr>
        <w:t>配合建设完善三级标准化体系，制定标准化服务指南，规范窗口业务办理。制定审批事项办理、人员管理、监督考核、后勤保障等工作规范，明确岗位责任，细化岗位作业标准，保障基层政务服务工作有序规范进行。</w:t>
      </w:r>
      <w:r>
        <w:rPr>
          <w:rFonts w:hint="default" w:ascii="Times New Roman" w:hAnsi="Times New Roman" w:eastAsia="仿宋_GB2312" w:cs="Times New Roman"/>
          <w:color w:val="auto"/>
          <w:sz w:val="32"/>
          <w:szCs w:val="40"/>
        </w:rPr>
        <w:t>建立健全</w:t>
      </w:r>
      <w:r>
        <w:rPr>
          <w:rFonts w:hint="default" w:ascii="Times New Roman" w:hAnsi="Times New Roman" w:eastAsia="仿宋_GB2312" w:cs="Times New Roman"/>
          <w:color w:val="auto"/>
          <w:sz w:val="32"/>
          <w:szCs w:val="40"/>
          <w:lang w:val="en-US" w:eastAsia="zh-CN"/>
        </w:rPr>
        <w:t>行政审批服务站</w:t>
      </w:r>
      <w:r>
        <w:rPr>
          <w:rFonts w:hint="default" w:ascii="Times New Roman" w:hAnsi="Times New Roman" w:eastAsia="仿宋_GB2312" w:cs="Times New Roman"/>
          <w:color w:val="auto"/>
          <w:sz w:val="32"/>
          <w:szCs w:val="40"/>
        </w:rPr>
        <w:t>政务公开、首问责任、一次性告知、容缺受理、现场管理等各项制度，规范服务行为，推进标准化现场管理。</w:t>
      </w:r>
      <w:r>
        <w:rPr>
          <w:rFonts w:hint="default" w:ascii="Times New Roman" w:hAnsi="Times New Roman" w:eastAsia="仿宋_GB2312" w:cs="Times New Roman"/>
          <w:color w:val="auto"/>
          <w:sz w:val="32"/>
          <w:szCs w:val="40"/>
          <w:lang w:val="en-US" w:eastAsia="zh-CN"/>
        </w:rPr>
        <w:t>建设</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val="en-US" w:eastAsia="zh-CN"/>
        </w:rPr>
        <w:t>帮办</w:t>
      </w:r>
      <w:r>
        <w:rPr>
          <w:rFonts w:hint="default" w:ascii="Times New Roman" w:hAnsi="Times New Roman" w:eastAsia="仿宋_GB2312" w:cs="Times New Roman"/>
          <w:color w:val="auto"/>
          <w:sz w:val="32"/>
          <w:szCs w:val="40"/>
        </w:rPr>
        <w:t>代办”</w:t>
      </w:r>
      <w:r>
        <w:rPr>
          <w:rFonts w:hint="default" w:ascii="Times New Roman" w:hAnsi="Times New Roman" w:eastAsia="仿宋_GB2312" w:cs="Times New Roman"/>
          <w:color w:val="auto"/>
          <w:sz w:val="32"/>
          <w:szCs w:val="40"/>
          <w:lang w:val="en-US" w:eastAsia="zh-CN"/>
        </w:rPr>
        <w:t>体系</w:t>
      </w:r>
      <w:r>
        <w:rPr>
          <w:rFonts w:hint="default" w:ascii="Times New Roman" w:hAnsi="Times New Roman" w:eastAsia="仿宋_GB2312" w:cs="Times New Roman"/>
          <w:color w:val="auto"/>
          <w:sz w:val="32"/>
          <w:szCs w:val="40"/>
        </w:rPr>
        <w:t>，建立</w:t>
      </w:r>
      <w:r>
        <w:rPr>
          <w:rFonts w:hint="default" w:ascii="Times New Roman" w:hAnsi="Times New Roman" w:eastAsia="仿宋_GB2312" w:cs="Times New Roman"/>
          <w:color w:val="auto"/>
          <w:sz w:val="32"/>
          <w:szCs w:val="40"/>
          <w:lang w:val="en-US" w:eastAsia="zh-CN"/>
        </w:rPr>
        <w:t>行政审批服务站</w:t>
      </w:r>
      <w:r>
        <w:rPr>
          <w:rFonts w:hint="default" w:ascii="Times New Roman" w:hAnsi="Times New Roman" w:eastAsia="仿宋_GB2312" w:cs="Times New Roman"/>
          <w:color w:val="auto"/>
          <w:sz w:val="32"/>
          <w:szCs w:val="40"/>
        </w:rPr>
        <w:t>代办服务机制，组建代办员队伍、明确代办事项、制订代办管理制度。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责任单位：县行政审批服务局牵头，各乡镇（街道）、县直各有关部门（单位）按职责分工落实。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完成时限：2021年7月底前。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lang w:val="en-US" w:eastAsia="zh-CN"/>
        </w:rPr>
        <w:t>（五）加大培训力度，提高培训质量。</w:t>
      </w:r>
      <w:r>
        <w:rPr>
          <w:rFonts w:hint="default" w:ascii="Times New Roman" w:hAnsi="Times New Roman" w:eastAsia="仿宋_GB2312" w:cs="Times New Roman"/>
          <w:color w:val="auto"/>
          <w:sz w:val="32"/>
          <w:szCs w:val="40"/>
          <w:lang w:val="en-US" w:eastAsia="zh-CN"/>
        </w:rPr>
        <w:t>县直有关部门（单位）按年度出台本系统培训方案，明确培训对象、培训办法、培训方式，讲解最新政策要求和工作标准；县行政审批服务局要进一步增强改革的协同性，下沉相关专业人员和技术力量，提升行政审批服务站的承接能力，根据法律法规政策变化和工作需要，</w:t>
      </w:r>
      <w:r>
        <w:rPr>
          <w:rFonts w:hint="default" w:ascii="Times New Roman" w:hAnsi="Times New Roman" w:eastAsia="仿宋_GB2312" w:cs="Times New Roman"/>
          <w:color w:val="auto"/>
          <w:sz w:val="32"/>
          <w:szCs w:val="40"/>
        </w:rPr>
        <w:t>定期开展窗口服务人员和代办人员的</w:t>
      </w:r>
      <w:r>
        <w:rPr>
          <w:rFonts w:hint="default" w:ascii="Times New Roman" w:hAnsi="Times New Roman" w:eastAsia="仿宋_GB2312" w:cs="Times New Roman"/>
          <w:color w:val="auto"/>
          <w:sz w:val="32"/>
          <w:szCs w:val="40"/>
          <w:lang w:val="en-US" w:eastAsia="zh-CN"/>
        </w:rPr>
        <w:t>专题</w:t>
      </w:r>
      <w:r>
        <w:rPr>
          <w:rFonts w:hint="default" w:ascii="Times New Roman" w:hAnsi="Times New Roman" w:eastAsia="仿宋_GB2312" w:cs="Times New Roman"/>
          <w:color w:val="auto"/>
          <w:sz w:val="32"/>
          <w:szCs w:val="40"/>
        </w:rPr>
        <w:t>培训，</w:t>
      </w:r>
      <w:r>
        <w:rPr>
          <w:rFonts w:hint="default" w:ascii="Times New Roman" w:hAnsi="Times New Roman" w:eastAsia="仿宋_GB2312" w:cs="Times New Roman"/>
          <w:color w:val="auto"/>
          <w:sz w:val="32"/>
          <w:szCs w:val="40"/>
          <w:lang w:val="en-US" w:eastAsia="zh-CN"/>
        </w:rPr>
        <w:t>通过梳理发布典型案例的形式指导行政审批服务站工作人员办理业务，培养</w:t>
      </w:r>
      <w:r>
        <w:rPr>
          <w:rFonts w:hint="default" w:ascii="Times New Roman" w:hAnsi="Times New Roman" w:eastAsia="仿宋_GB2312" w:cs="Times New Roman"/>
          <w:color w:val="auto"/>
          <w:sz w:val="32"/>
          <w:szCs w:val="40"/>
        </w:rPr>
        <w:t>“一岗多能”服务能手</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真正</w:t>
      </w:r>
      <w:r>
        <w:rPr>
          <w:rFonts w:hint="default" w:ascii="Times New Roman" w:hAnsi="Times New Roman" w:eastAsia="仿宋_GB2312" w:cs="Times New Roman"/>
          <w:color w:val="auto"/>
          <w:sz w:val="32"/>
          <w:szCs w:val="40"/>
        </w:rPr>
        <w:t>打通为民服务“最后一公里”。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责任单位：县行政审批服务局牵头，各乡镇（街道）、县直各有关部门（单位）按职责分工落实。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完成时限：2021年7月底前。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（六）强化审管信息互联互通。</w:t>
      </w:r>
      <w:r>
        <w:rPr>
          <w:rFonts w:hint="default" w:ascii="Times New Roman" w:hAnsi="Times New Roman" w:eastAsia="仿宋_GB2312" w:cs="Times New Roman"/>
          <w:color w:val="auto"/>
          <w:sz w:val="32"/>
          <w:szCs w:val="40"/>
          <w:lang w:val="en-US" w:eastAsia="zh-CN"/>
        </w:rPr>
        <w:t>建立健全事项审批监管信息互联互通机制，严格执行审管互动和信息双向反馈要求，行政审批服务站业务审批后，及时将审批信息推送至县行政审批服务局，由县行政审批服务局向监管部门和执法机构推送；监管部门和执法机构跟进开展监督检查，并及时向县行政审批服务局反馈信息，确保信息实时共享，实现审管无缝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责任单位：县行政审批服务局、县市场监督管理局牵头，各乡镇（街道）、县直各有关部门（单位）按职责分工落实。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完成时限：2021年8月底前。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（七）探索实施“县镇村三级同权”。</w:t>
      </w:r>
      <w:r>
        <w:rPr>
          <w:rFonts w:hint="default" w:ascii="Times New Roman" w:hAnsi="Times New Roman" w:eastAsia="仿宋_GB2312" w:cs="Times New Roman"/>
          <w:color w:val="auto"/>
          <w:sz w:val="32"/>
          <w:szCs w:val="40"/>
          <w:lang w:val="en-US" w:eastAsia="zh-CN"/>
        </w:rPr>
        <w:t>围绕民生需求，立足便民服务，推动部分量大面广、办理简单、与群众生活密切的便民服务事项下沉到乡镇（街道）、村（社区），实现基层便民服务领域“三级同权”。同时，统筹推进市县镇村政务服务体系建设，积极建设“10分钟政务服务圈”，通过帮办代办、委托收件等多种形式下沉各类便民服务事项到乡镇（街道）、村（社区）办理或收件；突出政务服务自助一体机的作用，增加自助机可办事项数量和含金量，不断丰富乡镇（街道）、村（社区）可办事项。加快构建以县为民服务中心为主体、以乡镇（街道）为民服务中心为基础、以村（社区）便民服务站为延伸的全县政务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责任单位：县行政审批服务局牵头，各乡镇（街道）、县直各有关部门（单位）按职责分工落实。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完成时限：2021年9月底前。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（一）强化组织领导。</w:t>
      </w:r>
      <w:r>
        <w:rPr>
          <w:rFonts w:hint="default" w:ascii="Times New Roman" w:hAnsi="Times New Roman" w:eastAsia="仿宋_GB2312" w:cs="Times New Roman"/>
          <w:color w:val="auto"/>
          <w:sz w:val="32"/>
          <w:szCs w:val="40"/>
        </w:rPr>
        <w:t>县</w:t>
      </w:r>
      <w:r>
        <w:rPr>
          <w:rFonts w:hint="default" w:ascii="Times New Roman" w:hAnsi="Times New Roman" w:eastAsia="仿宋_GB2312" w:cs="Times New Roman"/>
          <w:color w:val="auto"/>
          <w:sz w:val="32"/>
          <w:szCs w:val="40"/>
          <w:lang w:val="en-US" w:eastAsia="zh-CN"/>
        </w:rPr>
        <w:t>行政审批服务局</w:t>
      </w:r>
      <w:r>
        <w:rPr>
          <w:rFonts w:hint="default" w:ascii="Times New Roman" w:hAnsi="Times New Roman" w:eastAsia="仿宋_GB2312" w:cs="Times New Roman"/>
          <w:color w:val="auto"/>
          <w:sz w:val="32"/>
          <w:szCs w:val="40"/>
        </w:rPr>
        <w:t>要</w:t>
      </w:r>
      <w:r>
        <w:rPr>
          <w:rFonts w:hint="default" w:ascii="Times New Roman" w:hAnsi="Times New Roman" w:eastAsia="仿宋_GB2312" w:cs="Times New Roman"/>
          <w:color w:val="auto"/>
          <w:sz w:val="32"/>
          <w:szCs w:val="40"/>
          <w:lang w:val="en-US" w:eastAsia="zh-CN"/>
        </w:rPr>
        <w:t>切实发挥牵头抓总作用</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建立工作专班，</w:t>
      </w:r>
      <w:r>
        <w:rPr>
          <w:rFonts w:hint="default" w:ascii="Times New Roman" w:hAnsi="Times New Roman" w:eastAsia="仿宋_GB2312" w:cs="Times New Roman"/>
          <w:color w:val="auto"/>
          <w:sz w:val="32"/>
          <w:szCs w:val="40"/>
          <w:lang w:val="en-US" w:eastAsia="zh-CN"/>
        </w:rPr>
        <w:t>县直各有关部门和乡镇（街道）按职责分工落实，</w:t>
      </w:r>
      <w:r>
        <w:rPr>
          <w:rFonts w:hint="default" w:ascii="Times New Roman" w:hAnsi="Times New Roman" w:eastAsia="仿宋_GB2312" w:cs="Times New Roman"/>
          <w:color w:val="auto"/>
          <w:sz w:val="32"/>
          <w:szCs w:val="40"/>
        </w:rPr>
        <w:t>精心组织实施。</w:t>
      </w:r>
      <w:r>
        <w:rPr>
          <w:rFonts w:hint="default" w:ascii="Times New Roman" w:hAnsi="Times New Roman" w:eastAsia="仿宋_GB2312" w:cs="Times New Roman"/>
          <w:color w:val="auto"/>
          <w:sz w:val="32"/>
          <w:szCs w:val="40"/>
          <w:lang w:val="en-US" w:eastAsia="zh-CN"/>
        </w:rPr>
        <w:t>各级各有关部门</w:t>
      </w:r>
      <w:r>
        <w:rPr>
          <w:rFonts w:hint="default" w:ascii="Times New Roman" w:hAnsi="Times New Roman" w:eastAsia="仿宋_GB2312" w:cs="Times New Roman"/>
          <w:color w:val="auto"/>
          <w:sz w:val="32"/>
          <w:szCs w:val="40"/>
        </w:rPr>
        <w:t>要切实履行</w:t>
      </w:r>
      <w:r>
        <w:rPr>
          <w:rFonts w:hint="default" w:ascii="Times New Roman" w:hAnsi="Times New Roman" w:eastAsia="仿宋_GB2312" w:cs="Times New Roman"/>
          <w:color w:val="auto"/>
          <w:sz w:val="32"/>
          <w:szCs w:val="40"/>
          <w:lang w:eastAsia="zh-CN"/>
        </w:rPr>
        <w:t>建设</w:t>
      </w:r>
      <w:r>
        <w:rPr>
          <w:rFonts w:hint="default" w:ascii="Times New Roman" w:hAnsi="Times New Roman" w:eastAsia="仿宋_GB2312" w:cs="Times New Roman"/>
          <w:color w:val="auto"/>
          <w:sz w:val="32"/>
          <w:szCs w:val="40"/>
        </w:rPr>
        <w:t>责任，认真研究部署，制定工作方案统筹</w:t>
      </w:r>
      <w:r>
        <w:rPr>
          <w:rFonts w:hint="default" w:ascii="Times New Roman" w:hAnsi="Times New Roman" w:eastAsia="仿宋_GB2312" w:cs="Times New Roman"/>
          <w:color w:val="auto"/>
          <w:sz w:val="32"/>
          <w:szCs w:val="40"/>
          <w:lang w:eastAsia="zh-CN"/>
        </w:rPr>
        <w:t>配合</w:t>
      </w:r>
      <w:r>
        <w:rPr>
          <w:rFonts w:hint="default" w:ascii="Times New Roman" w:hAnsi="Times New Roman" w:eastAsia="仿宋_GB2312" w:cs="Times New Roman"/>
          <w:color w:val="auto"/>
          <w:sz w:val="32"/>
          <w:szCs w:val="40"/>
        </w:rPr>
        <w:t>。</w:t>
      </w:r>
      <w:r>
        <w:rPr>
          <w:rFonts w:hint="default" w:ascii="Times New Roman" w:hAnsi="Times New Roman" w:eastAsia="仿宋_GB2312" w:cs="Times New Roman"/>
          <w:color w:val="auto"/>
          <w:sz w:val="32"/>
          <w:szCs w:val="40"/>
          <w:lang w:eastAsia="zh-CN"/>
        </w:rPr>
        <w:t>要</w:t>
      </w:r>
      <w:r>
        <w:rPr>
          <w:rFonts w:hint="default" w:ascii="Times New Roman" w:hAnsi="Times New Roman" w:eastAsia="仿宋_GB2312" w:cs="Times New Roman"/>
          <w:color w:val="auto"/>
          <w:sz w:val="32"/>
          <w:szCs w:val="40"/>
        </w:rPr>
        <w:t>深化配套举措，切实在人、财、物等方面全力保障</w:t>
      </w:r>
      <w:r>
        <w:rPr>
          <w:rFonts w:hint="default" w:ascii="Times New Roman" w:hAnsi="Times New Roman" w:eastAsia="仿宋_GB2312" w:cs="Times New Roman"/>
          <w:color w:val="auto"/>
          <w:sz w:val="32"/>
          <w:szCs w:val="40"/>
          <w:lang w:val="en-US" w:eastAsia="zh-CN"/>
        </w:rPr>
        <w:t>行政审批服务站点</w:t>
      </w:r>
      <w:r>
        <w:rPr>
          <w:rFonts w:hint="default" w:ascii="Times New Roman" w:hAnsi="Times New Roman" w:eastAsia="仿宋_GB2312" w:cs="Times New Roman"/>
          <w:color w:val="auto"/>
          <w:sz w:val="32"/>
          <w:szCs w:val="40"/>
        </w:rPr>
        <w:t>建设，科学谋划推进步骤，确保建设工作有力有序推进。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（二）强化业务指导。</w:t>
      </w:r>
      <w:r>
        <w:rPr>
          <w:rFonts w:hint="default" w:ascii="Times New Roman" w:hAnsi="Times New Roman" w:eastAsia="仿宋_GB2312" w:cs="Times New Roman"/>
          <w:color w:val="auto"/>
          <w:sz w:val="32"/>
          <w:szCs w:val="40"/>
          <w:lang w:val="en-US" w:eastAsia="zh-CN"/>
        </w:rPr>
        <w:t>县行政审批服务局</w:t>
      </w:r>
      <w:r>
        <w:rPr>
          <w:rFonts w:hint="default" w:ascii="Times New Roman" w:hAnsi="Times New Roman" w:eastAsia="仿宋_GB2312" w:cs="Times New Roman"/>
          <w:color w:val="auto"/>
          <w:sz w:val="32"/>
          <w:szCs w:val="40"/>
        </w:rPr>
        <w:t>要做好对</w:t>
      </w:r>
      <w:r>
        <w:rPr>
          <w:rFonts w:hint="default" w:ascii="Times New Roman" w:hAnsi="Times New Roman" w:eastAsia="仿宋_GB2312" w:cs="Times New Roman"/>
          <w:color w:val="auto"/>
          <w:sz w:val="32"/>
          <w:szCs w:val="40"/>
          <w:lang w:val="en-US" w:eastAsia="zh-CN"/>
        </w:rPr>
        <w:t>乡镇（街道）</w:t>
      </w:r>
      <w:r>
        <w:rPr>
          <w:rFonts w:hint="default" w:ascii="Times New Roman" w:hAnsi="Times New Roman" w:eastAsia="仿宋_GB2312" w:cs="Times New Roman"/>
          <w:color w:val="auto"/>
          <w:sz w:val="32"/>
          <w:szCs w:val="40"/>
        </w:rPr>
        <w:t>为民服务中心、村（社区）便民服务</w:t>
      </w:r>
      <w:r>
        <w:rPr>
          <w:rFonts w:hint="default" w:ascii="Times New Roman" w:hAnsi="Times New Roman" w:eastAsia="仿宋_GB2312" w:cs="Times New Roman"/>
          <w:color w:val="auto"/>
          <w:sz w:val="32"/>
          <w:szCs w:val="40"/>
          <w:lang w:val="en-US" w:eastAsia="zh-CN"/>
        </w:rPr>
        <w:t>站</w:t>
      </w:r>
      <w:r>
        <w:rPr>
          <w:rFonts w:hint="default" w:ascii="Times New Roman" w:hAnsi="Times New Roman" w:eastAsia="仿宋_GB2312" w:cs="Times New Roman"/>
          <w:color w:val="auto"/>
          <w:sz w:val="32"/>
          <w:szCs w:val="40"/>
        </w:rPr>
        <w:t>的工作指导，帮助建立和完善规范化、标准化大厅运行流程。</w:t>
      </w:r>
      <w:r>
        <w:rPr>
          <w:rFonts w:hint="default" w:ascii="Times New Roman" w:hAnsi="Times New Roman" w:eastAsia="仿宋_GB2312" w:cs="Times New Roman"/>
          <w:color w:val="auto"/>
          <w:sz w:val="32"/>
          <w:szCs w:val="40"/>
          <w:lang w:val="en-US" w:eastAsia="zh-CN"/>
        </w:rPr>
        <w:t>行政审批服务站</w:t>
      </w:r>
      <w:r>
        <w:rPr>
          <w:rFonts w:hint="default" w:ascii="Times New Roman" w:hAnsi="Times New Roman" w:eastAsia="仿宋_GB2312" w:cs="Times New Roman"/>
          <w:color w:val="auto"/>
          <w:sz w:val="32"/>
          <w:szCs w:val="40"/>
        </w:rPr>
        <w:t>要加强人员的管理和培训，切实提高办事人员业务素质和服务能力，最大程度提升企业群众的获得感和满意度。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（三）加强舆论宣传。</w:t>
      </w:r>
      <w:r>
        <w:rPr>
          <w:rFonts w:hint="default" w:ascii="Times New Roman" w:hAnsi="Times New Roman" w:eastAsia="仿宋_GB2312" w:cs="Times New Roman"/>
          <w:color w:val="auto"/>
          <w:sz w:val="32"/>
          <w:szCs w:val="40"/>
        </w:rPr>
        <w:t>要加强正面宣传，注重典型引路，充分发挥报刊、电视等传统媒体和网络等新媒体作用，及时总结推广推进乡镇</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街道</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管理体制改革、整合基层审批服务执法力量工作的先进经验，广泛宣传创新做法和突出成效，引导</w:t>
      </w:r>
      <w:r>
        <w:rPr>
          <w:rFonts w:hint="default" w:ascii="Times New Roman" w:hAnsi="Times New Roman" w:eastAsia="仿宋_GB2312" w:cs="Times New Roman"/>
          <w:color w:val="auto"/>
          <w:sz w:val="32"/>
          <w:szCs w:val="40"/>
          <w:lang w:val="en-US" w:eastAsia="zh-CN"/>
        </w:rPr>
        <w:t>企业和</w:t>
      </w:r>
      <w:r>
        <w:rPr>
          <w:rFonts w:hint="default" w:ascii="Times New Roman" w:hAnsi="Times New Roman" w:eastAsia="仿宋_GB2312" w:cs="Times New Roman"/>
          <w:color w:val="auto"/>
          <w:sz w:val="32"/>
          <w:szCs w:val="40"/>
        </w:rPr>
        <w:t>群众理解、支持和参与，营造良好改革氛围。</w:t>
      </w:r>
    </w:p>
    <w:p>
      <w:pPr>
        <w:pStyle w:val="20"/>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rPr>
      </w:pPr>
    </w:p>
    <w:bookmarkEnd w:id="0"/>
    <w:p>
      <w:pPr>
        <w:pStyle w:val="20"/>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rPr>
      </w:pPr>
    </w:p>
    <w:p>
      <w:pPr>
        <w:pStyle w:val="20"/>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rPr>
      </w:pPr>
    </w:p>
    <w:p>
      <w:pPr>
        <w:pStyle w:val="20"/>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6pt;height:0pt;width:451.5pt;z-index:251660288;mso-width-relative:page;mso-height-relative:page;" filled="f" stroked="t" coordsize="21600,21600" o:gfxdata="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cNPDRAAAABAEAAA8AAAAAAAAAAQAgAAAAIgAAAGRycy9kb3ducmV2LnhtbFBLAQIU&#10;ABQAAAAIAIdO4kCYkJgZ+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right="0" w:rightChars="0" w:firstLine="280" w:firstLineChars="100"/>
        <w:textAlignment w:val="center"/>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358140</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28.2pt;height:0pt;width:451.5pt;z-index:251662336;mso-width-relative:page;mso-height-relative:page;" filled="f" stroked="t" coordsize="21600,21600" o:gfxdata="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fw9fNYAAAAIAQAADwAAAAAAAAABACAAAAAiAAAAZHJzL2Rvd25yZXYueG1s&#10;UEsBAhQAFAAAAAgAh07iQIf/z4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9pt;height:0pt;width:451.5pt;z-index:251661312;mso-width-relative:page;mso-height-relative:page;" filled="f" stroked="t" coordsize="21600,21600" o:gfxdata="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uyG0AAAAAQBAAAPAAAAAAAAAAEAIAAAACIAAABkcnMvZG93bnJldi54bWxQSwECFAAU&#10;AAAACACHTuJAN6QLu/kBAADyAwAADgAAAAAAAAABACAAAAAf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rPr>
        <w:t>日印发</w: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1590"/>
    <w:rsid w:val="001B0ED3"/>
    <w:rsid w:val="00D3232F"/>
    <w:rsid w:val="00DD5AED"/>
    <w:rsid w:val="016017B9"/>
    <w:rsid w:val="05D8382B"/>
    <w:rsid w:val="075937B6"/>
    <w:rsid w:val="08A4621E"/>
    <w:rsid w:val="09B05EDB"/>
    <w:rsid w:val="0A962D5A"/>
    <w:rsid w:val="0C87265B"/>
    <w:rsid w:val="0CE92AF3"/>
    <w:rsid w:val="0FFF4D6E"/>
    <w:rsid w:val="14117E0B"/>
    <w:rsid w:val="15433C0B"/>
    <w:rsid w:val="15C81EC7"/>
    <w:rsid w:val="17101E2F"/>
    <w:rsid w:val="198018A9"/>
    <w:rsid w:val="1C005393"/>
    <w:rsid w:val="1E0E2798"/>
    <w:rsid w:val="1E2F6938"/>
    <w:rsid w:val="1F662F76"/>
    <w:rsid w:val="1FFB1FA2"/>
    <w:rsid w:val="2149326A"/>
    <w:rsid w:val="22007841"/>
    <w:rsid w:val="223A1A92"/>
    <w:rsid w:val="22BB6A11"/>
    <w:rsid w:val="25491452"/>
    <w:rsid w:val="25657DD0"/>
    <w:rsid w:val="293E1DBD"/>
    <w:rsid w:val="2DB56D48"/>
    <w:rsid w:val="2F3A7A16"/>
    <w:rsid w:val="30FA6BBC"/>
    <w:rsid w:val="332D44CB"/>
    <w:rsid w:val="36222D0C"/>
    <w:rsid w:val="369E28E8"/>
    <w:rsid w:val="373B0F6C"/>
    <w:rsid w:val="38FB5AD4"/>
    <w:rsid w:val="39433BEE"/>
    <w:rsid w:val="39B50CC7"/>
    <w:rsid w:val="3CD1351C"/>
    <w:rsid w:val="3D2A385D"/>
    <w:rsid w:val="3D3A53E6"/>
    <w:rsid w:val="414E7E02"/>
    <w:rsid w:val="4196238D"/>
    <w:rsid w:val="42C86C4D"/>
    <w:rsid w:val="43B377D6"/>
    <w:rsid w:val="44DF1D45"/>
    <w:rsid w:val="44E3397C"/>
    <w:rsid w:val="47177683"/>
    <w:rsid w:val="4B3911F1"/>
    <w:rsid w:val="4DA6682E"/>
    <w:rsid w:val="4F881E58"/>
    <w:rsid w:val="53B07F9E"/>
    <w:rsid w:val="53F776B3"/>
    <w:rsid w:val="54380407"/>
    <w:rsid w:val="54C85BB0"/>
    <w:rsid w:val="55425E0D"/>
    <w:rsid w:val="56736A1D"/>
    <w:rsid w:val="5A120330"/>
    <w:rsid w:val="5A3A2EF8"/>
    <w:rsid w:val="5AEB746A"/>
    <w:rsid w:val="5D9F7F14"/>
    <w:rsid w:val="5F2B5192"/>
    <w:rsid w:val="61BE129B"/>
    <w:rsid w:val="62F87697"/>
    <w:rsid w:val="63FA7C4E"/>
    <w:rsid w:val="647C28DE"/>
    <w:rsid w:val="68C2108B"/>
    <w:rsid w:val="6A3E1580"/>
    <w:rsid w:val="6AA7571D"/>
    <w:rsid w:val="6D186D6A"/>
    <w:rsid w:val="6ED41B1D"/>
    <w:rsid w:val="6EE857D4"/>
    <w:rsid w:val="6FB31590"/>
    <w:rsid w:val="71841416"/>
    <w:rsid w:val="71B363EC"/>
    <w:rsid w:val="723667E3"/>
    <w:rsid w:val="75220169"/>
    <w:rsid w:val="75B160C0"/>
    <w:rsid w:val="76787AFF"/>
    <w:rsid w:val="77C255B7"/>
    <w:rsid w:val="78CF40D8"/>
    <w:rsid w:val="7A811837"/>
    <w:rsid w:val="7B2518E0"/>
    <w:rsid w:val="7B802204"/>
    <w:rsid w:val="7DF47801"/>
    <w:rsid w:val="7EDC456C"/>
    <w:rsid w:val="7FB47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FootnoteText"/>
    <w:basedOn w:val="1"/>
    <w:qFormat/>
    <w:uiPriority w:val="0"/>
    <w:pPr>
      <w:snapToGrid w:val="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606060"/>
      <w:u w:val="none"/>
    </w:rPr>
  </w:style>
  <w:style w:type="character" w:styleId="11">
    <w:name w:val="Emphasis"/>
    <w:basedOn w:val="8"/>
    <w:qFormat/>
    <w:uiPriority w:val="0"/>
    <w:rPr>
      <w:b/>
    </w:rPr>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606060"/>
      <w:u w:val="none"/>
    </w:rPr>
  </w:style>
  <w:style w:type="character" w:styleId="15">
    <w:name w:val="HTML Code"/>
    <w:basedOn w:val="8"/>
    <w:qFormat/>
    <w:uiPriority w:val="0"/>
    <w:rPr>
      <w:rFonts w:hint="default" w:ascii="Courier New" w:hAnsi="Courier New" w:eastAsia="Courier New" w:cs="Courier New"/>
      <w:sz w:val="20"/>
    </w:rPr>
  </w:style>
  <w:style w:type="character" w:styleId="16">
    <w:name w:val="HTML Cite"/>
    <w:basedOn w:val="8"/>
    <w:qFormat/>
    <w:uiPriority w:val="0"/>
  </w:style>
  <w:style w:type="character" w:styleId="17">
    <w:name w:val="HTML Keyboard"/>
    <w:basedOn w:val="8"/>
    <w:qFormat/>
    <w:uiPriority w:val="0"/>
    <w:rPr>
      <w:rFonts w:hint="default" w:ascii="Courier New" w:hAnsi="Courier New" w:eastAsia="Courier New" w:cs="Courier New"/>
      <w:sz w:val="20"/>
    </w:rPr>
  </w:style>
  <w:style w:type="character" w:styleId="18">
    <w:name w:val="HTML Sample"/>
    <w:basedOn w:val="8"/>
    <w:qFormat/>
    <w:uiPriority w:val="0"/>
    <w:rPr>
      <w:rFonts w:ascii="Courier New" w:hAnsi="Courier New" w:eastAsia="Courier New" w:cs="Courier New"/>
    </w:rPr>
  </w:style>
  <w:style w:type="character" w:customStyle="1" w:styleId="19">
    <w:name w:val="on"/>
    <w:basedOn w:val="8"/>
    <w:qFormat/>
    <w:uiPriority w:val="0"/>
    <w:rPr>
      <w:color w:val="FFFFFF"/>
      <w:shd w:val="clear" w:fill="C7250C"/>
    </w:rPr>
  </w:style>
  <w:style w:type="paragraph" w:customStyle="1" w:styleId="20">
    <w:name w:val="文件格式"/>
    <w:basedOn w:val="1"/>
    <w:qFormat/>
    <w:uiPriority w:val="0"/>
    <w:pPr>
      <w:widowControl/>
      <w:spacing w:line="460" w:lineRule="atLeast"/>
      <w:ind w:left="1" w:firstLine="419"/>
      <w:textAlignment w:val="bottom"/>
    </w:pPr>
    <w:rPr>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2021-06-18T07:06:00Z</dcterms:created>
  <dc:creator>高成</dc:creator>
  <cp:lastModifiedBy>YX    DD</cp:lastModifiedBy>
  <cp:lastPrinted>2021-07-08T08:02:00Z</cp:lastPrinted>
  <dcterms:modified xsi:type="dcterms:W3CDTF">2021-08-02T01:39:24Z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568517960_cloud</vt:lpwstr>
  </property>
  <property fmtid="{D5CDD505-2E9C-101B-9397-08002B2CF9AE}" pid="4" name="ICV">
    <vt:lpwstr>155CED7939A64988AA75394DCD3A4853</vt:lpwstr>
  </property>
</Properties>
</file>