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年</w:t>
      </w:r>
      <w:bookmarkStart w:id="4" w:name="_GoBack"/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县政府民生实事项目1—</w:t>
      </w:r>
      <w:r>
        <w:rPr>
          <w:rFonts w:hint="eastAsia" w:eastAsia="方正小标宋简体" w:cs="Times New Roman"/>
          <w:b/>
          <w:bCs w:val="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月份进展情况</w:t>
      </w:r>
      <w:bookmarkEnd w:id="4"/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统计表</w:t>
      </w:r>
    </w:p>
    <w:tbl>
      <w:tblPr>
        <w:tblStyle w:val="6"/>
        <w:tblW w:w="14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48"/>
        <w:gridCol w:w="5100"/>
        <w:gridCol w:w="485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序号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项目名称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项目内容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进展情况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惠民就业创业提质工程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实现城镇新增就业2400人以上，完成职业技能培训6000人，失业人员再就业1100人，就业困难人员就业200人，发放创业担保贷款9000万元，扶持创业400人，推动就业创业工作提质增效。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pacing w:val="-28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lang w:eastAsia="zh-CN"/>
              </w:rPr>
              <w:t>累计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实现城镇新增就业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4"/>
                <w:lang w:val="en-US" w:eastAsia="zh-CN"/>
              </w:rPr>
              <w:t>536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人，完成职业技能培训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4"/>
                <w:lang w:val="en-US" w:eastAsia="zh-CN"/>
              </w:rPr>
              <w:t>1086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人，失业人员再就业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4"/>
                <w:lang w:val="en-US" w:eastAsia="zh-CN"/>
              </w:rPr>
              <w:t>257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人，就业困难人员就业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4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人，发放创业担保贷款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4"/>
                <w:lang w:val="en-US" w:eastAsia="zh-CN"/>
              </w:rPr>
              <w:t>2703万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元，扶持创业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4"/>
                <w:lang w:val="en-US" w:eastAsia="zh-CN"/>
              </w:rPr>
              <w:t>159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人，推动就业创业工作提质增效。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>县人力资源和社会保障局</w:t>
            </w:r>
          </w:p>
        </w:tc>
      </w:tr>
    </w:tbl>
    <w:p>
      <w:pPr>
        <w:rPr>
          <w:rFonts w:hint="default" w:ascii="Times New Roman" w:hAnsi="Times New Roman" w:cs="Times New Roman"/>
          <w:b/>
          <w:bCs w:val="0"/>
        </w:rPr>
        <w:sectPr>
          <w:pgSz w:w="16838" w:h="11906" w:orient="landscape"/>
          <w:pgMar w:top="1247" w:right="1134" w:bottom="1247" w:left="113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400" w:lineRule="exact"/>
        <w:jc w:val="left"/>
        <w:rPr>
          <w:rFonts w:hint="eastAsia" w:ascii="方正仿宋简体" w:hAnsi="Times New Roman" w:eastAsia="方正黑体简体" w:cs="Times New Roman"/>
          <w:b/>
          <w:bCs/>
          <w:kern w:val="0"/>
          <w:sz w:val="32"/>
          <w:szCs w:val="20"/>
          <w:lang w:val="en-US" w:eastAsia="zh-CN"/>
        </w:rPr>
      </w:pPr>
      <w:r>
        <w:rPr>
          <w:rFonts w:ascii="方正仿宋简体" w:hAnsi="Times New Roman" w:eastAsia="方正黑体简体" w:cs="Times New Roman"/>
          <w:b/>
          <w:bCs/>
          <w:kern w:val="0"/>
          <w:sz w:val="32"/>
          <w:szCs w:val="20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20"/>
          <w:lang w:val="en-US" w:eastAsia="zh-CN"/>
        </w:rPr>
        <w:t>3</w:t>
      </w:r>
    </w:p>
    <w:p>
      <w:pPr>
        <w:spacing w:line="600" w:lineRule="exact"/>
        <w:jc w:val="center"/>
        <w:outlineLvl w:val="0"/>
        <w:rPr>
          <w:rFonts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</w:pPr>
      <w:bookmarkStart w:id="0" w:name="_Hlk91230259"/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2022</w:t>
      </w:r>
      <w:r>
        <w:rPr>
          <w:rFonts w:hint="eastAsia"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  <w:t>年市政府“民生实事”项目汇总表</w:t>
      </w:r>
    </w:p>
    <w:bookmarkEnd w:id="0"/>
    <w:tbl>
      <w:tblPr>
        <w:tblStyle w:val="6"/>
        <w:tblW w:w="14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4"/>
        <w:gridCol w:w="1800"/>
        <w:gridCol w:w="4909"/>
        <w:gridCol w:w="433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7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序号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项目名称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内容概述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实施内容及工作目标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  <w:lang w:val="en-US" w:eastAsia="zh-CN"/>
              </w:rPr>
              <w:t>目前进展情况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实施就业保障能力提升行动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000000"/>
                <w:sz w:val="24"/>
                <w:szCs w:val="24"/>
                <w:lang w:eastAsia="zh-CN"/>
              </w:rPr>
            </w:pPr>
            <w:bookmarkStart w:id="1" w:name="_Hlk94284462"/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实施城乡公益性岗位扩容提质行动</w:t>
            </w:r>
            <w:bookmarkEnd w:id="1"/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09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实施“城乡公益性岗位扩容提质行动”，设置公共管理类、公共服务类、社会事业类、设施维护类、社会治理类、县乡道路保洁等岗位，</w:t>
            </w:r>
            <w:bookmarkStart w:id="2" w:name="_Hlk94284478"/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吸纳农村剩余劳动力和城镇长期失业人员就业。</w:t>
            </w:r>
            <w:bookmarkEnd w:id="2"/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年内计划开发城乡公益性岗位3.44万个，其中城镇公益性岗位0.64万个、乡村公益性岗位2.8万个。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1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color w:val="000000"/>
                <w:sz w:val="24"/>
                <w:szCs w:val="24"/>
                <w:lang w:val="en-US" w:eastAsia="zh-CN"/>
              </w:rPr>
              <w:t>①我县承担市级任务指标为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sz w:val="24"/>
                <w:szCs w:val="24"/>
                <w:lang w:val="en-US" w:eastAsia="zh-CN"/>
              </w:rPr>
              <w:t>：城镇公益性岗位333个，乡村公益性岗位2600个。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  <w:szCs w:val="24"/>
              </w:rPr>
              <w:t>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0" w:firstLineChars="100"/>
              <w:jc w:val="both"/>
              <w:textAlignment w:val="auto"/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0" w:firstLineChars="100"/>
              <w:jc w:val="both"/>
              <w:textAlignment w:val="auto"/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0" w:firstLineChars="100"/>
              <w:jc w:val="both"/>
              <w:textAlignment w:val="auto"/>
            </w:pPr>
          </w:p>
        </w:tc>
        <w:tc>
          <w:tcPr>
            <w:tcW w:w="4909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0" w:firstLineChars="100"/>
              <w:jc w:val="both"/>
              <w:textAlignment w:val="auto"/>
            </w:pPr>
          </w:p>
        </w:tc>
        <w:tc>
          <w:tcPr>
            <w:tcW w:w="4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color w:val="000000"/>
                <w:sz w:val="24"/>
                <w:szCs w:val="24"/>
                <w:lang w:val="en-US" w:eastAsia="zh-CN"/>
              </w:rPr>
              <w:t>②目前我县进展情况为：</w:t>
            </w:r>
            <w:r>
              <w:rPr>
                <w:rFonts w:hint="default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目前各镇街开发乡村公益性岗位 2630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个，城镇公益性岗位</w:t>
            </w:r>
            <w:r>
              <w:rPr>
                <w:rFonts w:hint="default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333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个，岗位招聘计划已全部进行公告。招聘工作已处于报名审核阶段末期，目前已受理报名人员</w:t>
            </w:r>
            <w:r>
              <w:rPr>
                <w:rFonts w:hint="default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2400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余人，现正对人员信息进行县乡两级审核。意外伤害商业保险已走完招标程序，已与保险公司签订合作协议，现已完成岗前培训</w:t>
            </w:r>
            <w:r>
              <w:rPr>
                <w:rFonts w:hint="default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人，意外险缴纳</w:t>
            </w:r>
            <w:r>
              <w:rPr>
                <w:rFonts w:hint="default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人。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1" w:firstLineChars="10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40" w:lineRule="exact"/>
        <w:jc w:val="both"/>
        <w:rPr>
          <w:rFonts w:hint="default" w:eastAsia="方正仿宋简体"/>
          <w:b/>
          <w:sz w:val="32"/>
          <w:szCs w:val="32"/>
          <w:lang w:val="en-US" w:eastAsia="zh-CN"/>
        </w:rPr>
      </w:pPr>
      <w:bookmarkStart w:id="3" w:name="主题词"/>
      <w:bookmarkEnd w:id="3"/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247" w:right="1134" w:bottom="1247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b/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-24130</wp:posOffset>
              </wp:positionV>
              <wp:extent cx="935990" cy="2825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99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.7pt;margin-top:-1.9pt;height:22.25pt;width:73.7pt;mso-position-horizontal-relative:margin;z-index:251659264;mso-width-relative:page;mso-height-relative:page;" filled="f" stroked="f" coordsize="21600,21600" o:gfxdata="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u0UtXYAAAACQEAAA8AAAAAAAAAAQAgAAAAIgAAAGRycy9kb3ducmV2LnhtbFBLAQIU&#10;ABQAAAAIAIdO4kCdHNV8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4590457C"/>
    <w:rsid w:val="35A4117B"/>
    <w:rsid w:val="4590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480" w:lineRule="auto"/>
      <w:ind w:firstLine="658"/>
    </w:pPr>
    <w:rPr>
      <w:rFonts w:ascii="宋体" w:hAnsi="宋体" w:eastAsia="宋体" w:cs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667</Characters>
  <Lines>0</Lines>
  <Paragraphs>0</Paragraphs>
  <TotalTime>4</TotalTime>
  <ScaleCrop>false</ScaleCrop>
  <LinksUpToDate>false</LinksUpToDate>
  <CharactersWithSpaces>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2022-11-03T07:08:00Z</dcterms:created>
  <dc:creator>Triste</dc:creator>
  <cp:lastModifiedBy>Triste</cp:lastModifiedBy>
  <dcterms:modified xsi:type="dcterms:W3CDTF">2022-11-04T02:53:04Z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0CF25BAA31FC4805B01D2B7994D8796E</vt:lpwstr>
  </property>
</Properties>
</file>