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汶上县发放《建设工程规划许可证》批前公示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根据《山东省城乡规划条例》，经审查，以下单位符合规定要求，拟发放《建设工程规划许可证》，现予以公示，公示时间为：2020年4月21日至2020年4月28日。公示期间，任何有关单位及个人对许可证发放情况有异议的，均可向县行政审批服务局反映，反映情况应实事求是，有具体事例内容。以单位名义反映情况应加盖单位公章；以个人名义反映情况应署真实姓名、联系电话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来信请寄：汶上县行政审批服务局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联系电话：</w:t>
      </w:r>
      <w:r>
        <w:rPr>
          <w:rFonts w:hint="default" w:ascii="Calibri" w:hAnsi="Calibri" w:eastAsia="仿宋_GB2312" w:cs="Calibri"/>
          <w:sz w:val="32"/>
          <w:szCs w:val="32"/>
          <w:bdr w:val="none" w:color="auto" w:sz="0" w:space="0"/>
        </w:rPr>
        <w:t>0537-7211606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通讯地址：汶上县中都街道明星路中段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邮政编码：</w:t>
      </w:r>
      <w:r>
        <w:rPr>
          <w:rFonts w:hint="default" w:ascii="Calibri" w:hAnsi="Calibri" w:eastAsia="仿宋_GB2312" w:cs="Calibri"/>
          <w:sz w:val="32"/>
          <w:szCs w:val="32"/>
          <w:bdr w:val="none" w:color="auto" w:sz="0" w:space="0"/>
        </w:rPr>
        <w:t>272500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                                           </w:t>
      </w: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汶上县行政审批服务局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                                                         2020年4月20日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</w:pP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</w:pPr>
    </w:p>
    <w:tbl>
      <w:tblPr>
        <w:tblW w:w="826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1"/>
        <w:gridCol w:w="1728"/>
        <w:gridCol w:w="1578"/>
        <w:gridCol w:w="1593"/>
        <w:gridCol w:w="1112"/>
        <w:gridCol w:w="150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ans-serif" w:hAnsi="sans-serif" w:eastAsia="sans-serif" w:cs="sans-serif"/>
                <w:sz w:val="24"/>
                <w:szCs w:val="24"/>
              </w:rPr>
              <w:t>序号</w:t>
            </w:r>
          </w:p>
        </w:tc>
        <w:tc>
          <w:tcPr>
            <w:tcW w:w="17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单位名称</w:t>
            </w:r>
          </w:p>
        </w:tc>
        <w:tc>
          <w:tcPr>
            <w:tcW w:w="15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项目名称</w:t>
            </w:r>
          </w:p>
        </w:tc>
        <w:tc>
          <w:tcPr>
            <w:tcW w:w="15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项目位置</w:t>
            </w:r>
          </w:p>
        </w:tc>
        <w:tc>
          <w:tcPr>
            <w:tcW w:w="11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法定代表人</w:t>
            </w:r>
          </w:p>
        </w:tc>
        <w:tc>
          <w:tcPr>
            <w:tcW w:w="15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建设规模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  <w:jc w:val="center"/>
        </w:trPr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济宁市立国房地产开发有限公司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汶上县</w:t>
            </w:r>
            <w:bookmarkStart w:id="0" w:name="_GoBack"/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如意花园二期·花园洋房地上车库、换热站</w:t>
            </w:r>
            <w:bookmarkEnd w:id="0"/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如意路以南，东润豪庭以北，宁民路以西，新华印刷有限公司以东。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王成国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1499.26</w:t>
            </w: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平方米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</w:pPr>
      <w:r>
        <w:rPr>
          <w:bdr w:val="none" w:color="auto" w:sz="0" w:space="0"/>
        </w:rPr>
        <w:t> </w:t>
      </w: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B47ACA"/>
    <w:rsid w:val="6AB4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0" w:afterAutospacing="0" w:line="420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800080"/>
      <w:u w:val="single"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2020-12-25T09:01:00Z</dcterms:created>
  <dc:creator>SPJ3</dc:creator>
  <cp:lastModifiedBy>SPJ3</cp:lastModifiedBy>
  <dcterms:modified xsi:type="dcterms:W3CDTF">2020-12-25T09:03:59Z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