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A56BA2" w:rsidTr="007A1E3C">
        <w:trPr>
          <w:trHeight w:val="13383"/>
        </w:trPr>
        <w:tc>
          <w:tcPr>
            <w:tcW w:w="8931" w:type="dxa"/>
          </w:tcPr>
          <w:p w:rsidR="00A56BA2" w:rsidRDefault="005725E0" w:rsidP="00D5155B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审批意见：</w:t>
            </w:r>
          </w:p>
          <w:p w:rsidR="00A56BA2" w:rsidRDefault="005725E0" w:rsidP="00D5155B">
            <w:pPr>
              <w:adjustRightInd w:val="0"/>
              <w:snapToGrid w:val="0"/>
              <w:spacing w:line="440" w:lineRule="exact"/>
              <w:ind w:firstLineChars="1840" w:firstLine="5172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汶环报告表〔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201</w:t>
            </w:r>
            <w:r w:rsidR="00780B42"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〕</w:t>
            </w:r>
            <w:r w:rsidR="00E76644">
              <w:rPr>
                <w:rFonts w:ascii="仿宋_GB2312" w:eastAsia="仿宋_GB2312" w:hint="eastAsia"/>
                <w:b/>
                <w:sz w:val="28"/>
                <w:szCs w:val="28"/>
              </w:rPr>
              <w:t>173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号</w:t>
            </w:r>
          </w:p>
          <w:p w:rsidR="00A56BA2" w:rsidRPr="007A1E3C" w:rsidRDefault="005725E0" w:rsidP="00D5155B">
            <w:pPr>
              <w:spacing w:line="44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经研究，对《</w:t>
            </w:r>
            <w:r w:rsidR="00E76644" w:rsidRPr="008451CF">
              <w:rPr>
                <w:rFonts w:ascii="仿宋_GB2312" w:eastAsia="仿宋_GB2312" w:hint="eastAsia"/>
                <w:bCs/>
                <w:sz w:val="28"/>
                <w:szCs w:val="28"/>
              </w:rPr>
              <w:t>济宁高洁新型建材有限公司</w:t>
            </w: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“</w:t>
            </w:r>
            <w:r w:rsidR="00E76644" w:rsidRPr="008451CF">
              <w:rPr>
                <w:rFonts w:ascii="仿宋_GB2312" w:eastAsia="仿宋_GB2312" w:hint="eastAsia"/>
                <w:bCs/>
                <w:sz w:val="28"/>
                <w:szCs w:val="28"/>
              </w:rPr>
              <w:t>年产20万立方米复合自保温砌块和加气混凝土砌块技术改造项目</w:t>
            </w: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”建设项目环境影响报告表》批复如下：</w:t>
            </w:r>
          </w:p>
          <w:p w:rsidR="00A56BA2" w:rsidRDefault="000C1105" w:rsidP="00D5155B">
            <w:pPr>
              <w:pStyle w:val="a3"/>
              <w:adjustRightInd w:val="0"/>
              <w:snapToGrid w:val="0"/>
              <w:spacing w:line="44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一、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该项目</w:t>
            </w:r>
            <w:r w:rsidR="007C6736">
              <w:rPr>
                <w:rFonts w:ascii="仿宋_GB2312" w:eastAsia="仿宋_GB2312" w:hint="eastAsia"/>
                <w:bCs/>
                <w:sz w:val="28"/>
                <w:szCs w:val="28"/>
              </w:rPr>
              <w:t>为</w:t>
            </w:r>
            <w:r w:rsidR="007C6736" w:rsidRPr="00B522EF">
              <w:rPr>
                <w:rFonts w:ascii="仿宋_GB2312" w:eastAsia="仿宋_GB2312" w:hint="eastAsia"/>
                <w:bCs/>
                <w:sz w:val="28"/>
                <w:szCs w:val="28"/>
              </w:rPr>
              <w:t>改扩建项目，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位于</w:t>
            </w:r>
            <w:r w:rsidR="00E76644" w:rsidRPr="008451CF">
              <w:rPr>
                <w:rFonts w:ascii="仿宋_GB2312" w:eastAsia="仿宋_GB2312" w:hint="eastAsia"/>
                <w:bCs/>
                <w:sz w:val="28"/>
                <w:szCs w:val="28"/>
              </w:rPr>
              <w:t>汶上县郭楼镇崔园村旧州线南500米处</w:t>
            </w:r>
            <w:r w:rsidR="00E47C00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总投资</w:t>
            </w:r>
            <w:r w:rsidR="00E76644" w:rsidRPr="008451CF">
              <w:rPr>
                <w:rFonts w:ascii="仿宋_GB2312" w:eastAsia="仿宋_GB2312" w:hint="eastAsia"/>
                <w:bCs/>
                <w:sz w:val="28"/>
                <w:szCs w:val="28"/>
              </w:rPr>
              <w:t>2600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万元，其中环保投资</w:t>
            </w:r>
            <w:r w:rsidR="00780B42" w:rsidRPr="000022B3">
              <w:rPr>
                <w:rFonts w:ascii="仿宋_GB2312" w:eastAsia="仿宋_GB2312" w:hint="eastAsia"/>
                <w:bCs/>
                <w:sz w:val="28"/>
                <w:szCs w:val="28"/>
              </w:rPr>
              <w:t>10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万元</w:t>
            </w:r>
            <w:r w:rsidR="00E76644">
              <w:rPr>
                <w:rFonts w:ascii="仿宋_GB2312" w:eastAsia="仿宋_GB2312" w:hint="eastAsia"/>
                <w:bCs/>
                <w:sz w:val="28"/>
                <w:szCs w:val="28"/>
              </w:rPr>
              <w:t>，总占地面积</w:t>
            </w:r>
            <w:r w:rsidR="00E76644" w:rsidRPr="008451CF">
              <w:rPr>
                <w:rFonts w:ascii="仿宋_GB2312" w:eastAsia="仿宋_GB2312" w:hint="eastAsia"/>
                <w:bCs/>
                <w:sz w:val="28"/>
                <w:szCs w:val="28"/>
              </w:rPr>
              <w:t>26666.8</w:t>
            </w:r>
            <w:r w:rsidR="008451CF" w:rsidRPr="008451CF">
              <w:rPr>
                <w:rFonts w:ascii="仿宋_GB2312" w:eastAsia="仿宋_GB2312" w:hint="eastAsia"/>
                <w:bCs/>
                <w:sz w:val="28"/>
                <w:szCs w:val="28"/>
              </w:rPr>
              <w:t>m</w:t>
            </w:r>
            <w:r w:rsidR="008451CF" w:rsidRPr="00D5155B">
              <w:rPr>
                <w:rFonts w:ascii="仿宋_GB2312" w:eastAsia="仿宋_GB2312" w:hint="eastAsia"/>
                <w:bCs/>
                <w:sz w:val="28"/>
                <w:szCs w:val="28"/>
                <w:vertAlign w:val="superscript"/>
              </w:rPr>
              <w:t>2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E76644" w:rsidRPr="008451CF">
              <w:rPr>
                <w:rFonts w:ascii="仿宋_GB2312" w:eastAsia="仿宋_GB2312" w:hint="eastAsia"/>
                <w:bCs/>
                <w:sz w:val="28"/>
                <w:szCs w:val="28"/>
              </w:rPr>
              <w:t>项目新建</w:t>
            </w:r>
            <w:r w:rsidR="003447F8" w:rsidRPr="008451CF">
              <w:rPr>
                <w:rFonts w:ascii="仿宋_GB2312" w:eastAsia="仿宋_GB2312" w:hint="eastAsia"/>
                <w:bCs/>
                <w:sz w:val="28"/>
                <w:szCs w:val="28"/>
              </w:rPr>
              <w:t>钢结构</w:t>
            </w:r>
            <w:r w:rsidR="00E76644" w:rsidRPr="008451CF">
              <w:rPr>
                <w:rFonts w:ascii="仿宋_GB2312" w:eastAsia="仿宋_GB2312" w:hint="eastAsia"/>
                <w:bCs/>
                <w:sz w:val="28"/>
                <w:szCs w:val="28"/>
              </w:rPr>
              <w:t>生产车间1座，建筑面积为2000m</w:t>
            </w:r>
            <w:r w:rsidR="00E76644" w:rsidRPr="00D5155B">
              <w:rPr>
                <w:rFonts w:ascii="仿宋_GB2312" w:eastAsia="仿宋_GB2312" w:hint="eastAsia"/>
                <w:bCs/>
                <w:sz w:val="28"/>
                <w:szCs w:val="28"/>
                <w:vertAlign w:val="superscript"/>
              </w:rPr>
              <w:t>2</w:t>
            </w:r>
            <w:r w:rsidR="00E76644" w:rsidRPr="008451CF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3447F8" w:rsidRPr="008451CF">
              <w:rPr>
                <w:rFonts w:ascii="仿宋_GB2312" w:eastAsia="仿宋_GB2312" w:hint="eastAsia"/>
                <w:bCs/>
                <w:sz w:val="28"/>
                <w:szCs w:val="28"/>
              </w:rPr>
              <w:t>钢结构</w:t>
            </w:r>
            <w:r w:rsidR="00E76644" w:rsidRPr="008451CF">
              <w:rPr>
                <w:rFonts w:ascii="仿宋_GB2312" w:eastAsia="仿宋_GB2312" w:hint="eastAsia"/>
                <w:bCs/>
                <w:sz w:val="28"/>
                <w:szCs w:val="28"/>
              </w:rPr>
              <w:t>原材料储存车间1座，建筑面积为2400m</w:t>
            </w:r>
            <w:r w:rsidR="00E76644" w:rsidRPr="00D5155B">
              <w:rPr>
                <w:rFonts w:ascii="仿宋_GB2312" w:eastAsia="仿宋_GB2312" w:hint="eastAsia"/>
                <w:bCs/>
                <w:sz w:val="28"/>
                <w:szCs w:val="28"/>
                <w:vertAlign w:val="superscript"/>
              </w:rPr>
              <w:t>2</w:t>
            </w:r>
            <w:r w:rsidR="00E76644" w:rsidRPr="008451CF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3447F8" w:rsidRPr="008451CF">
              <w:rPr>
                <w:rFonts w:ascii="仿宋_GB2312" w:eastAsia="仿宋_GB2312" w:hint="eastAsia"/>
                <w:bCs/>
                <w:sz w:val="28"/>
                <w:szCs w:val="28"/>
              </w:rPr>
              <w:t>钢结构</w:t>
            </w:r>
            <w:r w:rsidR="00E76644" w:rsidRPr="008451CF">
              <w:rPr>
                <w:rFonts w:ascii="仿宋_GB2312" w:eastAsia="仿宋_GB2312" w:hint="eastAsia"/>
                <w:bCs/>
                <w:sz w:val="28"/>
                <w:szCs w:val="28"/>
              </w:rPr>
              <w:t>成品储存及切割车间1座，建筑面积为1600m</w:t>
            </w:r>
            <w:r w:rsidR="00E76644" w:rsidRPr="00D5155B">
              <w:rPr>
                <w:rFonts w:ascii="仿宋_GB2312" w:eastAsia="仿宋_GB2312" w:hint="eastAsia"/>
                <w:bCs/>
                <w:sz w:val="28"/>
                <w:szCs w:val="28"/>
                <w:vertAlign w:val="superscript"/>
              </w:rPr>
              <w:t>2</w:t>
            </w:r>
            <w:r w:rsidR="00E76644" w:rsidRPr="008451CF">
              <w:rPr>
                <w:rFonts w:ascii="仿宋_GB2312" w:eastAsia="仿宋_GB2312"/>
                <w:bCs/>
                <w:sz w:val="28"/>
                <w:szCs w:val="28"/>
              </w:rPr>
              <w:t>。</w:t>
            </w:r>
            <w:r w:rsidR="003447F8">
              <w:rPr>
                <w:rFonts w:ascii="仿宋_GB2312" w:eastAsia="仿宋_GB2312" w:hint="eastAsia"/>
                <w:bCs/>
                <w:sz w:val="28"/>
                <w:szCs w:val="28"/>
              </w:rPr>
              <w:t>设置</w:t>
            </w:r>
            <w:r w:rsidR="003447F8" w:rsidRPr="008451CF">
              <w:rPr>
                <w:rFonts w:ascii="仿宋_GB2312" w:eastAsia="仿宋_GB2312" w:hint="eastAsia"/>
                <w:bCs/>
                <w:sz w:val="28"/>
                <w:szCs w:val="28"/>
              </w:rPr>
              <w:t>100m</w:t>
            </w:r>
            <w:r w:rsidR="00D5155B" w:rsidRPr="00D5155B">
              <w:rPr>
                <w:rFonts w:ascii="仿宋_GB2312" w:eastAsia="仿宋_GB2312" w:hint="eastAsia"/>
                <w:bCs/>
                <w:sz w:val="28"/>
                <w:szCs w:val="28"/>
                <w:vertAlign w:val="superscript"/>
              </w:rPr>
              <w:t>3</w:t>
            </w:r>
            <w:r w:rsidR="003447F8" w:rsidRPr="008451CF">
              <w:rPr>
                <w:rFonts w:ascii="仿宋_GB2312" w:eastAsia="仿宋_GB2312" w:hint="eastAsia"/>
                <w:bCs/>
                <w:sz w:val="28"/>
                <w:szCs w:val="28"/>
              </w:rPr>
              <w:t>料仓4个（2个粉煤灰料仓、1个水泥料仓、1个石灰料仓）及切割机、龙门吊、码垛机等生产设备，</w:t>
            </w:r>
            <w:r w:rsidR="003447F8" w:rsidRPr="00B522EF">
              <w:rPr>
                <w:rFonts w:ascii="仿宋_GB2312" w:eastAsia="仿宋_GB2312" w:hint="eastAsia"/>
                <w:bCs/>
                <w:sz w:val="28"/>
                <w:szCs w:val="28"/>
              </w:rPr>
              <w:t>并新上一台</w:t>
            </w:r>
            <w:r w:rsidR="003447F8"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 w:rsidR="003447F8" w:rsidRPr="00B522EF">
              <w:rPr>
                <w:rFonts w:ascii="仿宋_GB2312" w:eastAsia="仿宋_GB2312" w:hint="eastAsia"/>
                <w:bCs/>
                <w:sz w:val="28"/>
                <w:szCs w:val="28"/>
              </w:rPr>
              <w:t>t</w:t>
            </w:r>
            <w:r w:rsidR="003447F8" w:rsidRPr="000022B3">
              <w:rPr>
                <w:rFonts w:ascii="仿宋_GB2312" w:eastAsia="仿宋_GB2312" w:hint="eastAsia"/>
                <w:bCs/>
                <w:sz w:val="28"/>
                <w:szCs w:val="28"/>
              </w:rPr>
              <w:t>/h</w:t>
            </w:r>
            <w:r w:rsidR="003447F8" w:rsidRPr="00B522EF">
              <w:rPr>
                <w:rFonts w:ascii="仿宋_GB2312" w:eastAsia="仿宋_GB2312" w:hint="eastAsia"/>
                <w:bCs/>
                <w:sz w:val="28"/>
                <w:szCs w:val="28"/>
              </w:rPr>
              <w:t>天然气锅炉</w:t>
            </w:r>
            <w:r w:rsidR="003447F8">
              <w:rPr>
                <w:rFonts w:ascii="仿宋_GB2312" w:eastAsia="仿宋_GB2312" w:hint="eastAsia"/>
                <w:bCs/>
                <w:sz w:val="28"/>
                <w:szCs w:val="28"/>
              </w:rPr>
              <w:t>及环保工程，其他辅助设施依托现有</w:t>
            </w:r>
            <w:r w:rsidR="003447F8" w:rsidRPr="000976F6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7C2535">
              <w:rPr>
                <w:rFonts w:ascii="仿宋_GB2312" w:eastAsia="仿宋_GB2312" w:hint="eastAsia"/>
                <w:bCs/>
                <w:sz w:val="28"/>
                <w:szCs w:val="28"/>
              </w:rPr>
              <w:t>项目运行达产后，</w:t>
            </w:r>
            <w:r w:rsidR="00C628E4">
              <w:rPr>
                <w:rFonts w:ascii="仿宋_GB2312" w:eastAsia="仿宋_GB2312" w:hint="eastAsia"/>
                <w:bCs/>
                <w:sz w:val="28"/>
                <w:szCs w:val="28"/>
              </w:rPr>
              <w:t>年产</w:t>
            </w:r>
            <w:r w:rsidR="00C628E4" w:rsidRPr="008451CF">
              <w:rPr>
                <w:rFonts w:ascii="仿宋_GB2312" w:eastAsia="仿宋_GB2312" w:hint="eastAsia"/>
                <w:bCs/>
                <w:sz w:val="28"/>
                <w:szCs w:val="28"/>
              </w:rPr>
              <w:t>复合自保温砌块</w:t>
            </w:r>
            <w:r w:rsidR="00C628E4">
              <w:rPr>
                <w:rFonts w:ascii="仿宋_GB2312" w:eastAsia="仿宋_GB2312" w:hint="eastAsia"/>
                <w:bCs/>
                <w:sz w:val="28"/>
                <w:szCs w:val="28"/>
              </w:rPr>
              <w:t>5</w:t>
            </w:r>
            <w:r w:rsidR="00E76644" w:rsidRPr="008451CF">
              <w:rPr>
                <w:rFonts w:ascii="仿宋_GB2312" w:eastAsia="仿宋_GB2312" w:hint="eastAsia"/>
                <w:bCs/>
                <w:sz w:val="28"/>
                <w:szCs w:val="28"/>
              </w:rPr>
              <w:t>万m</w:t>
            </w:r>
            <w:r w:rsidR="00E76644" w:rsidRPr="00A636BD">
              <w:rPr>
                <w:rFonts w:ascii="仿宋_GB2312" w:eastAsia="仿宋_GB2312" w:hint="eastAsia"/>
                <w:bCs/>
                <w:sz w:val="28"/>
                <w:szCs w:val="28"/>
                <w:vertAlign w:val="superscript"/>
              </w:rPr>
              <w:t>3</w:t>
            </w:r>
            <w:r w:rsidR="00C628E4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C628E4" w:rsidRPr="008451CF">
              <w:rPr>
                <w:rFonts w:ascii="仿宋_GB2312" w:eastAsia="仿宋_GB2312" w:hint="eastAsia"/>
                <w:bCs/>
                <w:sz w:val="28"/>
                <w:szCs w:val="28"/>
              </w:rPr>
              <w:t>加气混凝土砌块</w:t>
            </w:r>
            <w:r w:rsidR="00C628E4">
              <w:rPr>
                <w:rFonts w:ascii="仿宋_GB2312" w:eastAsia="仿宋_GB2312" w:hint="eastAsia"/>
                <w:bCs/>
                <w:sz w:val="28"/>
                <w:szCs w:val="28"/>
              </w:rPr>
              <w:t>15</w:t>
            </w:r>
            <w:r w:rsidR="00E76644" w:rsidRPr="008451CF">
              <w:rPr>
                <w:rFonts w:ascii="仿宋_GB2312" w:eastAsia="仿宋_GB2312" w:hint="eastAsia"/>
                <w:bCs/>
                <w:sz w:val="28"/>
                <w:szCs w:val="28"/>
              </w:rPr>
              <w:t>万m</w:t>
            </w:r>
            <w:r w:rsidR="00E76644" w:rsidRPr="00A636BD">
              <w:rPr>
                <w:rFonts w:ascii="仿宋_GB2312" w:eastAsia="仿宋_GB2312" w:hint="eastAsia"/>
                <w:bCs/>
                <w:sz w:val="28"/>
                <w:szCs w:val="28"/>
                <w:vertAlign w:val="superscript"/>
              </w:rPr>
              <w:t>3</w:t>
            </w:r>
            <w:r w:rsidR="003447F8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经审查，该项目符合国家产业政策。通过落实报告表中提出的污染防治措施，项目对周围影响较小，从环保角度分析，同意该项目建设。</w:t>
            </w:r>
          </w:p>
          <w:p w:rsidR="00D5155B" w:rsidRPr="00D5155B" w:rsidRDefault="00D5155B" w:rsidP="00D5155B">
            <w:pPr>
              <w:pStyle w:val="a3"/>
              <w:spacing w:line="44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D5155B">
              <w:rPr>
                <w:rFonts w:ascii="仿宋_GB2312" w:eastAsia="仿宋_GB2312" w:hint="eastAsia"/>
                <w:bCs/>
                <w:sz w:val="28"/>
                <w:szCs w:val="28"/>
              </w:rPr>
              <w:t>二、项目建设期要合理安排施工时间，合理布置施工场地，合理存放土石方；选用低噪音建筑设备，降低设备声级和人为噪声，未经批准禁止在晚间</w:t>
            </w:r>
            <w:r w:rsidRPr="00D5155B">
              <w:rPr>
                <w:rFonts w:ascii="仿宋_GB2312" w:eastAsia="仿宋_GB2312"/>
                <w:bCs/>
                <w:sz w:val="28"/>
                <w:szCs w:val="28"/>
              </w:rPr>
              <w:t>22:00</w:t>
            </w:r>
            <w:r w:rsidRPr="00D5155B">
              <w:rPr>
                <w:rFonts w:ascii="仿宋_GB2312" w:eastAsia="仿宋_GB2312" w:hint="eastAsia"/>
                <w:bCs/>
                <w:sz w:val="28"/>
                <w:szCs w:val="28"/>
              </w:rPr>
              <w:t>至次日</w:t>
            </w:r>
            <w:r w:rsidRPr="00D5155B">
              <w:rPr>
                <w:rFonts w:ascii="仿宋_GB2312" w:eastAsia="仿宋_GB2312"/>
                <w:bCs/>
                <w:sz w:val="28"/>
                <w:szCs w:val="28"/>
              </w:rPr>
              <w:t>6:00</w:t>
            </w:r>
            <w:r w:rsidRPr="00D5155B">
              <w:rPr>
                <w:rFonts w:ascii="仿宋_GB2312" w:eastAsia="仿宋_GB2312" w:hint="eastAsia"/>
                <w:bCs/>
                <w:sz w:val="28"/>
                <w:szCs w:val="28"/>
              </w:rPr>
              <w:t>从事有噪声的建筑施工作业，确保噪声符合《建筑施工场界环境噪声排放标准》（GB12523—2011）规定标准，减少噪声污染；施工场地定期洒水，对场地及时清扫冲洗，采用多种措施减轻扬尘污染；施工中产生的废水、泥浆不得流入施工场外；建筑及生活垃圾及时清理。</w:t>
            </w:r>
          </w:p>
          <w:p w:rsidR="00A56BA2" w:rsidRPr="007A1E3C" w:rsidRDefault="00D5155B" w:rsidP="00D5155B">
            <w:pPr>
              <w:pStyle w:val="a3"/>
              <w:adjustRightInd w:val="0"/>
              <w:snapToGrid w:val="0"/>
              <w:spacing w:line="44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三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、项目营运期必须落实报告表提出的各项环保措施和以下要求：</w:t>
            </w:r>
          </w:p>
          <w:p w:rsidR="00047A53" w:rsidRDefault="005725E0" w:rsidP="00D5155B">
            <w:pPr>
              <w:pStyle w:val="a3"/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1、</w:t>
            </w:r>
            <w:r w:rsidR="00047A53" w:rsidRPr="00D5155B">
              <w:rPr>
                <w:rFonts w:ascii="仿宋_GB2312" w:eastAsia="仿宋_GB2312" w:hint="eastAsia"/>
                <w:bCs/>
                <w:sz w:val="28"/>
                <w:szCs w:val="28"/>
              </w:rPr>
              <w:t>该</w:t>
            </w:r>
            <w:r w:rsidR="00047A53" w:rsidRPr="00D5155B">
              <w:rPr>
                <w:rFonts w:ascii="仿宋_GB2312" w:eastAsia="仿宋_GB2312"/>
                <w:bCs/>
                <w:sz w:val="28"/>
                <w:szCs w:val="28"/>
              </w:rPr>
              <w:t>项目营运期产生的废气主要包括</w:t>
            </w:r>
            <w:r w:rsidR="00047A53" w:rsidRPr="00D5155B">
              <w:rPr>
                <w:rFonts w:ascii="仿宋_GB2312" w:eastAsia="仿宋_GB2312" w:hint="eastAsia"/>
                <w:bCs/>
                <w:sz w:val="28"/>
                <w:szCs w:val="28"/>
              </w:rPr>
              <w:t>制浆工序产生的粉尘、二次切割工序产生的粉尘、料仓粉尘、</w:t>
            </w:r>
            <w:r w:rsidR="00047A53" w:rsidRPr="00D5155B">
              <w:rPr>
                <w:rFonts w:ascii="仿宋_GB2312" w:eastAsia="仿宋_GB2312"/>
                <w:bCs/>
                <w:sz w:val="28"/>
                <w:szCs w:val="28"/>
              </w:rPr>
              <w:t>车辆运输粉尘</w:t>
            </w:r>
            <w:r w:rsidR="00047A53" w:rsidRPr="00D5155B">
              <w:rPr>
                <w:rFonts w:ascii="仿宋_GB2312" w:eastAsia="仿宋_GB2312" w:hint="eastAsia"/>
                <w:bCs/>
                <w:sz w:val="28"/>
                <w:szCs w:val="28"/>
              </w:rPr>
              <w:t>以及天然气燃烧废气</w:t>
            </w:r>
            <w:r w:rsidR="00047A53" w:rsidRPr="00D5155B">
              <w:rPr>
                <w:rFonts w:ascii="仿宋_GB2312" w:eastAsia="仿宋_GB2312"/>
                <w:bCs/>
                <w:sz w:val="28"/>
                <w:szCs w:val="28"/>
              </w:rPr>
              <w:t>。</w:t>
            </w:r>
          </w:p>
          <w:p w:rsidR="00A304AE" w:rsidRPr="007A1E3C" w:rsidRDefault="00E50421" w:rsidP="00D5155B">
            <w:pPr>
              <w:pStyle w:val="a3"/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D5155B">
              <w:rPr>
                <w:rFonts w:ascii="仿宋_GB2312" w:eastAsia="仿宋_GB2312" w:hint="eastAsia"/>
                <w:bCs/>
                <w:sz w:val="28"/>
                <w:szCs w:val="28"/>
              </w:rPr>
              <w:t>按照济宁市《市直部门大气污染治理技术导则》（第四版）相关要求，做好扬尘污染防治工作。建设封闭式原料、产品堆放场地，经营场地硬化并定期洒水降尘。</w:t>
            </w:r>
            <w:r w:rsidR="00047A53" w:rsidRPr="00D5155B">
              <w:rPr>
                <w:rFonts w:ascii="仿宋_GB2312" w:eastAsia="仿宋_GB2312" w:hint="eastAsia"/>
                <w:bCs/>
                <w:sz w:val="28"/>
                <w:szCs w:val="28"/>
              </w:rPr>
              <w:t>制浆工序产生的粉尘经</w:t>
            </w:r>
            <w:r w:rsidR="00047A53" w:rsidRPr="00D5155B">
              <w:rPr>
                <w:rFonts w:ascii="仿宋_GB2312" w:eastAsia="仿宋_GB2312"/>
                <w:bCs/>
                <w:sz w:val="28"/>
                <w:szCs w:val="28"/>
              </w:rPr>
              <w:t>袋式除尘系统处理</w:t>
            </w:r>
            <w:r w:rsidR="00047A53" w:rsidRPr="00D5155B">
              <w:rPr>
                <w:rFonts w:ascii="仿宋_GB2312" w:eastAsia="仿宋_GB2312" w:hint="eastAsia"/>
                <w:bCs/>
                <w:sz w:val="28"/>
                <w:szCs w:val="28"/>
              </w:rPr>
              <w:t>后通过不低于15高排气筒排放；二次切割工序产生的粉尘经</w:t>
            </w:r>
            <w:r w:rsidR="00047A53" w:rsidRPr="00D5155B">
              <w:rPr>
                <w:rFonts w:ascii="仿宋_GB2312" w:eastAsia="仿宋_GB2312"/>
                <w:bCs/>
                <w:sz w:val="28"/>
                <w:szCs w:val="28"/>
              </w:rPr>
              <w:t>袋式除尘系统处理</w:t>
            </w:r>
            <w:r w:rsidR="00047A53" w:rsidRPr="00D5155B">
              <w:rPr>
                <w:rFonts w:ascii="仿宋_GB2312" w:eastAsia="仿宋_GB2312" w:hint="eastAsia"/>
                <w:bCs/>
                <w:sz w:val="28"/>
                <w:szCs w:val="28"/>
              </w:rPr>
              <w:t>后通过不低于15高排气筒排放；筒仓放空口产生的粉尘经筒仓顶部</w:t>
            </w:r>
            <w:r w:rsidR="00047A53" w:rsidRPr="00D5155B">
              <w:rPr>
                <w:rFonts w:ascii="仿宋_GB2312" w:eastAsia="仿宋_GB2312"/>
                <w:bCs/>
                <w:sz w:val="28"/>
                <w:szCs w:val="28"/>
              </w:rPr>
              <w:t>脉冲式</w:t>
            </w:r>
            <w:r w:rsidR="00047A53" w:rsidRPr="00D5155B">
              <w:rPr>
                <w:rFonts w:ascii="仿宋_GB2312" w:eastAsia="仿宋_GB2312" w:hint="eastAsia"/>
                <w:bCs/>
                <w:sz w:val="28"/>
                <w:szCs w:val="28"/>
              </w:rPr>
              <w:t>除尘器（4套）处理后通过不低于15高排气筒排放；</w:t>
            </w:r>
            <w:r w:rsidR="00B522EF">
              <w:rPr>
                <w:rFonts w:ascii="仿宋_GB2312" w:eastAsia="仿宋_GB2312" w:hint="eastAsia"/>
                <w:bCs/>
                <w:sz w:val="28"/>
                <w:szCs w:val="28"/>
              </w:rPr>
              <w:t>天然气</w:t>
            </w:r>
            <w:r w:rsidR="00D2248E">
              <w:rPr>
                <w:rFonts w:ascii="仿宋_GB2312" w:eastAsia="仿宋_GB2312" w:hint="eastAsia"/>
                <w:bCs/>
                <w:sz w:val="28"/>
                <w:szCs w:val="28"/>
              </w:rPr>
              <w:t>锅炉</w:t>
            </w:r>
            <w:r w:rsidR="00B522EF">
              <w:rPr>
                <w:rFonts w:ascii="仿宋_GB2312" w:eastAsia="仿宋_GB2312" w:hint="eastAsia"/>
                <w:bCs/>
                <w:sz w:val="28"/>
                <w:szCs w:val="28"/>
              </w:rPr>
              <w:t>燃烧废</w:t>
            </w:r>
            <w:r w:rsidR="00B522EF"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气</w:t>
            </w:r>
            <w:r w:rsidR="00D2248E">
              <w:rPr>
                <w:rFonts w:ascii="仿宋_GB2312" w:eastAsia="仿宋_GB2312" w:hint="eastAsia"/>
                <w:bCs/>
                <w:sz w:val="28"/>
                <w:szCs w:val="28"/>
              </w:rPr>
              <w:t>经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15</w:t>
            </w:r>
            <w:r w:rsidR="00B522EF">
              <w:rPr>
                <w:rFonts w:ascii="仿宋_GB2312" w:eastAsia="仿宋_GB2312" w:hint="eastAsia"/>
                <w:bCs/>
                <w:sz w:val="28"/>
                <w:szCs w:val="28"/>
              </w:rPr>
              <w:t>米高排气筒排放</w:t>
            </w:r>
            <w:r w:rsidR="003555B3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 w:rsidR="00A304AE">
              <w:rPr>
                <w:rFonts w:ascii="仿宋_GB2312" w:eastAsia="仿宋_GB2312" w:hint="eastAsia"/>
                <w:bCs/>
                <w:sz w:val="28"/>
                <w:szCs w:val="28"/>
              </w:rPr>
              <w:t>加大生产区、非正常工况下废气排放的治理力度，并</w:t>
            </w:r>
            <w:r w:rsidR="00A304AE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加强管理，文</w:t>
            </w:r>
            <w:r w:rsidR="00A304AE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明操作</w:t>
            </w:r>
            <w:r w:rsidR="00A304AE">
              <w:rPr>
                <w:rFonts w:ascii="仿宋_GB2312" w:eastAsia="仿宋_GB2312" w:hint="eastAsia"/>
                <w:bCs/>
                <w:sz w:val="28"/>
                <w:szCs w:val="28"/>
              </w:rPr>
              <w:t>，废气</w:t>
            </w:r>
            <w:r w:rsidR="00A304AE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排放</w:t>
            </w:r>
            <w:r w:rsidR="00A304AE">
              <w:rPr>
                <w:rFonts w:ascii="仿宋_GB2312" w:eastAsia="仿宋_GB2312" w:hint="eastAsia"/>
                <w:bCs/>
                <w:sz w:val="28"/>
                <w:szCs w:val="28"/>
              </w:rPr>
              <w:t>浓度应</w:t>
            </w:r>
            <w:r w:rsidR="00A304AE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符合</w:t>
            </w:r>
            <w:r w:rsidRPr="00D5155B">
              <w:rPr>
                <w:rFonts w:ascii="仿宋_GB2312" w:eastAsia="仿宋_GB2312" w:hint="eastAsia"/>
                <w:bCs/>
                <w:sz w:val="28"/>
                <w:szCs w:val="28"/>
              </w:rPr>
              <w:t>《山东省建材工业大气污染物排放标准》（DB37/2373-2018）表2、表3标准、</w:t>
            </w:r>
            <w:r w:rsidR="00A304AE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《大气污染物综合排放标准》（GB16297-1996）表2无组织排放监控浓度限值要求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及</w:t>
            </w:r>
            <w:r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《山东省锅炉大气污染物排放标准》（DB37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/</w:t>
            </w:r>
            <w:r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2374-201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8</w:t>
            </w:r>
            <w:r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表2标准</w:t>
            </w:r>
            <w:r w:rsidR="000022B3">
              <w:rPr>
                <w:rFonts w:ascii="仿宋_GB2312" w:eastAsia="仿宋_GB2312" w:hint="eastAsia"/>
                <w:bCs/>
                <w:sz w:val="28"/>
                <w:szCs w:val="28"/>
              </w:rPr>
              <w:t>中的相关标准要求</w:t>
            </w:r>
            <w:r w:rsidR="00A304AE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</w:p>
          <w:p w:rsidR="00A56BA2" w:rsidRPr="007A1E3C" w:rsidRDefault="007A1E3C" w:rsidP="00D5155B">
            <w:pPr>
              <w:pStyle w:val="a3"/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2、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采用雨、污分流制排水，雨水单独收集后外排；</w:t>
            </w:r>
            <w:r w:rsidR="00E50421" w:rsidRPr="00D5155B">
              <w:rPr>
                <w:rFonts w:ascii="仿宋_GB2312" w:eastAsia="仿宋_GB2312" w:hint="eastAsia"/>
                <w:bCs/>
                <w:sz w:val="28"/>
                <w:szCs w:val="28"/>
              </w:rPr>
              <w:t>冲洗设备及车辆废水沉淀后回用；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生活污水</w:t>
            </w:r>
            <w:r w:rsidR="000C1105">
              <w:rPr>
                <w:rFonts w:ascii="仿宋_GB2312" w:eastAsia="仿宋_GB2312" w:hint="eastAsia"/>
                <w:bCs/>
                <w:sz w:val="28"/>
                <w:szCs w:val="28"/>
              </w:rPr>
              <w:t>经化粪池处理后用作农田肥料，不外排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0C1105">
              <w:rPr>
                <w:rFonts w:ascii="仿宋_GB2312" w:eastAsia="仿宋_GB2312" w:hint="eastAsia"/>
                <w:bCs/>
                <w:sz w:val="28"/>
                <w:szCs w:val="28"/>
              </w:rPr>
              <w:t>化粪池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、固体废物贮存场地等采取严格的防渗措施，防止污染地下水。</w:t>
            </w:r>
          </w:p>
          <w:p w:rsidR="00A56BA2" w:rsidRPr="007A1E3C" w:rsidRDefault="005725E0" w:rsidP="00D5155B">
            <w:pPr>
              <w:pStyle w:val="a3"/>
              <w:adjustRightInd w:val="0"/>
              <w:snapToGrid w:val="0"/>
              <w:spacing w:line="44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3、选用低噪音生产设备，生产设备全部合理设置在室内，采取降噪、减震措施，确保噪声排放符合《工业企业厂界环境噪声排放标准》（GB12348—2008）</w:t>
            </w:r>
            <w:r w:rsidR="005E7BF6"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类标准要求。</w:t>
            </w:r>
          </w:p>
          <w:p w:rsidR="00A56BA2" w:rsidRPr="007A1E3C" w:rsidRDefault="005E7BF6" w:rsidP="00D5155B">
            <w:pPr>
              <w:spacing w:line="44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4、固体废物要依法合理处置。</w:t>
            </w:r>
            <w:r w:rsidR="00E50421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生活垃圾由环卫部门及时清运处理</w:t>
            </w:r>
            <w:r w:rsidR="00E50421"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生产过程中产生的</w:t>
            </w:r>
            <w:r w:rsidR="00A304AE" w:rsidRPr="00A304AE">
              <w:rPr>
                <w:rFonts w:ascii="仿宋_GB2312" w:eastAsia="仿宋_GB2312" w:hint="eastAsia"/>
                <w:bCs/>
                <w:sz w:val="28"/>
                <w:szCs w:val="28"/>
              </w:rPr>
              <w:t>废包装材料及边角料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等收集后外售</w:t>
            </w:r>
            <w:r w:rsidR="000022B3">
              <w:rPr>
                <w:rFonts w:ascii="仿宋_GB2312" w:eastAsia="仿宋_GB2312" w:hint="eastAsia"/>
                <w:bCs/>
                <w:sz w:val="28"/>
                <w:szCs w:val="28"/>
              </w:rPr>
              <w:t>综合利用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bookmarkStart w:id="0" w:name="_GoBack"/>
            <w:bookmarkEnd w:id="0"/>
            <w:r w:rsidR="00E50421" w:rsidRPr="00D5155B">
              <w:rPr>
                <w:rFonts w:ascii="仿宋_GB2312" w:eastAsia="仿宋_GB2312" w:hint="eastAsia"/>
                <w:bCs/>
                <w:sz w:val="28"/>
                <w:szCs w:val="28"/>
              </w:rPr>
              <w:t>收集的粉尘回用于生产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确保固体废物处置符合《一般工业固体废物贮存、处置场污染控制标准》（GB18599-2001）及其修改单要求。</w:t>
            </w:r>
          </w:p>
          <w:p w:rsidR="00A56BA2" w:rsidRDefault="005725E0" w:rsidP="00D5155B">
            <w:pPr>
              <w:pStyle w:val="a3"/>
              <w:adjustRightInd w:val="0"/>
              <w:snapToGrid w:val="0"/>
              <w:spacing w:line="44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5、加强安全生产与环保管理，落实报告表提出的风险防范措施。报告表确定该项目卫生防护距离为50米，卫生防护距离内不得新建住宅、学校、医院等环境敏感性建筑物。若该项目对周围居民或环境造成影响，应立即停产整改或搬迁。</w:t>
            </w:r>
          </w:p>
          <w:p w:rsidR="00D5155B" w:rsidRPr="00D5155B" w:rsidRDefault="00D5155B" w:rsidP="00D5155B">
            <w:pPr>
              <w:pStyle w:val="a3"/>
              <w:adjustRightInd w:val="0"/>
              <w:snapToGrid w:val="0"/>
              <w:spacing w:line="44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D5155B">
              <w:rPr>
                <w:rFonts w:ascii="仿宋_GB2312" w:eastAsia="仿宋_GB2312" w:hint="eastAsia"/>
                <w:bCs/>
                <w:sz w:val="28"/>
                <w:szCs w:val="28"/>
              </w:rPr>
              <w:t>6、按照国家和地方有关规定，设置规范的污染物排放口和固体废物贮存场所，并设立标志牌。</w:t>
            </w:r>
          </w:p>
          <w:p w:rsidR="007A1E3C" w:rsidRPr="007A1E3C" w:rsidRDefault="00D5155B" w:rsidP="00D5155B">
            <w:pPr>
              <w:pStyle w:val="a3"/>
              <w:adjustRightInd w:val="0"/>
              <w:snapToGrid w:val="0"/>
              <w:spacing w:line="44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四</w:t>
            </w:r>
            <w:r w:rsidR="007A1E3C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、项目建设要严格执行环境保护设施与主体工程同时设计、同时施工、同时投产使用的“三同时”制度，认真落实各项环保措施和要求。项目建成经验收合格后方可正式投入运行。</w:t>
            </w:r>
          </w:p>
          <w:p w:rsidR="007A1E3C" w:rsidRPr="007A1E3C" w:rsidRDefault="00D5155B" w:rsidP="00D5155B">
            <w:pPr>
              <w:pStyle w:val="a3"/>
              <w:adjustRightInd w:val="0"/>
              <w:snapToGrid w:val="0"/>
              <w:spacing w:line="44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五</w:t>
            </w:r>
            <w:r w:rsidR="007A1E3C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、若该项目的性质、规模、地点、采用的处理工艺或者污染防治措施等发生重大变化，应当重新向我局报批环境影响评价文件。</w:t>
            </w:r>
          </w:p>
          <w:p w:rsidR="00A56BA2" w:rsidRPr="00D5155B" w:rsidRDefault="00D5155B" w:rsidP="00D5155B">
            <w:pPr>
              <w:spacing w:line="44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六</w:t>
            </w:r>
            <w:r w:rsidR="007A1E3C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、环境影响报告表自批复之日起超过五年，方决定该项目开工建设，该报告表应报我局重新审核。</w:t>
            </w:r>
          </w:p>
          <w:p w:rsidR="00A56BA2" w:rsidRDefault="005725E0" w:rsidP="00D5155B">
            <w:pPr>
              <w:spacing w:line="44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（公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章）</w:t>
            </w:r>
          </w:p>
          <w:p w:rsidR="00A56BA2" w:rsidRDefault="005725E0" w:rsidP="00D5155B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经办人：</w:t>
            </w:r>
            <w:r w:rsidR="007A1E3C">
              <w:rPr>
                <w:rFonts w:ascii="仿宋_GB2312" w:eastAsia="仿宋_GB2312" w:hint="eastAsia"/>
                <w:b/>
                <w:sz w:val="28"/>
                <w:szCs w:val="28"/>
              </w:rPr>
              <w:t>房立新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201</w:t>
            </w:r>
            <w:r w:rsidR="000022B3"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</w:t>
            </w:r>
            <w:r w:rsidR="00D5155B">
              <w:rPr>
                <w:rFonts w:ascii="仿宋_GB2312" w:eastAsia="仿宋_GB2312" w:hint="eastAsia"/>
                <w:b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月</w:t>
            </w:r>
            <w:r w:rsidR="00D5155B">
              <w:rPr>
                <w:rFonts w:ascii="仿宋_GB2312" w:eastAsia="仿宋_GB2312" w:hint="eastAsia"/>
                <w:b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</w:p>
        </w:tc>
      </w:tr>
    </w:tbl>
    <w:p w:rsidR="00A56BA2" w:rsidRDefault="00A56BA2"/>
    <w:sectPr w:rsidR="00A56BA2" w:rsidSect="001C65AE">
      <w:footerReference w:type="even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D0C" w:rsidRDefault="00135D0C">
      <w:r>
        <w:separator/>
      </w:r>
    </w:p>
  </w:endnote>
  <w:endnote w:type="continuationSeparator" w:id="0">
    <w:p w:rsidR="00135D0C" w:rsidRDefault="00135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BA2" w:rsidRDefault="00BF39C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725E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6BA2" w:rsidRDefault="00A56B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D0C" w:rsidRDefault="00135D0C">
      <w:r>
        <w:separator/>
      </w:r>
    </w:p>
  </w:footnote>
  <w:footnote w:type="continuationSeparator" w:id="0">
    <w:p w:rsidR="00135D0C" w:rsidRDefault="00135D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F5699"/>
    <w:multiLevelType w:val="singleLevel"/>
    <w:tmpl w:val="577F5699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77F5BDE"/>
    <w:multiLevelType w:val="singleLevel"/>
    <w:tmpl w:val="577F5BDE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EFD5B80"/>
    <w:rsid w:val="000022B3"/>
    <w:rsid w:val="0001629F"/>
    <w:rsid w:val="000165F4"/>
    <w:rsid w:val="00030827"/>
    <w:rsid w:val="00047A53"/>
    <w:rsid w:val="000C1105"/>
    <w:rsid w:val="000D25A3"/>
    <w:rsid w:val="000F3AB5"/>
    <w:rsid w:val="000F3B32"/>
    <w:rsid w:val="00127353"/>
    <w:rsid w:val="00135D0C"/>
    <w:rsid w:val="00140A35"/>
    <w:rsid w:val="001909DC"/>
    <w:rsid w:val="001C65AE"/>
    <w:rsid w:val="001D6467"/>
    <w:rsid w:val="0022104A"/>
    <w:rsid w:val="00232B10"/>
    <w:rsid w:val="00253913"/>
    <w:rsid w:val="0026021D"/>
    <w:rsid w:val="00265996"/>
    <w:rsid w:val="00276266"/>
    <w:rsid w:val="002C5276"/>
    <w:rsid w:val="002E3447"/>
    <w:rsid w:val="003147F9"/>
    <w:rsid w:val="00324EE0"/>
    <w:rsid w:val="003447F8"/>
    <w:rsid w:val="003555B3"/>
    <w:rsid w:val="00356593"/>
    <w:rsid w:val="00356CD5"/>
    <w:rsid w:val="00372218"/>
    <w:rsid w:val="00385738"/>
    <w:rsid w:val="003B6421"/>
    <w:rsid w:val="003C611F"/>
    <w:rsid w:val="003F2490"/>
    <w:rsid w:val="0040384F"/>
    <w:rsid w:val="00406A76"/>
    <w:rsid w:val="00424999"/>
    <w:rsid w:val="00427FA8"/>
    <w:rsid w:val="004442E4"/>
    <w:rsid w:val="00461F36"/>
    <w:rsid w:val="004A4655"/>
    <w:rsid w:val="004C5ACA"/>
    <w:rsid w:val="004E00C5"/>
    <w:rsid w:val="004F53D0"/>
    <w:rsid w:val="00500B9D"/>
    <w:rsid w:val="005725E0"/>
    <w:rsid w:val="005A6969"/>
    <w:rsid w:val="005C6E39"/>
    <w:rsid w:val="005E7BF6"/>
    <w:rsid w:val="00626567"/>
    <w:rsid w:val="006613F9"/>
    <w:rsid w:val="00664F8C"/>
    <w:rsid w:val="0067147E"/>
    <w:rsid w:val="0068470A"/>
    <w:rsid w:val="006A2CE1"/>
    <w:rsid w:val="006B2E05"/>
    <w:rsid w:val="006C39AD"/>
    <w:rsid w:val="00711192"/>
    <w:rsid w:val="007239BE"/>
    <w:rsid w:val="007504D0"/>
    <w:rsid w:val="00774707"/>
    <w:rsid w:val="00776B10"/>
    <w:rsid w:val="00780B42"/>
    <w:rsid w:val="00786B15"/>
    <w:rsid w:val="007A1E3C"/>
    <w:rsid w:val="007B6BB4"/>
    <w:rsid w:val="007C2535"/>
    <w:rsid w:val="007C6736"/>
    <w:rsid w:val="007E753B"/>
    <w:rsid w:val="00801B26"/>
    <w:rsid w:val="00804ACB"/>
    <w:rsid w:val="00821012"/>
    <w:rsid w:val="00827A8E"/>
    <w:rsid w:val="00837AF9"/>
    <w:rsid w:val="008451CF"/>
    <w:rsid w:val="00853568"/>
    <w:rsid w:val="00854294"/>
    <w:rsid w:val="0085749B"/>
    <w:rsid w:val="00917763"/>
    <w:rsid w:val="00930812"/>
    <w:rsid w:val="00957C4B"/>
    <w:rsid w:val="00962E7D"/>
    <w:rsid w:val="009D7EA9"/>
    <w:rsid w:val="009E12DC"/>
    <w:rsid w:val="009E73FD"/>
    <w:rsid w:val="00A06911"/>
    <w:rsid w:val="00A304AE"/>
    <w:rsid w:val="00A56BA2"/>
    <w:rsid w:val="00A636BD"/>
    <w:rsid w:val="00A8665C"/>
    <w:rsid w:val="00AA2807"/>
    <w:rsid w:val="00B05A9C"/>
    <w:rsid w:val="00B10016"/>
    <w:rsid w:val="00B13167"/>
    <w:rsid w:val="00B13742"/>
    <w:rsid w:val="00B33C12"/>
    <w:rsid w:val="00B522EF"/>
    <w:rsid w:val="00BB3E35"/>
    <w:rsid w:val="00BF39C6"/>
    <w:rsid w:val="00C000FE"/>
    <w:rsid w:val="00C21765"/>
    <w:rsid w:val="00C628E4"/>
    <w:rsid w:val="00CC4690"/>
    <w:rsid w:val="00CE1F97"/>
    <w:rsid w:val="00D2248E"/>
    <w:rsid w:val="00D40BF7"/>
    <w:rsid w:val="00D42DEA"/>
    <w:rsid w:val="00D5155B"/>
    <w:rsid w:val="00D74E54"/>
    <w:rsid w:val="00DF1689"/>
    <w:rsid w:val="00E03EFF"/>
    <w:rsid w:val="00E0686A"/>
    <w:rsid w:val="00E47C00"/>
    <w:rsid w:val="00E50421"/>
    <w:rsid w:val="00E7558E"/>
    <w:rsid w:val="00E76644"/>
    <w:rsid w:val="00E938C9"/>
    <w:rsid w:val="00EE4AA9"/>
    <w:rsid w:val="00F14741"/>
    <w:rsid w:val="00F42603"/>
    <w:rsid w:val="00F523B0"/>
    <w:rsid w:val="00F6232B"/>
    <w:rsid w:val="00FB51A1"/>
    <w:rsid w:val="075372DE"/>
    <w:rsid w:val="08FB3F05"/>
    <w:rsid w:val="0EFD5B80"/>
    <w:rsid w:val="17200539"/>
    <w:rsid w:val="23E20C03"/>
    <w:rsid w:val="2E3179CC"/>
    <w:rsid w:val="44CE33FA"/>
    <w:rsid w:val="663E2D40"/>
    <w:rsid w:val="77C8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locked="0" w:semiHidden="0" w:unhideWhenUsed="0"/>
    <w:lsdException w:name="caption" w:uiPriority="35" w:qFormat="1"/>
    <w:lsdException w:name="annotation reference" w:uiPriority="0"/>
    <w:lsdException w:name="page number" w:locked="0" w:semiHidden="0" w:unhideWhenUsed="0"/>
    <w:lsdException w:name="Title" w:semiHidden="0" w:uiPriority="10" w:unhideWhenUsed="0" w:qFormat="1"/>
    <w:lsdException w:name="Default Paragraph Font" w:locked="0" w:unhideWhenUsed="0"/>
    <w:lsdException w:name="Body Text Inden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 w:unhideWhenUsed="0"/>
    <w:lsdException w:name="No Spacing" w:locked="0" w:semiHidden="0" w:unhideWhenUs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C65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1C65AE"/>
    <w:pPr>
      <w:ind w:firstLineChars="171" w:firstLine="359"/>
    </w:pPr>
  </w:style>
  <w:style w:type="paragraph" w:styleId="a4">
    <w:name w:val="footer"/>
    <w:basedOn w:val="a"/>
    <w:link w:val="Char0"/>
    <w:uiPriority w:val="99"/>
    <w:rsid w:val="001C6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locked/>
    <w:rsid w:val="001C6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rsid w:val="001C65AE"/>
    <w:rPr>
      <w:rFonts w:cs="Times New Roman"/>
    </w:rPr>
  </w:style>
  <w:style w:type="character" w:customStyle="1" w:styleId="Char">
    <w:name w:val="正文文本缩进 Char"/>
    <w:basedOn w:val="a0"/>
    <w:link w:val="a3"/>
    <w:uiPriority w:val="99"/>
    <w:semiHidden/>
    <w:locked/>
    <w:rsid w:val="001C65AE"/>
    <w:rPr>
      <w:rFonts w:cs="Times New Roman"/>
      <w:sz w:val="24"/>
      <w:szCs w:val="24"/>
    </w:rPr>
  </w:style>
  <w:style w:type="character" w:customStyle="1" w:styleId="Char0">
    <w:name w:val="页脚 Char"/>
    <w:basedOn w:val="a0"/>
    <w:link w:val="a4"/>
    <w:uiPriority w:val="99"/>
    <w:semiHidden/>
    <w:locked/>
    <w:rsid w:val="001C65AE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1C65AE"/>
    <w:rPr>
      <w:rFonts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locked/>
    <w:rsid w:val="000165F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165F4"/>
    <w:rPr>
      <w:kern w:val="2"/>
      <w:sz w:val="18"/>
      <w:szCs w:val="18"/>
    </w:rPr>
  </w:style>
  <w:style w:type="character" w:styleId="a8">
    <w:name w:val="annotation reference"/>
    <w:semiHidden/>
    <w:locked/>
    <w:rsid w:val="007A1E3C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8ACC9D-8088-4E5B-A12A-6D2B3A428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264</Words>
  <Characters>1510</Characters>
  <Application>Microsoft Office Word</Application>
  <DocSecurity>0</DocSecurity>
  <Lines>12</Lines>
  <Paragraphs>3</Paragraphs>
  <ScaleCrop>false</ScaleCrop>
  <Company>china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32</cp:revision>
  <cp:lastPrinted>2017-12-14T13:13:00Z</cp:lastPrinted>
  <dcterms:created xsi:type="dcterms:W3CDTF">2016-07-08T08:00:00Z</dcterms:created>
  <dcterms:modified xsi:type="dcterms:W3CDTF">2019-05-06T09:25:00Z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