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EBC70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汶上街道办事处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  <w:lang w:val="en-US" w:eastAsia="zh-CN"/>
        </w:rPr>
        <w:t>4</w:t>
      </w: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年政府信息公开</w:t>
      </w:r>
    </w:p>
    <w:p w14:paraId="265CFB19">
      <w:pPr>
        <w:spacing w:line="590" w:lineRule="exact"/>
        <w:ind w:right="-100" w:rightChars="-50"/>
        <w:jc w:val="center"/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color w:val="000000"/>
          <w:sz w:val="44"/>
          <w:szCs w:val="44"/>
        </w:rPr>
        <w:t>工作年度报告</w:t>
      </w:r>
    </w:p>
    <w:p w14:paraId="6296A08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</w:p>
    <w:p w14:paraId="411B22C1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 w14:paraId="3D25B5D7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 w14:paraId="6762F3B7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联系（地址：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汶上县尚书路888号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7216006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</w:rPr>
        <w:t>）。</w:t>
      </w:r>
    </w:p>
    <w:p w14:paraId="4A2D982A">
      <w:pPr>
        <w:spacing w:line="590" w:lineRule="exact"/>
        <w:ind w:right="-100" w:rightChars="-50" w:firstLine="643" w:firstLineChars="200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一、总体情况</w:t>
      </w:r>
    </w:p>
    <w:p w14:paraId="4D2662A6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b/>
          <w:color w:val="auto"/>
          <w:sz w:val="32"/>
          <w:szCs w:val="32"/>
          <w:highlight w:val="none"/>
          <w:lang w:val="en-US" w:eastAsia="zh-CN"/>
        </w:rPr>
        <w:t>2024年度，汶上街道认真贯彻落实《中华人民共和国政府信息公开条例》相关部署，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始终秉承“公开为原则，不公开为例外”的理念，将政务公开工作作为街道重要工作之一，定期组织召开专题会议，对政务公开工作进行全面部署。同时加强对政务公开工作进行日常监督、指导、检查，真正做到了机构常在、人员专职，工作长期抓、主动抓，政务公开不流于形式的良好局面。</w:t>
      </w:r>
    </w:p>
    <w:p w14:paraId="1DEC3151">
      <w:pPr>
        <w:spacing w:line="590" w:lineRule="exact"/>
        <w:ind w:right="-100" w:rightChars="-50"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（一）主动公开情况</w:t>
      </w:r>
    </w:p>
    <w:p w14:paraId="06A37786">
      <w:pPr>
        <w:spacing w:line="590" w:lineRule="exact"/>
        <w:ind w:right="-100" w:rightChars="-50" w:firstLine="643" w:firstLineChars="200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2024年1月1日至12月31日期间，共公开信息24条，包括政策文件2条、行政权力运行公开3条，公告公示4条、规划计划1条、会议公开1条、行政权力公开2条、预算决算2条、政府集中采购1条、应急管理信息2条，其他法定公开内容2条、政务公开组织管理2条、政务公开基础建设2条。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 xml:space="preserve"> </w:t>
      </w:r>
    </w:p>
    <w:p w14:paraId="7C6CDA8E">
      <w:pPr>
        <w:spacing w:line="590" w:lineRule="exact"/>
        <w:ind w:right="-100" w:rightChars="-50"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（二）依申请公开情况</w:t>
      </w:r>
    </w:p>
    <w:p w14:paraId="282668DF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/>
        </w:rPr>
        <w:t>2024年，我街道明确依申请公开工作程序，建立健全政府信息公开申请登记、审核、办理、答复、归档的工作制度，加强工作规范。共收到政府信息公开申请0件。</w:t>
      </w:r>
    </w:p>
    <w:p w14:paraId="1CA379DA">
      <w:pPr>
        <w:spacing w:line="590" w:lineRule="exact"/>
        <w:ind w:right="-100" w:rightChars="-50"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（三）政府信息管理情况</w:t>
      </w:r>
    </w:p>
    <w:p w14:paraId="432E443D">
      <w:pPr>
        <w:pStyle w:val="2"/>
        <w:rPr>
          <w:rFonts w:hint="default" w:ascii="Times New Roman" w:hAnsi="Times New Roman" w:cs="Times New Roma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val="en-US" w:eastAsia="zh-CN" w:bidi="ar-SA"/>
        </w:rPr>
        <w:t>为保障信息质量，筑牢信息 “生命线”，进一步完善涵盖信息审核、发布、存档等全链条的管理制度。明确各部门作为信息源的报送职责，实施 “谁提供、谁负责” 原则，从源头把控信息真实性；审核环节，组建多部门联合审核小组，对信息的政策依据、数据准确性、文字规范性等进行交叉核验；发布流程中，严格遵循定时、定点、定人原则，杜绝随意发布；存档管理方面，按照档案管理规范，分类分级留存信息，以备回溯查询。</w:t>
      </w:r>
    </w:p>
    <w:p w14:paraId="3AE7FEFD">
      <w:pPr>
        <w:spacing w:line="590" w:lineRule="exact"/>
        <w:ind w:right="-100" w:rightChars="-50"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（四）政府信息公开平台建设情况</w:t>
      </w:r>
    </w:p>
    <w:p w14:paraId="62572271">
      <w:pPr>
        <w:spacing w:line="590" w:lineRule="exact"/>
        <w:ind w:right="-100" w:rightChars="-50" w:firstLine="643" w:firstLineChars="200"/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2024年，汶上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街道持续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加强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中国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汶上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·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汶上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街道”门户网站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运营建设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，持续深耕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政务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信息公开专栏这片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“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主阵地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，基于用户行为分析与反馈调研，深度优化街道信息公开板块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同时大力加强政务新媒体矩阵建设，全面整合多平台资源，通过精心策划内容、精准定位受众、精心制作文案，实现信息同源、多端分发、同步联动。积极做好回应群众诉求工作，将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村务公开专栏和政务新媒体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有效衔接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公开社会保障等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</w:rPr>
        <w:t>涉及基层群众利益方面的内容。</w:t>
      </w:r>
    </w:p>
    <w:p w14:paraId="0EBB7D0F">
      <w:pPr>
        <w:spacing w:line="590" w:lineRule="exact"/>
        <w:ind w:right="-100" w:rightChars="-50" w:firstLine="643" w:firstLineChars="200"/>
        <w:rPr>
          <w:rFonts w:hint="eastAsia" w:ascii="仿宋" w:hAnsi="仿宋" w:eastAsia="仿宋" w:cs="仿宋"/>
          <w:b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sz w:val="32"/>
          <w:szCs w:val="32"/>
        </w:rPr>
        <w:t>（五）监督保障情况</w:t>
      </w:r>
    </w:p>
    <w:p w14:paraId="4B187DD8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highlight w:val="none"/>
          <w:lang w:val="en-US" w:eastAsia="zh-CN"/>
        </w:rPr>
        <w:t>今年，街道成立了以办事处主任为组长的政府信息公开工作领导小组，明确各成员职责分工，确保信息公开工作统筹推进。同时，制定完善了《汶上街道政府信息公开考核制度》、《汶上街道政府信息公开保密审查制度》等一系列规章制度，为信息公开工作提供坚实的制度保障，让各项工作有章可循。同时，建立常态化监督考核机制，对照信息公开目录，逐一核实信息发布的及时性、准确性和完整性，对发现的问题及时通报并要求限期整改。</w:t>
      </w:r>
    </w:p>
    <w:p w14:paraId="022D4BDF"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黑体" w:hAnsi="黑体" w:eastAsia="黑体" w:cs="黑体"/>
          <w:b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/>
          <w:color w:val="000000"/>
          <w:sz w:val="32"/>
          <w:szCs w:val="32"/>
        </w:rPr>
        <w:t>主动公开政府信息情况</w:t>
      </w:r>
    </w:p>
    <w:p w14:paraId="440B8965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汶上街道办事处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制发、废止规章和行政规范性文件数均为0；作出行政许可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为263，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行政处罚、行政强制处理决定数均为0；行政事业性收费金额为0万元。</w:t>
      </w:r>
    </w:p>
    <w:p w14:paraId="3B608958"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三、收到和处理政府信息公开申请情况</w:t>
      </w:r>
      <w:r>
        <w:rPr>
          <w:rFonts w:hint="default" w:ascii="Times New Roman" w:hAnsi="Times New Roman" w:eastAsia="方正黑体简体" w:cs="Times New Roman"/>
          <w:b/>
          <w:sz w:val="32"/>
          <w:szCs w:val="32"/>
          <w:lang w:val="en-US" w:eastAsia="zh-CN"/>
        </w:rPr>
        <w:t xml:space="preserve"> </w:t>
      </w:r>
    </w:p>
    <w:p w14:paraId="035E3C8A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202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年，汶上街道办事处新收政府信息公开申请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件，上年结转0件。</w:t>
      </w:r>
      <w:bookmarkStart w:id="0" w:name="_GoBack"/>
      <w:bookmarkEnd w:id="0"/>
    </w:p>
    <w:p w14:paraId="0930BA83">
      <w:pPr>
        <w:spacing w:line="590" w:lineRule="exact"/>
        <w:ind w:right="-100" w:rightChars="-50" w:firstLine="643" w:firstLineChars="200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四、政府信息公开行政复议、行政诉讼情况</w:t>
      </w:r>
    </w:p>
    <w:p w14:paraId="6C1F85A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default" w:ascii="Times New Roman" w:hAnsi="Times New Roman" w:eastAsia="仿宋_GB2312" w:cs="Times New Roman"/>
          <w:b/>
          <w:bCs/>
          <w:sz w:val="31"/>
          <w:szCs w:val="31"/>
        </w:rPr>
      </w:pPr>
      <w:r>
        <w:rPr>
          <w:rFonts w:hint="eastAsia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202</w:t>
      </w:r>
      <w:r>
        <w:rPr>
          <w:rFonts w:hint="eastAsia" w:eastAsia="仿宋_GB2312" w:cs="Times New Roman"/>
          <w:b/>
          <w:bCs/>
          <w:sz w:val="31"/>
          <w:szCs w:val="31"/>
          <w:lang w:val="en-US" w:eastAsia="zh-CN"/>
        </w:rPr>
        <w:t>4</w:t>
      </w:r>
      <w:r>
        <w:rPr>
          <w:rFonts w:hint="eastAsia" w:ascii="Times New Roman" w:hAnsi="Times New Roman" w:eastAsia="仿宋_GB2312" w:cs="Times New Roman"/>
          <w:b/>
          <w:bCs/>
          <w:sz w:val="31"/>
          <w:szCs w:val="31"/>
          <w:lang w:val="en-US" w:eastAsia="zh-CN"/>
        </w:rPr>
        <w:t>年，汶上街道办事处因政府信息公开申请被提起行政复议0件；因政府信息公开申请被提起行政诉讼0件。</w:t>
      </w:r>
    </w:p>
    <w:p w14:paraId="13F1CB09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五、存在的主要问题及改进情况</w:t>
      </w:r>
    </w:p>
    <w:p w14:paraId="3DFFA79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街道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政府信息公开虽然取得一定成效，但工作中还存在一些问题，主要表现在：一是部分工作人员对政府信息公开工作的重视程度不足，存在信息报送延迟、内容质量良莠不齐的情况。二是信息公开的深度和广度有待拓展，一些政策解读浮于表面，缺乏与居民实际生活的紧密结合，难以满足居民深入了解政策的需求。三是与居民的互动交流不够充分，虽然设立了互动平台，但居民参与度不高，问题反馈处理的时效性还有待加强。</w:t>
      </w:r>
    </w:p>
    <w:p w14:paraId="523CAB9E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left="0" w:right="0" w:firstLine="645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针对现存问题，汶上街道将从以下三个方面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狠抓政府信息公开工作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。</w:t>
      </w:r>
    </w:p>
    <w:p w14:paraId="5DC89F49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强化培训教育，定期组织街道全体工作人员参加政府信息公开专题培训，邀请专家授课，提高工作人员对信息公开工作重要性的认识，同时加强业务能力培训，提升信息撰写、审核、发布水平。</w:t>
      </w:r>
    </w:p>
    <w:p w14:paraId="5467FEB1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深化政策解读，组建由业务骨干、专家学者组成的政策解读团队，采用案例分析、实地走访等方式，深入解读政策对居民生活的实际影响，制作更多通俗易懂、贴近居民生活的解读材料，并通过多种渠道广泛传播。</w:t>
      </w:r>
    </w:p>
    <w:p w14:paraId="0B310C73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强化互动交流，加大对互动平台的宣传推广力度，开展线上线下互动活动，鼓励居民积极参与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同时，优化问题处理流程，建立限时办结制度，提高居民反馈问题的处理效率。</w:t>
      </w:r>
    </w:p>
    <w:p w14:paraId="4D3EF812">
      <w:pPr>
        <w:spacing w:line="590" w:lineRule="exact"/>
        <w:ind w:right="-100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eastAsia" w:ascii="黑体" w:hAnsi="黑体" w:eastAsia="黑体" w:cs="黑体"/>
          <w:b/>
          <w:sz w:val="32"/>
          <w:szCs w:val="32"/>
        </w:rPr>
        <w:t>六、其他需要报告的事项</w:t>
      </w:r>
    </w:p>
    <w:p w14:paraId="07D3BF3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85" w:lineRule="atLeast"/>
        <w:ind w:right="0" w:righ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我街道本年度无收取信息处理费情况。</w:t>
      </w:r>
    </w:p>
    <w:p w14:paraId="55F14CC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585" w:lineRule="atLeast"/>
        <w:ind w:right="0" w:righ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（二）街道严格按照上级有关要求，根据202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年度政务公开工作部署，严格按照工作任务时间节点，不断提高政务公开时效性、丰富性，切实保障公民的知情权、保障权。</w:t>
      </w:r>
    </w:p>
    <w:p w14:paraId="3A9CDDB5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20" w:lineRule="atLeast"/>
        <w:ind w:right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（三）202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年我街道未承办人大代表建议和政协委员提案。</w:t>
      </w:r>
    </w:p>
    <w:p w14:paraId="3C6ED24E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20" w:lineRule="atLeast"/>
        <w:ind w:leftChars="0" w:right="0" w:rightChars="0"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2024年街道加强创新探索“党建+政务公开”工作模式，设立“民意直通车”互动角，定期组织党员干部与居民面对面交流，倾听群众对政务公开工作的意见建议，现场解答疑问，解决问题。同时，提供政务公开资料查阅、政策咨询等服务，让居民在互动交流中加深对工作模式的理解与支持。</w:t>
      </w:r>
    </w:p>
    <w:p w14:paraId="6B332223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420" w:lineRule="atLeast"/>
        <w:ind w:leftChars="0" w:right="0" w:rightChars="0" w:firstLine="643" w:firstLineChars="200"/>
        <w:rPr>
          <w:rFonts w:hint="default" w:ascii="Times New Roman" w:hAnsi="Times New Roman" w:eastAsia="仿宋_GB2312" w:cs="Times New Roman"/>
          <w:b/>
          <w:bCs/>
          <w:sz w:val="31"/>
          <w:szCs w:val="31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本报告所列数据的统计期限自202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年1月1日起至202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年12月31日止。</w:t>
      </w:r>
    </w:p>
    <w:p w14:paraId="2EECF5B9">
      <w:pPr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317C2B-7855-4C43-ACFB-5E6F1E9BD10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B6A7496-C87F-4BD9-9389-A4CE35C0D0E0}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C5095C2F-A4D9-4C28-8541-C6314F15001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F042D4B9-81B7-4952-9220-7B0C327C9622}"/>
  </w:font>
  <w:font w:name="方正黑体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5" w:fontKey="{4A44369D-82C6-4FE3-95F8-DEC293593D9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63AE0B"/>
    <w:multiLevelType w:val="singleLevel"/>
    <w:tmpl w:val="0163AE0B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Q0ZDUxMGNlMDRkMjBhMWVjZjExNDY1ZWU1ZmFjMGIifQ=="/>
  </w:docVars>
  <w:rsids>
    <w:rsidRoot w:val="2ED014DD"/>
    <w:rsid w:val="02661A7B"/>
    <w:rsid w:val="090917CB"/>
    <w:rsid w:val="0BC33EB3"/>
    <w:rsid w:val="0C104C1F"/>
    <w:rsid w:val="0C4D0F4D"/>
    <w:rsid w:val="0D7D62E4"/>
    <w:rsid w:val="0E2941CB"/>
    <w:rsid w:val="0FBF4992"/>
    <w:rsid w:val="106B4B1A"/>
    <w:rsid w:val="10D91F63"/>
    <w:rsid w:val="12200EEC"/>
    <w:rsid w:val="1807337A"/>
    <w:rsid w:val="183F66D6"/>
    <w:rsid w:val="1A807414"/>
    <w:rsid w:val="1B293607"/>
    <w:rsid w:val="1B505038"/>
    <w:rsid w:val="1CF77E61"/>
    <w:rsid w:val="1E1A3FC6"/>
    <w:rsid w:val="1FDF698A"/>
    <w:rsid w:val="2099122F"/>
    <w:rsid w:val="227F7259"/>
    <w:rsid w:val="23261B35"/>
    <w:rsid w:val="272950BB"/>
    <w:rsid w:val="27A40BE5"/>
    <w:rsid w:val="2ACB72AC"/>
    <w:rsid w:val="2C697D08"/>
    <w:rsid w:val="2ED014DD"/>
    <w:rsid w:val="2EE31FF3"/>
    <w:rsid w:val="30C01E98"/>
    <w:rsid w:val="312F61A4"/>
    <w:rsid w:val="33080523"/>
    <w:rsid w:val="3374337A"/>
    <w:rsid w:val="33746DD8"/>
    <w:rsid w:val="34C12DD7"/>
    <w:rsid w:val="35542DAA"/>
    <w:rsid w:val="35CE5B68"/>
    <w:rsid w:val="35E16EA9"/>
    <w:rsid w:val="367D0F7F"/>
    <w:rsid w:val="37025991"/>
    <w:rsid w:val="3D05582A"/>
    <w:rsid w:val="3E332FA5"/>
    <w:rsid w:val="3F542A99"/>
    <w:rsid w:val="4348021F"/>
    <w:rsid w:val="43C85535"/>
    <w:rsid w:val="454D1469"/>
    <w:rsid w:val="48C12F4D"/>
    <w:rsid w:val="4A477482"/>
    <w:rsid w:val="4C2C2DD4"/>
    <w:rsid w:val="4C3B3E29"/>
    <w:rsid w:val="4CF55AEC"/>
    <w:rsid w:val="512C5624"/>
    <w:rsid w:val="51E97071"/>
    <w:rsid w:val="54B41BB8"/>
    <w:rsid w:val="550D12C8"/>
    <w:rsid w:val="5582463D"/>
    <w:rsid w:val="55E22755"/>
    <w:rsid w:val="575575BD"/>
    <w:rsid w:val="5E4F4700"/>
    <w:rsid w:val="630930CF"/>
    <w:rsid w:val="63CD41A6"/>
    <w:rsid w:val="67F26828"/>
    <w:rsid w:val="68FB795E"/>
    <w:rsid w:val="69357786"/>
    <w:rsid w:val="6972467B"/>
    <w:rsid w:val="69F148BD"/>
    <w:rsid w:val="6B196DC0"/>
    <w:rsid w:val="6B4B024C"/>
    <w:rsid w:val="70C920F0"/>
    <w:rsid w:val="772B7660"/>
    <w:rsid w:val="7764686F"/>
    <w:rsid w:val="77A3144E"/>
    <w:rsid w:val="79585473"/>
    <w:rsid w:val="7C336FB7"/>
    <w:rsid w:val="7F686F78"/>
    <w:rsid w:val="7F7D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99"/>
    <w:pPr>
      <w:ind w:firstLine="200" w:firstLineChars="200"/>
    </w:p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2985</Words>
  <Characters>3095</Characters>
  <Lines>0</Lines>
  <Paragraphs>0</Paragraphs>
  <TotalTime>4</TotalTime>
  <ScaleCrop>false</ScaleCrop>
  <LinksUpToDate>false</LinksUpToDate>
  <CharactersWithSpaces>3110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2023-01-17T00:45:00Z</dcterms:created>
  <dc:creator>DD</dc:creator>
  <cp:lastModifiedBy>Pluto</cp:lastModifiedBy>
  <cp:lastPrinted>2025-01-10T08:06:00Z</cp:lastPrinted>
  <dcterms:modified xsi:type="dcterms:W3CDTF">2025-01-23T02:15:22Z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DF5D1DEF27304E26B461702F64B97311_13</vt:lpwstr>
  </property>
  <property fmtid="{D5CDD505-2E9C-101B-9397-08002B2CF9AE}" pid="4" name="KSOTemplateDocerSaveRecord">
    <vt:lpwstr>eyJoZGlkIjoiOWQ0ZDUxMGNlMDRkMjBhMWVjZjExNDY1ZWU1ZmFjMGIiLCJ1c2VySWQiOiI1NTczNzM1NDQifQ==</vt:lpwstr>
  </property>
</Properties>
</file>