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D1D" w:rsidRDefault="006D4D1D">
      <w:pPr>
        <w:jc w:val="left"/>
        <w:rPr>
          <w:rFonts w:ascii="宋体" w:cs="Times New Roman"/>
          <w:b/>
          <w:bCs/>
        </w:rPr>
        <w:sectPr w:rsidR="006D4D1D">
          <w:headerReference w:type="default" r:id="rId8"/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6D4D1D" w:rsidRDefault="006D4D1D">
      <w:pPr>
        <w:rPr>
          <w:rFonts w:cs="Times New Roman"/>
          <w:b/>
          <w:bCs/>
          <w:sz w:val="28"/>
          <w:szCs w:val="28"/>
        </w:rPr>
      </w:pPr>
      <w:r>
        <w:rPr>
          <w:rFonts w:cs="宋体" w:hint="eastAsia"/>
          <w:b/>
          <w:bCs/>
          <w:sz w:val="28"/>
          <w:szCs w:val="28"/>
        </w:rPr>
        <w:lastRenderedPageBreak/>
        <w:t>三、简易程序行政处罚案件运行流程调研表：</w:t>
      </w:r>
    </w:p>
    <w:p w:rsidR="006D4D1D" w:rsidRDefault="006D4D1D">
      <w:pPr>
        <w:jc w:val="left"/>
        <w:rPr>
          <w:rFonts w:ascii="宋体" w:cs="Times New Roman"/>
          <w:b/>
          <w:bCs/>
        </w:rPr>
      </w:pPr>
    </w:p>
    <w:p w:rsidR="006D4D1D" w:rsidRDefault="004918FF"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汶上</w:t>
      </w:r>
      <w:r w:rsidR="006D4D1D">
        <w:rPr>
          <w:rFonts w:ascii="宋体" w:hAnsi="宋体" w:cs="宋体" w:hint="eastAsia"/>
          <w:b/>
          <w:bCs/>
          <w:sz w:val="32"/>
          <w:szCs w:val="32"/>
        </w:rPr>
        <w:t>县环保局简易程序行政处罚案件流程图</w:t>
      </w:r>
    </w:p>
    <w:p w:rsidR="006D4D1D" w:rsidRDefault="0016408F">
      <w:pPr>
        <w:jc w:val="center"/>
        <w:rPr>
          <w:rFonts w:ascii="宋体" w:cs="Times New Roman"/>
          <w:b/>
          <w:bCs/>
          <w:sz w:val="28"/>
          <w:szCs w:val="28"/>
        </w:rPr>
      </w:pPr>
      <w:r w:rsidRPr="0016408F">
        <w:rPr>
          <w:noProof/>
        </w:rPr>
        <w:pict>
          <v:group id="_x0000_s1028" editas="canvas" style="position:absolute;margin-left:-169.9pt;margin-top:24.75pt;width:333.75pt;height:436.7pt;z-index:251651072;mso-position-horizontal-relative:char;mso-position-vertical-relative:line" coordorigin="1620,4155" coordsize="6675,873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1620;top:4155;width:6675;height:8734" o:preferrelative="f" stroked="t">
              <v:fill o:detectmouseclick="t"/>
              <v:path o:extrusionok="t" o:connecttype="none"/>
              <o:lock v:ext="edit" text="t"/>
            </v:shape>
            <v:shape id="_x0000_s1030" type="#_x0000_t75" style="position:absolute;left:1620;top:4746;width:6675;height:1272" strokeweight="1pt">
              <o:lock v:ext="edit" aspectratio="f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31" type="#_x0000_t176" style="position:absolute;left:3616;top:5153;width:1892;height:415" strokeweight="1.5pt">
              <v:textbox style="mso-next-textbox:#_x0000_s1031" inset="2.73214mm,1.3661mm,2.73214mm,1.3661mm">
                <w:txbxContent>
                  <w:p w:rsidR="006D4D1D" w:rsidRPr="00D05188" w:rsidRDefault="006D4D1D" w:rsidP="00591FDD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>
                      <w:rPr>
                        <w:rFonts w:ascii="宋体" w:hAnsi="宋体" w:hint="eastAsia"/>
                        <w:b/>
                      </w:rPr>
                      <w:t>案件调查现场</w:t>
                    </w:r>
                  </w:p>
                </w:txbxContent>
              </v:textbox>
            </v:shape>
            <v:line id="_x0000_s1032" style="position:absolute" from="4568,5627" to="4569,6005" strokeweight="1pt">
              <v:stroke endarrow="block"/>
            </v:line>
            <v:shape id="_x0000_s1033" type="#_x0000_t176" style="position:absolute;left:3616;top:6003;width:1903;height:630;mso-wrap-distance-left:9.05pt;mso-wrap-distance-right:9.05pt" strokeweight="1.5pt">
              <v:textbox style="mso-next-textbox:#_x0000_s1033" inset="2.73214mm,1.3661mm,2.73214mm,1.3661mm">
                <w:txbxContent>
                  <w:p w:rsidR="006D4D1D" w:rsidRPr="00D05188" w:rsidRDefault="006D4D1D" w:rsidP="00591FDD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执法人员出示执法证件</w:t>
                    </w:r>
                  </w:p>
                </w:txbxContent>
              </v:textbox>
            </v:shape>
            <v:shape id="_x0000_s1034" type="#_x0000_t176" style="position:absolute;left:3511;top:7062;width:2093;height:882;mso-wrap-distance-left:9.05pt;mso-wrap-distance-right:9.05pt" strokeweight="1.5pt">
              <v:textbox style="mso-next-textbox:#_x0000_s1034" inset="2.73214mm,1.3661mm,2.73214mm,1.3661mm">
                <w:txbxContent>
                  <w:p w:rsidR="006D4D1D" w:rsidRPr="00D05188" w:rsidRDefault="006D4D1D" w:rsidP="00591FDD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告知</w:t>
                    </w:r>
                    <w:proofErr w:type="gramStart"/>
                    <w:r w:rsidRPr="00D05188">
                      <w:rPr>
                        <w:rFonts w:ascii="宋体" w:hAnsi="宋体" w:hint="eastAsia"/>
                        <w:b/>
                      </w:rPr>
                      <w:t>拟处罚</w:t>
                    </w:r>
                    <w:proofErr w:type="gramEnd"/>
                    <w:r w:rsidRPr="00D05188">
                      <w:rPr>
                        <w:rFonts w:ascii="宋体" w:hAnsi="宋体" w:hint="eastAsia"/>
                        <w:b/>
                      </w:rPr>
                      <w:t>的事实、理由、依据和陈述申辩的权利</w:t>
                    </w:r>
                  </w:p>
                </w:txbxContent>
              </v:textbox>
            </v:shape>
            <v:shape id="_x0000_s1035" type="#_x0000_t176" style="position:absolute;left:3616;top:8308;width:1903;height:630;mso-wrap-distance-left:9.05pt;mso-wrap-distance-right:9.05pt" strokeweight="1.5pt">
              <v:textbox style="mso-next-textbox:#_x0000_s1035" inset="2.73214mm,1.3661mm,2.73214mm,1.3661mm">
                <w:txbxContent>
                  <w:p w:rsidR="006D4D1D" w:rsidRPr="00D05188" w:rsidRDefault="006D4D1D" w:rsidP="00591FDD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填写预备格式的法律文书</w:t>
                    </w:r>
                  </w:p>
                </w:txbxContent>
              </v:textbox>
            </v:shape>
            <v:shape id="_x0000_s1036" type="#_x0000_t176" style="position:absolute;left:3616;top:9190;width:1903;height:394;mso-wrap-distance-left:9.05pt;mso-wrap-distance-right:9.05pt" strokeweight="1.5pt">
              <v:textbox style="mso-next-textbox:#_x0000_s1036" inset="2.73214mm,1.3661mm,2.73214mm,1.3661mm">
                <w:txbxContent>
                  <w:p w:rsidR="006D4D1D" w:rsidRPr="00D05188" w:rsidRDefault="006D4D1D" w:rsidP="00591FDD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当场送达</w:t>
                    </w:r>
                  </w:p>
                </w:txbxContent>
              </v:textbox>
            </v:shape>
            <v:shape id="_x0000_s1037" type="#_x0000_t176" style="position:absolute;left:3616;top:9958;width:1903;height:378;mso-wrap-distance-left:9.05pt;mso-wrap-distance-right:9.05pt" strokeweight="1.5pt">
              <v:textbox style="mso-next-textbox:#_x0000_s1037" inset="2.73214mm,1.3661mm,2.73214mm,1.3661mm">
                <w:txbxContent>
                  <w:p w:rsidR="006D4D1D" w:rsidRPr="00D05188" w:rsidRDefault="006D4D1D" w:rsidP="00591FDD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依法执行</w:t>
                    </w:r>
                  </w:p>
                </w:txbxContent>
              </v:textbox>
            </v:shape>
            <v:line id="_x0000_s1038" style="position:absolute;mso-wrap-distance-left:9.05pt;mso-wrap-distance-right:9.05pt" from="4567,6635" to="4568,7061">
              <v:stroke endarrow="block"/>
            </v:line>
            <v:line id="_x0000_s1039" style="position:absolute;mso-wrap-distance-left:9.05pt;mso-wrap-distance-right:9.05pt" from="4567,7944" to="4568,8321">
              <v:stroke endarrow="block"/>
            </v:line>
            <v:line id="_x0000_s1040" style="position:absolute;mso-wrap-distance-left:9.05pt;mso-wrap-distance-right:9.05pt" from="4567,8952" to="4568,9204">
              <v:stroke endarrow="block"/>
            </v:line>
            <v:line id="_x0000_s1041" style="position:absolute;mso-wrap-distance-left:9.05pt;mso-wrap-distance-right:9.05pt" from="4569,9591" to="4570,9970">
              <v:stroke endarrow="block"/>
            </v:line>
            <v:shape id="_x0000_s1042" type="#_x0000_t176" style="position:absolute;left:3606;top:10713;width:1902;height:378;mso-wrap-distance-left:9.05pt;mso-wrap-distance-right:9.05pt" strokeweight="1.5pt">
              <v:textbox style="mso-next-textbox:#_x0000_s1042" inset="2.73214mm,1.3661mm,2.73214mm,1.3661mm">
                <w:txbxContent>
                  <w:p w:rsidR="006D4D1D" w:rsidRPr="00D05188" w:rsidRDefault="006D4D1D" w:rsidP="00591FDD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备案归档</w:t>
                    </w:r>
                  </w:p>
                </w:txbxContent>
              </v:textbox>
            </v:shape>
            <v:line id="_x0000_s1043" style="position:absolute;mso-wrap-distance-left:9.05pt;mso-wrap-distance-right:9.05pt" from="4563,10335" to="4564,10713">
              <v:stroke endarrow="block"/>
            </v:line>
          </v:group>
        </w:pict>
      </w: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宋体"/>
        </w:rPr>
      </w:pPr>
    </w:p>
    <w:p w:rsidR="006D4D1D" w:rsidRDefault="006D4D1D">
      <w:pPr>
        <w:rPr>
          <w:rFonts w:cs="Times New Roman"/>
          <w:b/>
          <w:bCs/>
          <w:sz w:val="28"/>
          <w:szCs w:val="28"/>
        </w:rPr>
      </w:pPr>
    </w:p>
    <w:p w:rsidR="006D4D1D" w:rsidRDefault="004918FF">
      <w:pPr>
        <w:jc w:val="center"/>
        <w:rPr>
          <w:rFonts w:ascii="宋体" w:cs="Times New Roman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汶上</w:t>
      </w:r>
      <w:r w:rsidR="006D4D1D">
        <w:rPr>
          <w:rFonts w:ascii="宋体" w:hAnsi="宋体" w:cs="宋体" w:hint="eastAsia"/>
          <w:b/>
          <w:bCs/>
          <w:sz w:val="32"/>
          <w:szCs w:val="32"/>
        </w:rPr>
        <w:t>县环保局一般程序行政处罚案件办理流程图</w:t>
      </w:r>
    </w:p>
    <w:p w:rsidR="006D4D1D" w:rsidRDefault="0016408F">
      <w:pPr>
        <w:rPr>
          <w:rFonts w:ascii="宋体" w:cs="宋体"/>
          <w:sz w:val="28"/>
          <w:szCs w:val="28"/>
        </w:rPr>
      </w:pPr>
      <w:r w:rsidRPr="0016408F">
        <w:rPr>
          <w:noProof/>
        </w:rPr>
        <w:lastRenderedPageBreak/>
        <w:pict>
          <v:group id="_x0000_s1044" editas="canvas" style="position:absolute;margin-left:-24.7pt;margin-top:13.9pt;width:463.45pt;height:536.5pt;z-index:251650048;mso-position-horizontal-relative:char;mso-position-vertical-relative:line" coordorigin="1620,4414" coordsize="9269,10730">
            <o:lock v:ext="edit" aspectratio="t"/>
            <v:shape id="_x0000_s1045" type="#_x0000_t75" style="position:absolute;left:1620;top:4414;width:9269;height:10730" o:preferrelative="f" stroked="t">
              <v:fill o:detectmouseclick="t"/>
              <v:path o:extrusionok="t" o:connecttype="none"/>
              <o:lock v:ext="edit" text="t"/>
            </v:shape>
            <v:shape id="_x0000_s1046" type="#_x0000_t75" style="position:absolute;left:1620;top:4746;width:6675;height:1272" strokeweight="1pt">
              <o:lock v:ext="edit" aspectratio="f"/>
            </v:shape>
            <v:line id="_x0000_s1047" style="position:absolute" from="4248,5404" to="5580,5406" strokecolor="white" strokeweight="1pt">
              <v:stroke endarrow="block"/>
            </v:line>
            <v:line id="_x0000_s1048" style="position:absolute;flip:x" from="2726,5404" to="4438,5405" strokecolor="white" strokeweight="1pt">
              <v:stroke endarrow="block"/>
            </v:line>
            <v:line id="_x0000_s1049" style="position:absolute" from="6341,5568" to="6342,5947" strokecolor="white" strokeweight="1pt"/>
            <v:shape id="_x0000_s1050" type="#_x0000_t176" style="position:absolute;left:3258;top:5716;width:6487;height:449;mso-wrap-distance-left:9.05pt;mso-wrap-distance-right:9.05pt" strokeweight="1.5pt">
              <v:textbox style="mso-next-textbox:#_x0000_s1050" inset="2.73214mm,1.3661mm,2.73214mm,1.3661mm">
                <w:txbxContent>
                  <w:p w:rsidR="006D4D1D" w:rsidRPr="006F0691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>
                      <w:rPr>
                        <w:rFonts w:ascii="宋体" w:hAnsi="宋体" w:hint="eastAsia"/>
                        <w:b/>
                      </w:rPr>
                      <w:t>立案：执法人员填写立案审批</w:t>
                    </w:r>
                    <w:r w:rsidRPr="006F0691">
                      <w:rPr>
                        <w:rFonts w:ascii="宋体" w:hAnsi="宋体" w:hint="eastAsia"/>
                        <w:b/>
                      </w:rPr>
                      <w:t>表，并按程序报批</w:t>
                    </w:r>
                  </w:p>
                </w:txbxContent>
              </v:textbox>
            </v:shape>
            <v:shape id="_x0000_s1051" type="#_x0000_t176" style="position:absolute;left:3258;top:6339;width:6487;height:618;mso-wrap-distance-left:9.05pt;mso-wrap-distance-right:9.05pt" strokeweight="1.5pt">
              <v:textbox style="mso-next-textbox:#_x0000_s1051" inset="2.73214mm,1.3661mm,2.73214mm,1.3661mm">
                <w:txbxContent>
                  <w:p w:rsidR="006D4D1D" w:rsidRPr="006F0691" w:rsidRDefault="006D4D1D" w:rsidP="00584B58">
                    <w:pPr>
                      <w:spacing w:line="20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6F0691">
                      <w:rPr>
                        <w:rFonts w:ascii="宋体" w:hAnsi="宋体" w:hint="eastAsia"/>
                        <w:b/>
                      </w:rPr>
                      <w:t>调查取证：</w:t>
                    </w:r>
                    <w:r w:rsidRPr="006F0691">
                      <w:rPr>
                        <w:rFonts w:ascii="宋体" w:hAnsi="宋体"/>
                        <w:b/>
                      </w:rPr>
                      <w:t>2</w:t>
                    </w:r>
                    <w:r w:rsidRPr="006F0691">
                      <w:rPr>
                        <w:rFonts w:ascii="宋体" w:hAnsi="宋体" w:hint="eastAsia"/>
                        <w:b/>
                      </w:rPr>
                      <w:t>名以上执法人员进行检查，出示执法证件，依法收集整理证据材料</w:t>
                    </w:r>
                  </w:p>
                </w:txbxContent>
              </v:textbox>
            </v:shape>
            <v:shape id="_x0000_s1052" type="#_x0000_t176" style="position:absolute;left:3093;top:7145;width:7002;height:460;mso-wrap-distance-left:9.05pt;mso-wrap-distance-right:9.05pt" strokeweight="1.5pt">
              <v:textbox style="mso-next-textbox:#_x0000_s1052" inset="2.73214mm,1.3661mm,2.73214mm,1.3661mm">
                <w:txbxContent>
                  <w:p w:rsidR="006D4D1D" w:rsidRPr="006F0691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6F0691">
                      <w:rPr>
                        <w:rFonts w:ascii="宋体" w:hAnsi="宋体" w:hint="eastAsia"/>
                        <w:b/>
                      </w:rPr>
                      <w:t>拟定处罚建议：调查终结后，拟写案件调查终结报告，提出</w:t>
                    </w:r>
                    <w:proofErr w:type="gramStart"/>
                    <w:r w:rsidRPr="006F0691">
                      <w:rPr>
                        <w:rFonts w:ascii="宋体" w:hAnsi="宋体" w:hint="eastAsia"/>
                        <w:b/>
                      </w:rPr>
                      <w:t>拟处罚</w:t>
                    </w:r>
                    <w:proofErr w:type="gramEnd"/>
                    <w:r w:rsidRPr="006F0691">
                      <w:rPr>
                        <w:rFonts w:ascii="宋体" w:hAnsi="宋体" w:hint="eastAsia"/>
                        <w:b/>
                      </w:rPr>
                      <w:t>建议</w:t>
                    </w:r>
                  </w:p>
                </w:txbxContent>
              </v:textbox>
            </v:shape>
            <v:shape id="_x0000_s1053" type="#_x0000_t176" style="position:absolute;left:3495;top:8416;width:5899;height:774;mso-wrap-distance-left:9.05pt;mso-wrap-distance-right:9.05pt" strokeweight="1.5pt">
              <v:textbox style="mso-next-textbox:#_x0000_s1053" inset="2.73214mm,1.3661mm,2.73214mm,1.3661mm">
                <w:txbxContent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proofErr w:type="gramStart"/>
                    <w:r w:rsidRPr="00D05188">
                      <w:rPr>
                        <w:rFonts w:ascii="宋体" w:hAnsi="宋体" w:hint="eastAsia"/>
                        <w:b/>
                      </w:rPr>
                      <w:t>作出</w:t>
                    </w:r>
                    <w:proofErr w:type="gramEnd"/>
                    <w:r w:rsidRPr="00D05188">
                      <w:rPr>
                        <w:rFonts w:ascii="宋体" w:hAnsi="宋体" w:hint="eastAsia"/>
                        <w:b/>
                      </w:rPr>
                      <w:t>处理意见：一般违法案件由分管领导审签，重大复杂案件由主要领导或法制领导小组会集体讨论决定</w:t>
                    </w:r>
                  </w:p>
                  <w:p w:rsidR="006D4D1D" w:rsidRPr="00D05188" w:rsidRDefault="006D4D1D" w:rsidP="00584B58">
                    <w:pPr>
                      <w:rPr>
                        <w:rFonts w:ascii="宋体"/>
                        <w:b/>
                      </w:rPr>
                    </w:pPr>
                  </w:p>
                </w:txbxContent>
              </v:textbox>
            </v:shape>
            <v:shape id="_x0000_s1054" type="#_x0000_t176" style="position:absolute;left:3258;top:9860;width:1892;height:1134;mso-wrap-distance-left:9.05pt;mso-wrap-distance-right:9.05pt" strokeweight="1.5pt">
              <v:textbox style="mso-next-textbox:#_x0000_s1054" inset="2.73214mm,1.3661mm,2.73214mm,1.3661mm">
                <w:txbxContent>
                  <w:p w:rsidR="006D4D1D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撤消立案</w:t>
                    </w:r>
                    <w:r>
                      <w:rPr>
                        <w:rFonts w:ascii="宋体" w:hAnsi="宋体"/>
                        <w:b/>
                      </w:rPr>
                      <w:t>:</w:t>
                    </w:r>
                  </w:p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/>
                        <w:b/>
                      </w:rPr>
                      <w:t>1</w:t>
                    </w:r>
                    <w:r w:rsidRPr="00D05188">
                      <w:rPr>
                        <w:rFonts w:ascii="宋体" w:hAnsi="宋体" w:hint="eastAsia"/>
                        <w:b/>
                      </w:rPr>
                      <w:t>、情况较轻微且已改正；</w:t>
                    </w:r>
                    <w:r w:rsidRPr="00D05188">
                      <w:rPr>
                        <w:rFonts w:ascii="宋体" w:hAnsi="宋体"/>
                        <w:b/>
                      </w:rPr>
                      <w:t>2</w:t>
                    </w:r>
                    <w:r w:rsidRPr="00D05188">
                      <w:rPr>
                        <w:rFonts w:ascii="宋体" w:hAnsi="宋体" w:hint="eastAsia"/>
                        <w:b/>
                      </w:rPr>
                      <w:t>、违法事实不能成立</w:t>
                    </w:r>
                  </w:p>
                  <w:p w:rsidR="006D4D1D" w:rsidRPr="002D5D76" w:rsidRDefault="006D4D1D" w:rsidP="00584B58">
                    <w:pPr>
                      <w:spacing w:line="220" w:lineRule="exact"/>
                      <w:jc w:val="center"/>
                      <w:rPr>
                        <w:rFonts w:ascii="仿宋_GB2312" w:eastAsia="仿宋_GB2312"/>
                      </w:rPr>
                    </w:pPr>
                  </w:p>
                  <w:p w:rsidR="006D4D1D" w:rsidRPr="008B0A77" w:rsidRDefault="006D4D1D" w:rsidP="00584B58">
                    <w:pPr>
                      <w:spacing w:line="220" w:lineRule="exact"/>
                      <w:jc w:val="center"/>
                      <w:rPr>
                        <w:rFonts w:ascii="仿宋_GB2312" w:eastAsia="仿宋_GB2312"/>
                      </w:rPr>
                    </w:pPr>
                  </w:p>
                </w:txbxContent>
              </v:textbox>
            </v:shape>
            <v:shape id="_x0000_s1055" type="#_x0000_t176" style="position:absolute;left:5390;top:9870;width:1712;height:1134;mso-wrap-distance-left:9.05pt;mso-wrap-distance-right:9.05pt" strokeweight="1.5pt">
              <v:textbox style="mso-next-textbox:#_x0000_s1055" inset="2.73214mm,1.3661mm,2.73214mm,1.3661mm">
                <w:txbxContent>
                  <w:p w:rsidR="006D4D1D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处罚告知</w:t>
                    </w:r>
                    <w:r w:rsidRPr="00D05188">
                      <w:rPr>
                        <w:rFonts w:ascii="宋体" w:hAnsi="宋体"/>
                        <w:b/>
                      </w:rPr>
                      <w:t>:</w:t>
                    </w:r>
                  </w:p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依法制作并送达行政处罚告知书</w:t>
                    </w:r>
                  </w:p>
                </w:txbxContent>
              </v:textbox>
            </v:shape>
            <v:shape id="_x0000_s1056" type="#_x0000_t176" style="position:absolute;left:7293;top:9858;width:2093;height:1134;mso-wrap-distance-left:9.05pt;mso-wrap-distance-right:9.05pt" strokeweight="1.5pt">
              <v:textbox style="mso-next-textbox:#_x0000_s1056" inset="2.73214mm,1.3661mm,2.73214mm,1.3661mm">
                <w:txbxContent>
                  <w:p w:rsidR="006D4D1D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移送处理</w:t>
                    </w:r>
                    <w:r w:rsidRPr="00D05188">
                      <w:rPr>
                        <w:rFonts w:ascii="宋体" w:hAnsi="宋体"/>
                        <w:b/>
                      </w:rPr>
                      <w:t>:</w:t>
                    </w:r>
                  </w:p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/>
                        <w:b/>
                      </w:rPr>
                      <w:t>1</w:t>
                    </w:r>
                    <w:r w:rsidRPr="00D05188">
                      <w:rPr>
                        <w:rFonts w:ascii="宋体" w:hAnsi="宋体" w:hint="eastAsia"/>
                        <w:b/>
                      </w:rPr>
                      <w:t>、违法案件不属于本机关处罚事项的；</w:t>
                    </w:r>
                    <w:r w:rsidRPr="00D05188">
                      <w:rPr>
                        <w:rFonts w:ascii="宋体" w:hAnsi="宋体"/>
                        <w:b/>
                      </w:rPr>
                      <w:t>2</w:t>
                    </w:r>
                    <w:r w:rsidRPr="00D05188">
                      <w:rPr>
                        <w:rFonts w:ascii="宋体" w:hAnsi="宋体" w:hint="eastAsia"/>
                        <w:b/>
                      </w:rPr>
                      <w:t>、涉嫌犯罪的</w:t>
                    </w:r>
                  </w:p>
                </w:txbxContent>
              </v:textbox>
            </v:shape>
            <v:shape id="_x0000_s1057" type="#_x0000_t176" style="position:absolute;left:3487;top:11354;width:2664;height:569;mso-wrap-distance-left:9.05pt;mso-wrap-distance-right:9.05pt" strokeweight="1.5pt">
              <v:textbox style="mso-next-textbox:#_x0000_s1057" inset="2.73214mm,1.3661mm,2.73214mm,1.3661mm">
                <w:txbxContent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听取当事人陈述和申辩</w:t>
                    </w:r>
                  </w:p>
                </w:txbxContent>
              </v:textbox>
            </v:shape>
            <v:shape id="_x0000_s1058" type="#_x0000_t176" style="position:absolute;left:6723;top:11366;width:2663;height:472;mso-wrap-distance-left:9.05pt;mso-wrap-distance-right:9.05pt" strokeweight="1.5pt">
              <v:textbox style="mso-next-textbox:#_x0000_s1058" inset="2.73214mm,1.3661mm,2.73214mm,1.3661mm">
                <w:txbxContent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重大处罚申请召开听证会</w:t>
                    </w:r>
                  </w:p>
                </w:txbxContent>
              </v:textbox>
            </v:shape>
            <v:shape id="_x0000_s1059" type="#_x0000_t176" style="position:absolute;left:3333;top:12231;width:3008;height:778;mso-wrap-distance-left:9.05pt;mso-wrap-distance-right:9.05pt" strokeweight="1.5pt">
              <v:textbox style="mso-next-textbox:#_x0000_s1059" inset="2.73214mm,1.3661mm,2.73214mm,1.3661mm">
                <w:txbxContent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当事人陈述理由成立，行政机关应变更原行政处罚意见</w:t>
                    </w:r>
                  </w:p>
                </w:txbxContent>
              </v:textbox>
            </v:shape>
            <v:shape id="_x0000_s1060" type="#_x0000_t176" style="position:absolute;left:7102;top:12284;width:2284;height:420;mso-wrap-distance-left:9.05pt;mso-wrap-distance-right:9.05pt" strokeweight="1.5pt">
              <v:textbox style="mso-next-textbox:#_x0000_s1060" inset="2.73214mm,1.3661mm,2.73214mm,1.3661mm">
                <w:txbxContent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依法制作处罚决定</w:t>
                    </w:r>
                  </w:p>
                </w:txbxContent>
              </v:textbox>
            </v:shape>
            <v:shape id="_x0000_s1061" type="#_x0000_t176" style="position:absolute;left:7308;top:14159;width:936;height:778;mso-wrap-distance-left:9.05pt;mso-wrap-distance-right:9.05pt" strokeweight="1.5pt">
              <v:textbox style="mso-next-textbox:#_x0000_s1061" inset="2.73214mm,1.3661mm,2.73214mm,1.3661mm">
                <w:txbxContent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结案</w:t>
                    </w:r>
                  </w:p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归档</w:t>
                    </w:r>
                  </w:p>
                </w:txbxContent>
              </v:textbox>
            </v:shape>
            <v:shape id="_x0000_s1062" type="#_x0000_t176" style="position:absolute;left:8434;top:14159;width:1311;height:778;mso-wrap-distance-left:9.05pt;mso-wrap-distance-right:9.05pt" strokeweight="1.5pt">
              <v:textbox style="mso-next-textbox:#_x0000_s1062" inset="2.73214mm,1.3661mm,2.73214mm,1.3661mm">
                <w:txbxContent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重大处罚上报备案</w:t>
                    </w:r>
                  </w:p>
                </w:txbxContent>
              </v:textbox>
            </v:shape>
            <v:line id="_x0000_s1063" style="position:absolute;mso-wrap-distance-left:9.05pt;mso-wrap-distance-right:9.05pt" from="6362,6165" to="6363,6339">
              <v:stroke endarrow="block"/>
            </v:line>
            <v:line id="_x0000_s1064" style="position:absolute;mso-wrap-distance-left:9.05pt;mso-wrap-distance-right:9.05pt" from="6360,6957" to="6362,7145">
              <v:stroke endarrow="block"/>
            </v:line>
            <v:line id="_x0000_s1065" style="position:absolute;mso-wrap-distance-left:9.05pt;mso-wrap-distance-right:9.05pt" from="4233,9564" to="8608,9565"/>
            <v:line id="_x0000_s1066" style="position:absolute;mso-wrap-distance-left:9.05pt;mso-wrap-distance-right:9.05pt" from="6340,9190" to="6341,9870">
              <v:stroke endarrow="block"/>
            </v:line>
            <v:line id="_x0000_s1067" style="position:absolute;mso-wrap-distance-left:9.05pt;mso-wrap-distance-right:9.05pt" from="4819,11133" to="8054,11134"/>
            <v:line id="_x0000_s1068" style="position:absolute;mso-wrap-distance-left:9.05pt;mso-wrap-distance-right:9.05pt" from="6341,10994" to="6342,11120"/>
            <v:line id="_x0000_s1069" style="position:absolute;mso-wrap-distance-left:9.05pt;mso-wrap-distance-right:9.05pt" from="4819,12096" to="8054,12097"/>
            <v:line id="_x0000_s1070" style="position:absolute;flip:y;mso-wrap-distance-left:9.05pt;mso-wrap-distance-right:9.05pt" from="6722,12107" to="6723,12543"/>
            <v:line id="_x0000_s1071" style="position:absolute;mso-wrap-distance-left:9.05pt;mso-wrap-distance-right:9.05pt" from="8244,12684" to="8245,12888">
              <v:stroke endarrow="block"/>
            </v:line>
            <v:line id="_x0000_s1072" style="position:absolute;mso-wrap-distance-left:9.05pt;mso-wrap-distance-right:9.05pt" from="7863,13913" to="7864,14165">
              <v:stroke endarrow="block"/>
            </v:line>
            <v:line id="_x0000_s1073" style="position:absolute;mso-wrap-distance-left:9.05pt;mso-wrap-distance-right:9.05pt" from="8814,13901" to="8815,14153">
              <v:stroke endarrow="block"/>
            </v:line>
            <v:line id="_x0000_s1074" style="position:absolute;flip:y;mso-wrap-distance-left:9.05pt;mso-wrap-distance-right:9.05pt" from="3107,8810" to="3108,12617"/>
            <v:line id="_x0000_s1075" style="position:absolute;mso-wrap-distance-left:9.05pt;mso-wrap-distance-right:9.05pt" from="3107,8796" to="3487,8797">
              <v:stroke endarrow="block"/>
            </v:line>
            <v:line id="_x0000_s1076" style="position:absolute" from="6361,5530" to="6362,5794">
              <v:stroke endarrow="block"/>
            </v:line>
            <v:line id="_x0000_s1077" style="position:absolute;mso-wrap-distance-left:9.05pt;mso-wrap-distance-right:9.05pt" from="8623,9596" to="8624,9848">
              <v:stroke endarrow="block"/>
            </v:line>
            <v:line id="_x0000_s1078" style="position:absolute;mso-wrap-distance-left:9.05pt;mso-wrap-distance-right:9.05pt" from="4249,9584" to="4250,9836">
              <v:stroke endarrow="block"/>
            </v:line>
            <v:line id="_x0000_s1079" style="position:absolute;flip:x;mso-wrap-distance-left:9.05pt;mso-wrap-distance-right:9.05pt" from="8052,11133" to="8054,11378">
              <v:stroke endarrow="block"/>
            </v:line>
            <v:line id="_x0000_s1080" style="position:absolute;flip:x;mso-wrap-distance-left:9.05pt;mso-wrap-distance-right:9.05pt" from="4819,11151" to="4820,11354">
              <v:stroke endarrow="block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81" type="#_x0000_t32" style="position:absolute;left:4819;top:11938;width:1;height:158" o:connectortype="straight"/>
            <v:shape id="_x0000_s1082" type="#_x0000_t32" style="position:absolute;left:8051;top:11838;width:1;height:245" o:connectortype="straight"/>
            <v:shape id="_x0000_s1083" type="#_x0000_t32" style="position:absolute;left:6357;top:12555;width:745;height:1" o:connectortype="straight">
              <v:stroke startarrow="block" endarrow="block"/>
            </v:shape>
            <v:shape id="_x0000_s1084" type="#_x0000_t176" style="position:absolute;left:3333;top:7763;width:6128;height:484;mso-wrap-distance-left:9.05pt;mso-wrap-distance-right:9.05pt" strokeweight="1.5pt">
              <v:textbox style="mso-next-textbox:#_x0000_s1084" inset="2.73214mm,1.3661mm,2.73214mm,1.3661mm">
                <w:txbxContent>
                  <w:p w:rsidR="006D4D1D" w:rsidRPr="006F0691" w:rsidRDefault="006D4D1D" w:rsidP="00584B58">
                    <w:pPr>
                      <w:spacing w:line="240" w:lineRule="atLeast"/>
                      <w:jc w:val="center"/>
                      <w:rPr>
                        <w:rFonts w:ascii="宋体"/>
                        <w:b/>
                      </w:rPr>
                    </w:pPr>
                    <w:r w:rsidRPr="006F0691">
                      <w:rPr>
                        <w:rFonts w:ascii="宋体" w:hAnsi="宋体" w:hint="eastAsia"/>
                        <w:b/>
                      </w:rPr>
                      <w:t>法制工作机构审查</w:t>
                    </w:r>
                  </w:p>
                  <w:p w:rsidR="006D4D1D" w:rsidRDefault="006D4D1D" w:rsidP="00584B58">
                    <w:pPr>
                      <w:spacing w:line="280" w:lineRule="exact"/>
                      <w:jc w:val="center"/>
                      <w:rPr>
                        <w:rFonts w:ascii="宋体"/>
                        <w:sz w:val="18"/>
                        <w:szCs w:val="18"/>
                      </w:rPr>
                    </w:pPr>
                  </w:p>
                  <w:p w:rsidR="006D4D1D" w:rsidRDefault="006D4D1D" w:rsidP="00584B58">
                    <w:pPr>
                      <w:spacing w:line="280" w:lineRule="exact"/>
                      <w:jc w:val="center"/>
                      <w:rPr>
                        <w:rFonts w:ascii="宋体"/>
                        <w:sz w:val="18"/>
                        <w:szCs w:val="18"/>
                      </w:rPr>
                    </w:pPr>
                  </w:p>
                  <w:p w:rsidR="006D4D1D" w:rsidRDefault="006D4D1D" w:rsidP="00584B58">
                    <w:pPr>
                      <w:spacing w:line="280" w:lineRule="exact"/>
                      <w:jc w:val="center"/>
                      <w:rPr>
                        <w:rFonts w:ascii="宋体"/>
                        <w:sz w:val="18"/>
                        <w:szCs w:val="18"/>
                      </w:rPr>
                    </w:pPr>
                  </w:p>
                  <w:p w:rsidR="006D4D1D" w:rsidRDefault="006D4D1D" w:rsidP="00584B58">
                    <w:pPr>
                      <w:spacing w:line="280" w:lineRule="exact"/>
                      <w:jc w:val="center"/>
                      <w:rPr>
                        <w:rFonts w:ascii="宋体"/>
                        <w:sz w:val="18"/>
                        <w:szCs w:val="18"/>
                      </w:rPr>
                    </w:pPr>
                  </w:p>
                  <w:p w:rsidR="006D4D1D" w:rsidRPr="005B1CE9" w:rsidRDefault="006D4D1D" w:rsidP="00584B58">
                    <w:pPr>
                      <w:spacing w:line="280" w:lineRule="exact"/>
                      <w:jc w:val="center"/>
                      <w:rPr>
                        <w:rFonts w:ascii="宋体"/>
                        <w:sz w:val="18"/>
                        <w:szCs w:val="18"/>
                      </w:rPr>
                    </w:pPr>
                  </w:p>
                </w:txbxContent>
              </v:textbox>
            </v:shape>
            <v:shape id="_x0000_s1085" type="#_x0000_t176" style="position:absolute;left:7483;top:13512;width:1522;height:401;mso-wrap-distance-left:9.05pt;mso-wrap-distance-right:9.05pt" strokeweight="1.5pt">
              <v:textbox style="mso-next-textbox:#_x0000_s1085" inset="2.73214mm,1.3661mm,2.73214mm,1.3661mm">
                <w:txbxContent>
                  <w:p w:rsidR="006D4D1D" w:rsidRPr="00D05188" w:rsidRDefault="006D4D1D" w:rsidP="00584B58">
                    <w:pPr>
                      <w:spacing w:line="220" w:lineRule="exact"/>
                      <w:jc w:val="center"/>
                      <w:rPr>
                        <w:rFonts w:ascii="宋体"/>
                        <w:b/>
                      </w:rPr>
                    </w:pPr>
                    <w:r w:rsidRPr="00D05188">
                      <w:rPr>
                        <w:rFonts w:ascii="宋体" w:hAnsi="宋体" w:hint="eastAsia"/>
                        <w:b/>
                      </w:rPr>
                      <w:t>执行</w:t>
                    </w:r>
                  </w:p>
                </w:txbxContent>
              </v:textbox>
            </v:shape>
            <v:line id="_x0000_s1086" style="position:absolute;mso-wrap-distance-left:9.05pt;mso-wrap-distance-right:9.05pt" from="8243,13240" to="8244,13407">
              <v:stroke endarrow="block"/>
            </v:line>
            <v:line id="_x0000_s1087" style="position:absolute;flip:x;mso-wrap-distance-left:9.05pt;mso-wrap-distance-right:9.05pt" from="6365,8247" to="6366,8416">
              <v:stroke endarrow="block"/>
            </v:line>
            <v:line id="_x0000_s1088" style="position:absolute;mso-wrap-distance-left:9.05pt;mso-wrap-distance-right:9.05pt" from="6364,7605" to="6365,7763">
              <v:stroke endarrow="block"/>
            </v:line>
            <v:roundrect id="_x0000_s1089" style="position:absolute;left:4820;top:5097;width:2901;height:433" arcsize="10923f">
              <v:textbox>
                <w:txbxContent>
                  <w:p w:rsidR="006D4D1D" w:rsidRPr="00584B58" w:rsidRDefault="006D4D1D" w:rsidP="00584B58">
                    <w:pPr>
                      <w:jc w:val="center"/>
                      <w:rPr>
                        <w:b/>
                      </w:rPr>
                    </w:pPr>
                    <w:r w:rsidRPr="00584B58">
                      <w:rPr>
                        <w:rFonts w:hint="eastAsia"/>
                        <w:b/>
                      </w:rPr>
                      <w:t>案件来源</w:t>
                    </w:r>
                  </w:p>
                </w:txbxContent>
              </v:textbox>
            </v:roundrect>
            <v:shape id="_x0000_s1090" type="#_x0000_t32" style="position:absolute;left:3107;top:12618;width:211;height:2" o:connectortype="straight"/>
            <v:roundrect id="_x0000_s1091" style="position:absolute;left:7483;top:12889;width:1522;height:413" arcsize="10923f">
              <v:textbox>
                <w:txbxContent>
                  <w:p w:rsidR="006D4D1D" w:rsidRPr="00584B58" w:rsidRDefault="006D4D1D" w:rsidP="00584B58">
                    <w:pPr>
                      <w:spacing w:line="200" w:lineRule="exact"/>
                      <w:jc w:val="center"/>
                      <w:rPr>
                        <w:b/>
                      </w:rPr>
                    </w:pPr>
                    <w:r w:rsidRPr="00584B58">
                      <w:rPr>
                        <w:rFonts w:hint="eastAsia"/>
                        <w:b/>
                      </w:rPr>
                      <w:t>送达</w:t>
                    </w:r>
                  </w:p>
                </w:txbxContent>
              </v:textbox>
            </v:roundrect>
            <v:line id="_x0000_s1092" style="position:absolute;mso-wrap-distance-left:9.05pt;mso-wrap-distance-right:9.05pt" from="8253,13302" to="8254,13506">
              <v:stroke endarrow="block"/>
            </v:line>
          </v:group>
        </w:pict>
      </w: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Default="006D4D1D">
      <w:pPr>
        <w:rPr>
          <w:rFonts w:ascii="宋体" w:cs="宋体"/>
          <w:sz w:val="28"/>
          <w:szCs w:val="28"/>
        </w:rPr>
      </w:pPr>
    </w:p>
    <w:p w:rsidR="006D4D1D" w:rsidRPr="000B6D20" w:rsidRDefault="006D4D1D" w:rsidP="004918FF">
      <w:pPr>
        <w:rPr>
          <w:rFonts w:ascii="方正仿宋简体" w:eastAsia="方正仿宋简体" w:hAnsi="宋体" w:cs="Times New Roman"/>
          <w:sz w:val="24"/>
          <w:szCs w:val="24"/>
        </w:rPr>
      </w:pPr>
      <w:r>
        <w:rPr>
          <w:rFonts w:cs="宋体"/>
          <w:b/>
          <w:bCs/>
          <w:sz w:val="28"/>
          <w:szCs w:val="28"/>
        </w:rPr>
        <w:br w:type="page"/>
      </w:r>
    </w:p>
    <w:sectPr w:rsidR="006D4D1D" w:rsidRPr="000B6D20" w:rsidSect="004918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AAA" w:rsidRDefault="007A1AAA" w:rsidP="004F20C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A1AAA" w:rsidRDefault="007A1AAA" w:rsidP="004F20C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D1D" w:rsidRDefault="0016408F">
    <w:pPr>
      <w:pStyle w:val="a4"/>
      <w:ind w:right="360"/>
      <w:jc w:val="right"/>
      <w:rPr>
        <w:rFonts w:cs="Times New Roman"/>
        <w:sz w:val="21"/>
        <w:szCs w:val="21"/>
      </w:rPr>
    </w:pPr>
    <w:r w:rsidRPr="001640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0;margin-top:0;width:9.05pt;height:25.65pt;z-index:251658240;mso-wrap-style:none;mso-position-horizontal:center;mso-position-horizontal-relative:margin" filled="f" stroked="f" strokeweight=".5pt">
          <v:textbox style="mso-fit-shape-to-text:t" inset="0,0,0,0">
            <w:txbxContent>
              <w:p w:rsidR="006D4D1D" w:rsidRDefault="0016408F">
                <w:pPr>
                  <w:pStyle w:val="a4"/>
                  <w:jc w:val="right"/>
                  <w:rPr>
                    <w:rFonts w:cs="Times New Roman"/>
                    <w:sz w:val="21"/>
                    <w:szCs w:val="21"/>
                  </w:rPr>
                </w:pPr>
                <w:r>
                  <w:rPr>
                    <w:sz w:val="21"/>
                    <w:szCs w:val="21"/>
                  </w:rPr>
                  <w:fldChar w:fldCharType="begin"/>
                </w:r>
                <w:r w:rsidR="006D4D1D">
                  <w:rPr>
                    <w:sz w:val="21"/>
                    <w:szCs w:val="21"/>
                  </w:rPr>
                  <w:instrText>PAGE   \* MERGEFORMAT</w:instrText>
                </w:r>
                <w:r>
                  <w:rPr>
                    <w:sz w:val="21"/>
                    <w:szCs w:val="21"/>
                  </w:rPr>
                  <w:fldChar w:fldCharType="separate"/>
                </w:r>
                <w:r w:rsidR="004918FF">
                  <w:rPr>
                    <w:noProof/>
                    <w:sz w:val="21"/>
                    <w:szCs w:val="21"/>
                  </w:rPr>
                  <w:t>2</w:t>
                </w:r>
                <w:r>
                  <w:rPr>
                    <w:sz w:val="21"/>
                    <w:szCs w:val="21"/>
                  </w:rPr>
                  <w:fldChar w:fldCharType="end"/>
                </w:r>
              </w:p>
              <w:p w:rsidR="006D4D1D" w:rsidRDefault="006D4D1D">
                <w:pPr>
                  <w:rPr>
                    <w:rFonts w:cs="Times New Roman"/>
                  </w:rPr>
                </w:pPr>
              </w:p>
            </w:txbxContent>
          </v:textbox>
          <w10:wrap anchorx="margin"/>
        </v:shape>
      </w:pict>
    </w:r>
  </w:p>
  <w:p w:rsidR="006D4D1D" w:rsidRDefault="006D4D1D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AAA" w:rsidRDefault="007A1AAA" w:rsidP="004F20C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A1AAA" w:rsidRDefault="007A1AAA" w:rsidP="004F20C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D1D" w:rsidRDefault="006D4D1D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5311B"/>
    <w:multiLevelType w:val="multilevel"/>
    <w:tmpl w:val="2E05311B"/>
    <w:lvl w:ilvl="0">
      <w:start w:val="1"/>
      <w:numFmt w:val="chineseCountingThousand"/>
      <w:pStyle w:val="a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9C212C9"/>
    <w:multiLevelType w:val="singleLevel"/>
    <w:tmpl w:val="59C212C9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0A96639"/>
    <w:rsid w:val="00025FBF"/>
    <w:rsid w:val="00027350"/>
    <w:rsid w:val="0003086F"/>
    <w:rsid w:val="00053194"/>
    <w:rsid w:val="000B6D20"/>
    <w:rsid w:val="000E6B30"/>
    <w:rsid w:val="00112D61"/>
    <w:rsid w:val="0016408F"/>
    <w:rsid w:val="00186370"/>
    <w:rsid w:val="00190E80"/>
    <w:rsid w:val="00191932"/>
    <w:rsid w:val="001A5AAF"/>
    <w:rsid w:val="001A621E"/>
    <w:rsid w:val="001A7F7F"/>
    <w:rsid w:val="001B52A5"/>
    <w:rsid w:val="001C39ED"/>
    <w:rsid w:val="001F6A46"/>
    <w:rsid w:val="00201DD8"/>
    <w:rsid w:val="00221528"/>
    <w:rsid w:val="00227FA4"/>
    <w:rsid w:val="0023587A"/>
    <w:rsid w:val="002A49B5"/>
    <w:rsid w:val="002A7188"/>
    <w:rsid w:val="002C6CC5"/>
    <w:rsid w:val="002D11B3"/>
    <w:rsid w:val="002D5D76"/>
    <w:rsid w:val="003146F8"/>
    <w:rsid w:val="00314CD9"/>
    <w:rsid w:val="00333E41"/>
    <w:rsid w:val="003510EC"/>
    <w:rsid w:val="003613A0"/>
    <w:rsid w:val="003713F4"/>
    <w:rsid w:val="0039360F"/>
    <w:rsid w:val="00395AF4"/>
    <w:rsid w:val="00396D1C"/>
    <w:rsid w:val="003E6369"/>
    <w:rsid w:val="0041503D"/>
    <w:rsid w:val="004918FF"/>
    <w:rsid w:val="004A63FC"/>
    <w:rsid w:val="004E4EFB"/>
    <w:rsid w:val="004E5DDB"/>
    <w:rsid w:val="004F20C7"/>
    <w:rsid w:val="005077AA"/>
    <w:rsid w:val="005129AC"/>
    <w:rsid w:val="00542B95"/>
    <w:rsid w:val="005467BC"/>
    <w:rsid w:val="00584B58"/>
    <w:rsid w:val="00591FDD"/>
    <w:rsid w:val="005A6135"/>
    <w:rsid w:val="005B1861"/>
    <w:rsid w:val="005B1CE9"/>
    <w:rsid w:val="005C00DC"/>
    <w:rsid w:val="00616361"/>
    <w:rsid w:val="0062006D"/>
    <w:rsid w:val="00663218"/>
    <w:rsid w:val="00664948"/>
    <w:rsid w:val="006D4D1D"/>
    <w:rsid w:val="006F0691"/>
    <w:rsid w:val="00713417"/>
    <w:rsid w:val="00734B64"/>
    <w:rsid w:val="0076490F"/>
    <w:rsid w:val="007A1AAA"/>
    <w:rsid w:val="007C22B0"/>
    <w:rsid w:val="007C77FF"/>
    <w:rsid w:val="007E1BA5"/>
    <w:rsid w:val="007E4962"/>
    <w:rsid w:val="00801D35"/>
    <w:rsid w:val="008049DD"/>
    <w:rsid w:val="008476EB"/>
    <w:rsid w:val="008710CA"/>
    <w:rsid w:val="008A3EA5"/>
    <w:rsid w:val="008B0A77"/>
    <w:rsid w:val="008B60D3"/>
    <w:rsid w:val="008D36D1"/>
    <w:rsid w:val="008D5419"/>
    <w:rsid w:val="008F58BD"/>
    <w:rsid w:val="008F5938"/>
    <w:rsid w:val="008F60EA"/>
    <w:rsid w:val="008F7C4F"/>
    <w:rsid w:val="009070A5"/>
    <w:rsid w:val="00936726"/>
    <w:rsid w:val="00940FFC"/>
    <w:rsid w:val="009B5862"/>
    <w:rsid w:val="00A240CF"/>
    <w:rsid w:val="00A501B1"/>
    <w:rsid w:val="00A647D1"/>
    <w:rsid w:val="00A71CEB"/>
    <w:rsid w:val="00A85143"/>
    <w:rsid w:val="00AA5769"/>
    <w:rsid w:val="00AC69A2"/>
    <w:rsid w:val="00AE5664"/>
    <w:rsid w:val="00B16A04"/>
    <w:rsid w:val="00B432E6"/>
    <w:rsid w:val="00BB52B7"/>
    <w:rsid w:val="00C15E8D"/>
    <w:rsid w:val="00C17D12"/>
    <w:rsid w:val="00C800C6"/>
    <w:rsid w:val="00CA2AB2"/>
    <w:rsid w:val="00CA6004"/>
    <w:rsid w:val="00CC3F8F"/>
    <w:rsid w:val="00CD0ADA"/>
    <w:rsid w:val="00CE36EA"/>
    <w:rsid w:val="00CF361C"/>
    <w:rsid w:val="00D05188"/>
    <w:rsid w:val="00D22ACD"/>
    <w:rsid w:val="00D53869"/>
    <w:rsid w:val="00D7242B"/>
    <w:rsid w:val="00D9148A"/>
    <w:rsid w:val="00DB6067"/>
    <w:rsid w:val="00DE3460"/>
    <w:rsid w:val="00DE7C0A"/>
    <w:rsid w:val="00E724EC"/>
    <w:rsid w:val="00E91D10"/>
    <w:rsid w:val="00EC047B"/>
    <w:rsid w:val="00EC0749"/>
    <w:rsid w:val="00ED4DB8"/>
    <w:rsid w:val="00EE2863"/>
    <w:rsid w:val="00F0341E"/>
    <w:rsid w:val="00F16ADE"/>
    <w:rsid w:val="00F31744"/>
    <w:rsid w:val="00F72864"/>
    <w:rsid w:val="00F94F6E"/>
    <w:rsid w:val="00FD72E3"/>
    <w:rsid w:val="00FE0A86"/>
    <w:rsid w:val="3FCD18C5"/>
    <w:rsid w:val="447A301D"/>
    <w:rsid w:val="4C9E4F6B"/>
    <w:rsid w:val="521424E0"/>
    <w:rsid w:val="5E17274E"/>
    <w:rsid w:val="60A96639"/>
    <w:rsid w:val="64D524C9"/>
    <w:rsid w:val="6FD0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17" type="connector" idref="#_x0000_s1083"/>
        <o:r id="V:Rule18" type="connector" idref="#_x0000_s1081"/>
        <o:r id="V:Rule19" type="connector" idref="#_x0000_s1090"/>
        <o:r id="V:Rule21" type="connector" idref="#_x0000_s108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20C7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Char"/>
    <w:uiPriority w:val="99"/>
    <w:rsid w:val="004F20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semiHidden/>
    <w:locked/>
    <w:rsid w:val="00C15E8D"/>
    <w:rPr>
      <w:rFonts w:cs="Times New Roman"/>
      <w:sz w:val="18"/>
      <w:szCs w:val="18"/>
    </w:rPr>
  </w:style>
  <w:style w:type="paragraph" w:styleId="a5">
    <w:name w:val="header"/>
    <w:basedOn w:val="a0"/>
    <w:link w:val="Char0"/>
    <w:uiPriority w:val="99"/>
    <w:rsid w:val="004F20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locked/>
    <w:rsid w:val="00C15E8D"/>
    <w:rPr>
      <w:rFonts w:cs="Times New Roman"/>
      <w:sz w:val="18"/>
      <w:szCs w:val="18"/>
    </w:rPr>
  </w:style>
  <w:style w:type="paragraph" w:styleId="a6">
    <w:name w:val="Title"/>
    <w:basedOn w:val="a0"/>
    <w:next w:val="a0"/>
    <w:link w:val="Char1"/>
    <w:uiPriority w:val="99"/>
    <w:qFormat/>
    <w:rsid w:val="004F20C7"/>
    <w:pPr>
      <w:spacing w:before="240" w:after="60"/>
      <w:jc w:val="center"/>
      <w:outlineLvl w:val="0"/>
    </w:pPr>
    <w:rPr>
      <w:rFonts w:ascii="Calibri Light" w:eastAsia="华文中宋" w:hAnsi="Calibri Light" w:cs="Calibri Light"/>
      <w:b/>
      <w:bCs/>
      <w:sz w:val="44"/>
      <w:szCs w:val="44"/>
    </w:rPr>
  </w:style>
  <w:style w:type="character" w:customStyle="1" w:styleId="Char1">
    <w:name w:val="标题 Char"/>
    <w:basedOn w:val="a1"/>
    <w:link w:val="a6"/>
    <w:uiPriority w:val="99"/>
    <w:locked/>
    <w:rsid w:val="00C15E8D"/>
    <w:rPr>
      <w:rFonts w:ascii="Cambria" w:hAnsi="Cambria" w:cs="Cambria"/>
      <w:b/>
      <w:bCs/>
      <w:sz w:val="32"/>
      <w:szCs w:val="32"/>
    </w:rPr>
  </w:style>
  <w:style w:type="table" w:styleId="a7">
    <w:name w:val="Table Grid"/>
    <w:basedOn w:val="a2"/>
    <w:uiPriority w:val="99"/>
    <w:rsid w:val="004F20C7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一、报送范围"/>
    <w:uiPriority w:val="99"/>
    <w:rsid w:val="004F20C7"/>
    <w:pPr>
      <w:numPr>
        <w:numId w:val="1"/>
      </w:numPr>
      <w:spacing w:line="360" w:lineRule="auto"/>
      <w:ind w:firstLineChars="200" w:firstLine="200"/>
    </w:pPr>
    <w:rPr>
      <w:rFonts w:ascii="Arial" w:eastAsia="黑体" w:hAnsi="Arial" w:cs="Arial"/>
      <w:kern w:val="2"/>
      <w:sz w:val="28"/>
      <w:szCs w:val="28"/>
    </w:rPr>
  </w:style>
  <w:style w:type="paragraph" w:customStyle="1" w:styleId="1">
    <w:name w:val="列出段落1"/>
    <w:basedOn w:val="a0"/>
    <w:uiPriority w:val="99"/>
    <w:rsid w:val="004F20C7"/>
    <w:pPr>
      <w:ind w:firstLineChars="200" w:firstLine="420"/>
    </w:pPr>
  </w:style>
  <w:style w:type="paragraph" w:customStyle="1" w:styleId="NewNewNewNewNewNewNew">
    <w:name w:val="正文 New New New New New New New"/>
    <w:uiPriority w:val="99"/>
    <w:rsid w:val="00FE0A86"/>
    <w:pPr>
      <w:widowControl w:val="0"/>
      <w:jc w:val="both"/>
    </w:pPr>
    <w:rPr>
      <w:rFonts w:ascii="Times New Roman" w:hAnsi="Times New Roman"/>
      <w:kern w:val="2"/>
      <w:sz w:val="32"/>
      <w:szCs w:val="32"/>
    </w:rPr>
  </w:style>
  <w:style w:type="character" w:styleId="a8">
    <w:name w:val="Hyperlink"/>
    <w:basedOn w:val="a1"/>
    <w:uiPriority w:val="99"/>
    <w:rsid w:val="002D11B3"/>
    <w:rPr>
      <w:rFonts w:cs="Times New Roman"/>
      <w:color w:val="0000FF"/>
      <w:u w:val="single"/>
    </w:rPr>
  </w:style>
  <w:style w:type="character" w:styleId="a9">
    <w:name w:val="page number"/>
    <w:basedOn w:val="a1"/>
    <w:uiPriority w:val="99"/>
    <w:rsid w:val="003613A0"/>
    <w:rPr>
      <w:rFonts w:cs="Times New Roman"/>
    </w:rPr>
  </w:style>
  <w:style w:type="paragraph" w:styleId="aa">
    <w:name w:val="Balloon Text"/>
    <w:basedOn w:val="a0"/>
    <w:link w:val="Char2"/>
    <w:uiPriority w:val="99"/>
    <w:semiHidden/>
    <w:rsid w:val="003613A0"/>
    <w:rPr>
      <w:sz w:val="18"/>
      <w:szCs w:val="18"/>
    </w:rPr>
  </w:style>
  <w:style w:type="character" w:customStyle="1" w:styleId="Char2">
    <w:name w:val="批注框文本 Char"/>
    <w:basedOn w:val="a1"/>
    <w:link w:val="aa"/>
    <w:uiPriority w:val="99"/>
    <w:semiHidden/>
    <w:locked/>
    <w:rsid w:val="0041503D"/>
    <w:rPr>
      <w:rFonts w:cs="Calibri"/>
      <w:sz w:val="2"/>
    </w:rPr>
  </w:style>
  <w:style w:type="character" w:customStyle="1" w:styleId="Char3">
    <w:name w:val="纯文本 Char"/>
    <w:link w:val="PlainText1"/>
    <w:uiPriority w:val="99"/>
    <w:locked/>
    <w:rsid w:val="00221528"/>
    <w:rPr>
      <w:rFonts w:ascii="宋体" w:hAnsi="Courier New"/>
      <w:kern w:val="2"/>
      <w:sz w:val="21"/>
    </w:rPr>
  </w:style>
  <w:style w:type="paragraph" w:customStyle="1" w:styleId="PlainText1">
    <w:name w:val="Plain Text1"/>
    <w:basedOn w:val="a0"/>
    <w:link w:val="Char3"/>
    <w:uiPriority w:val="99"/>
    <w:rsid w:val="00221528"/>
    <w:rPr>
      <w:rFonts w:ascii="宋体" w:hAnsi="Courier New" w:cs="Times New Roman"/>
      <w:szCs w:val="20"/>
    </w:rPr>
  </w:style>
  <w:style w:type="paragraph" w:styleId="HTML">
    <w:name w:val="HTML Preformatted"/>
    <w:basedOn w:val="a0"/>
    <w:link w:val="HTMLChar"/>
    <w:uiPriority w:val="99"/>
    <w:rsid w:val="00CC3F8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1"/>
    <w:link w:val="HTML"/>
    <w:uiPriority w:val="99"/>
    <w:locked/>
    <w:rsid w:val="00CC3F8F"/>
    <w:rPr>
      <w:rFonts w:ascii="黑体" w:eastAsia="黑体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AFEDE-A735-4C32-B433-44D13716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关于梳理审核市县级行政处罚（强制）权力事项清单和网上运行要素的通知</dc:title>
  <dc:creator>xue</dc:creator>
  <cp:lastModifiedBy>windows</cp:lastModifiedBy>
  <cp:revision>2</cp:revision>
  <cp:lastPrinted>2018-08-10T06:37:00Z</cp:lastPrinted>
  <dcterms:created xsi:type="dcterms:W3CDTF">2018-09-03T09:50:00Z</dcterms:created>
  <dcterms:modified xsi:type="dcterms:W3CDTF">2018-09-03T09:50:00Z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