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52E7E">
      <w:pPr>
        <w:spacing w:line="590" w:lineRule="exact"/>
        <w:ind w:right="-100" w:rightChars="-5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5CE2FD70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汶上县统计局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</w:t>
      </w:r>
      <w:r>
        <w:rPr>
          <w:rFonts w:hint="eastAsia" w:eastAsia="方正小标宋简体" w:cs="Times New Roman"/>
          <w:b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年政府信息公开</w:t>
      </w:r>
    </w:p>
    <w:p w14:paraId="27807036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工作年度报告</w:t>
      </w:r>
    </w:p>
    <w:p w14:paraId="7076884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59DF66F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汶上县统计局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700306B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6A04A23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年1月1日起至202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”政府门户网站（具体网址）查阅或下载。如对本报告有疑问，请与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汶上县统计局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汶上县国防大厦16楼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，联系电话：0537-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7213606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）。</w:t>
      </w:r>
    </w:p>
    <w:p w14:paraId="0B9283F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 w14:paraId="409B3FB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2024年，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汶上县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统计局认真贯彻落实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委、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政府对政府信息公开的决策部署和工作要求，结合统计工作实际，持续加大政府信息公开力度，加大主动公开、经济分析和预警监测，切实提高公开质量，助推全区经济高质量发展。</w:t>
      </w:r>
    </w:p>
    <w:p w14:paraId="41B004E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（一）主动公开情况</w:t>
      </w:r>
    </w:p>
    <w:p w14:paraId="254194B5">
      <w:pPr>
        <w:spacing w:line="590" w:lineRule="exact"/>
        <w:ind w:right="-100" w:rightChars="-50" w:firstLine="643" w:firstLineChars="200"/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2024年，按照《条例》要求，根据统计部门工作职能和实际情况，及时发布统计公报、统计年鉴、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季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度统计信息。对于社会公众关注的统计数据，积极回应，强化解读。通过政府信息公开栏目公开信息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比上年度少20条，其中政策文件4条，统计信息10条，行政权力11条。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按时发布县统计局202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年部门决算信息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。</w:t>
      </w:r>
    </w:p>
    <w:p w14:paraId="0BEA7CE7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84470" cy="2366645"/>
            <wp:effectExtent l="0" t="0" r="11430" b="14605"/>
            <wp:docPr id="5" name="图片 5" descr="微信截图_2025010918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501091806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2E097">
      <w:pPr>
        <w:pStyle w:val="2"/>
        <w:rPr>
          <w:rFonts w:hint="default"/>
          <w:lang w:eastAsia="zh-CN"/>
        </w:rPr>
      </w:pPr>
      <w:r>
        <w:rPr>
          <w:rFonts w:hint="default"/>
          <w:lang w:eastAsia="zh-CN"/>
        </w:rPr>
        <w:drawing>
          <wp:inline distT="0" distB="0" distL="114300" distR="114300">
            <wp:extent cx="5201920" cy="2958465"/>
            <wp:effectExtent l="4445" t="4445" r="13335" b="8890"/>
            <wp:docPr id="3" name="图表 3" descr="7b0a202020202263686172745265734964223a202232303437353935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655C5F7">
      <w:pPr>
        <w:rPr>
          <w:rFonts w:hint="default"/>
          <w:lang w:eastAsia="zh-CN"/>
        </w:rPr>
      </w:pPr>
      <w:r>
        <w:rPr>
          <w:rFonts w:hint="default"/>
          <w:lang w:eastAsia="zh-CN"/>
        </w:rPr>
        <w:drawing>
          <wp:inline distT="0" distB="0" distL="114300" distR="114300">
            <wp:extent cx="5256530" cy="2988310"/>
            <wp:effectExtent l="5080" t="4445" r="15240" b="1714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EF49F07">
      <w:pPr>
        <w:rPr>
          <w:rFonts w:hint="default"/>
          <w:lang w:eastAsia="zh-CN"/>
        </w:rPr>
      </w:pPr>
    </w:p>
    <w:p w14:paraId="5BE1CB03">
      <w:pPr>
        <w:spacing w:line="590" w:lineRule="exact"/>
        <w:ind w:right="-100" w:rightChars="-50" w:firstLine="643" w:firstLineChars="200"/>
        <w:rPr>
          <w:rFonts w:hint="default" w:ascii="楷体_GB2312" w:hAnsi="楷体_GB2312" w:eastAsia="楷体_GB2312" w:cs="楷体_GB2312"/>
          <w:b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color w:val="000000"/>
          <w:sz w:val="32"/>
          <w:szCs w:val="32"/>
        </w:rPr>
        <w:t>（二）依申请公开情况</w:t>
      </w:r>
    </w:p>
    <w:p w14:paraId="0CC33AA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县统计局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高度重视依申请公开工作，根据《条例》有关规定，规范办理流程，确保件件按要求落实。全年共收到依申请公开事项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件，已全部按时回复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按期办结率100%。</w:t>
      </w:r>
    </w:p>
    <w:p w14:paraId="07AD7895">
      <w:pPr>
        <w:spacing w:line="590" w:lineRule="exact"/>
        <w:ind w:right="-100" w:rightChars="-50" w:firstLine="643" w:firstLineChars="200"/>
        <w:rPr>
          <w:rFonts w:hint="default" w:ascii="楷体_GB2312" w:hAnsi="楷体_GB2312" w:eastAsia="楷体_GB2312" w:cs="楷体_GB2312"/>
          <w:b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color w:val="000000"/>
          <w:sz w:val="32"/>
          <w:szCs w:val="32"/>
        </w:rPr>
        <w:t>（三）政府信息管理情况</w:t>
      </w:r>
    </w:p>
    <w:p w14:paraId="09519299">
      <w:pPr>
        <w:spacing w:line="590" w:lineRule="exact"/>
        <w:ind w:right="-100" w:rightChars="-50" w:firstLine="643" w:firstLineChars="200"/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高度重视政府信息公开工作，始终把政府信息公开列为全年重点工作之一，由专人负责政务信息公开内容维护、组织协调等有关工作。严格执行“分级审核、先审后发”程序，落实“三审”制度，深入推进政务信息准确性、及时性、规范性的提升。</w:t>
      </w:r>
    </w:p>
    <w:p w14:paraId="365A4E48">
      <w:pPr>
        <w:spacing w:line="590" w:lineRule="exact"/>
        <w:ind w:right="-100" w:rightChars="-50" w:firstLine="643" w:firstLineChars="200"/>
        <w:rPr>
          <w:rFonts w:hint="default" w:ascii="楷体_GB2312" w:hAnsi="楷体_GB2312" w:eastAsia="楷体_GB2312" w:cs="楷体_GB2312"/>
          <w:b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color w:val="000000"/>
          <w:sz w:val="32"/>
          <w:szCs w:val="32"/>
        </w:rPr>
        <w:t>（四）政府信息公开平台建设情况</w:t>
      </w:r>
    </w:p>
    <w:p w14:paraId="68810F9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坚持以公开政务、服务群众为宗旨，按照政府信息公开平台建设指引，动态更新公告公示、计划总结等各项栏目，规范平台的发布审核程序。接受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县政府办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工作监督和指导，严格按照要求完成相关整改。</w:t>
      </w:r>
    </w:p>
    <w:p w14:paraId="3E7C0D70">
      <w:pPr>
        <w:spacing w:line="590" w:lineRule="exact"/>
        <w:ind w:right="-100" w:rightChars="-50" w:firstLine="643" w:firstLineChars="200"/>
        <w:rPr>
          <w:rFonts w:hint="default" w:ascii="楷体_GB2312" w:hAnsi="楷体_GB2312" w:eastAsia="楷体_GB2312" w:cs="楷体_GB2312"/>
          <w:b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color w:val="000000"/>
          <w:sz w:val="32"/>
          <w:szCs w:val="32"/>
        </w:rPr>
        <w:t>（五）监督保障情况</w:t>
      </w:r>
    </w:p>
    <w:p w14:paraId="33C5DF0C"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建立一把手负总责、分管领导主抓、各科室共同参与、局办公室专职负责的工作机制，明确责任，确定分工，推动政务公开工作有序开展；积极参与全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政府信息公开业务培训和案例指导，持续提高工作人员的政府信息依申请公开答复能力。主动公开监督方式及程序，自觉接受社会群众监督。</w:t>
      </w:r>
    </w:p>
    <w:p w14:paraId="58F38B2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2190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409C90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546C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064798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B44971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4311C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F691C7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0DBC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D38BBD0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3BD1F7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F0211A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51ECB3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FCD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8964035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07E2F7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0EB24B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D3A4CB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C8F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BF424F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3CE2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64D486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24CFC7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08F7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D1D66CA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61608B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6FB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DD8A6C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1E26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A73A9A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83D38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25FE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A2AA8D4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7A2FAD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D49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A570C9D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0146F2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DD0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F1A6FB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162F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38A2E1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6D7ADC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69B0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4A87579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F994B9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64C951E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4B6F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175D8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6FB71F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3D9D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E11D41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3E1A0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53B67F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FF63E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0696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8B3DC0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907EF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F76EE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商业</w:t>
            </w:r>
          </w:p>
          <w:p w14:paraId="5372C0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9A463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科研</w:t>
            </w:r>
          </w:p>
          <w:p w14:paraId="0DA2B5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F9ABD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BA9E7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DAC47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F403C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 w14:paraId="69A0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8FCF59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8440E6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F8F2D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E49D4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0E5F2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BF9AF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D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89C79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 w14:paraId="304F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D9FBA1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8AC30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43BCE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A77C6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C535F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8F312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78B56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C73CD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A2A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6B03D4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CB070E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3985A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C1413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BD6B5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4E4E1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C9F1B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D1EA9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DB779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 w14:paraId="03BD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05BA0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33F04B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AD047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75043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A4D0A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54709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8B202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AB75D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591C0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30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F3D13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11FB33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393383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41C7E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2977F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F5A9B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F5315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6739A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6BBB6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3DFCB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24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5D512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95F46A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11AACB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72B3C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FF944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658F6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1032B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A4BE6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1F6D3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11B50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E8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7B031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BD3B6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43F749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63468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0938C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20C39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C99AA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85F04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922AD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E2D7E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68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8A150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F1C55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20A78D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D57F7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6F04D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8B1DB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45EEC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690F8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D2006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EAB4E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46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F7A2F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BC0B2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DC2ACE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0EE93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6EE4F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F3A76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A32FD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A2C78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4C0A7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4DAED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BB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AFCEB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7A672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15E241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8927CD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7D010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B6FE1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46BF8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05885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2639A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50195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A3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438CB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69339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92F0C2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49C5E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DAE71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8AC73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AB2EE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6905A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A9722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1CB0D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0C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27352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C113E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6246B9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46AB1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40570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C5308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BB0B6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4F7C6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725C2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E2229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68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FF24D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ECEFD7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521349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C5D50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A96D1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3B198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8F298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FFE04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F6E8B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927CA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6F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F6508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BC90E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F10E44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5C1E0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238A1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26E2C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97656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EBEE7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01EEA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BE8C8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A7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BB27C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08FFA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E34245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E3EB8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6E120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725C7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9829F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E9CC8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71C4F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68761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1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9A9C75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BE500B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4CDD6F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F1023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C22D5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CE654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D2F4F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F7E2C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09B82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2F577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698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B98ED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7DFBC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28D460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6B181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99471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85CAC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34523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905C9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11E08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EC62E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112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48C81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7BD5E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753A2E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A2C52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67ECE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63EDC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2EF34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5C7F2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3B4AD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A2DA4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ACF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F54B7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C363D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708CEE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AEFC9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BBDBC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5EF1D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E3739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A3996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DADEC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D1EA6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C1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561B2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2D816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491EB967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75B18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FF960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AF8D3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28FB2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FD692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D1CC6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C457D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EE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09C0B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724CCF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9D5F01F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E08DB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EBE9C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9F127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D44AE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8F2C8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A59A8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586B3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9A3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F9D6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E368D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0979F560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99137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4EB5E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9657E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E826C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79C58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317FB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C9692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F9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B60E4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E246D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74E6CA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A7A7D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63ACD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45A2A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A6809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9D26B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47CB7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B134B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86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350A6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CBA53F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D6F94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7E051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CE015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471FB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DEA0E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15BCD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A7329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 w14:paraId="46A9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0E23E0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31ED4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CCF46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0045D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8DE62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836B0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85D05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BCE9E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572EB6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471DCC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9B033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08B0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18BABF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FC4AD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D8912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592A82E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D5894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254410B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B953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2DAC907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30A5B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2361B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5A399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42F53B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289A7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13570F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3C2026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FD4079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2DFD34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CB253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3BA5E50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022D9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6E40137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644A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44F8657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8A52A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7F4F998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11461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A5D26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7066184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99DD4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545D67F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5A225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40E5CFD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4751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77DB4E3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5C196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275281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4E681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A879B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C078A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746E5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6E03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67D3E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AA286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D476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170AE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53F7F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A68CA4">
            <w:pPr>
              <w:widowControl/>
              <w:spacing w:line="340" w:lineRule="exact"/>
              <w:ind w:left="-40" w:leftChars="-20" w:right="-40" w:rightChars="-20"/>
              <w:jc w:val="both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A23ED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F00FE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333E1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29AC77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EC85243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五、存在的主要问题及改进情况</w:t>
      </w:r>
    </w:p>
    <w:p w14:paraId="043C4D4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年度汶上县统计局存在的问题：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信息公开形式不够多样化。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二是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统计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信息公开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宣传工作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需要进一步加强。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长效工作机制有待完善。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针对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问题，我局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按照政府信息公开工作有关文件精神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进行了整改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主动更新信息公开模式。充分利用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汶上县人民政府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门户网等平台，采用多种模式对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统计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信息进行公开，充分发挥信息平台的作用。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规范信息公开流程。根据社会公众不同的需求，提高依申请公开的处理效率，方便社会公众的查阅、申请和正确获取政府信息，主动推进政府信息公开的各项服务工作。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深化信息公开宣传力度。以第五次全国经济普查为重点，充分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利用“12·4宪法宣传日”“12·8统计法颁布纪念日”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“中国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统计开放日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及五经普宣传月等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重要时间节点开展宣传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活动，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在宣传统计法等内容的同时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主动宣传政府信息公开工作，积极引导社会公众正确行使知情权，利用不同的方式获取自己需要的各种信息。</w:t>
      </w:r>
    </w:p>
    <w:p w14:paraId="06B9F4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right="0" w:firstLine="643" w:firstLineChars="200"/>
        <w:jc w:val="both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 w:bidi="ar-SA"/>
        </w:rPr>
        <w:t>我局在政府信息公开工作中做了大量工作，取得了一定成绩，但还存在一些不足，主要表现在公开时间略有延迟、公开内容还难以完全达到社会公众需要等。为此我们将有针对性地采取措施进行整改，继续贯彻落实《中华人民共和国政府信息公开条例》和县政府各项工作要求，提升政务公开力度，规范和完善政府信息公开工作，切实发挥好信息公开平台作用。</w:t>
      </w:r>
    </w:p>
    <w:p w14:paraId="0C87E4D6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.进一步强化学习宣传。认真贯彻落实《中华人民共和国政府信息公开条例》和有关法律法规精神，坚持将政府信息公开作为我局工作的重要内容，加强培训宣传，将相关政策文件继续纳入本单位学法内容，提高干部职工对信息公开工作的认识。通过线上线下培训，提高业务水平，优化工作作风。</w:t>
      </w:r>
    </w:p>
    <w:p w14:paraId="058D8FCF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.进一步提高信息公开的服务性。按照政府信息公开要求，切实履行统计服务职能，扩大信息公开范围，深入公开统计信息内容，提高统计信息服务社会公众能力。加强调研和分析，了解社情民意，及时掌握群众关心的热点和焦点问题，对涉及群众切身利益的重要政府信息要予以高度重视和认真对待。进一步建立健全保密审查制度，以便民利民为根本宗旨，在不违反保密等有关规定的前提下尽量满足群众需要，使政府信息公开工作落到实处。</w:t>
      </w:r>
    </w:p>
    <w:p w14:paraId="432CD6DB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3.进一步加大统计信息公开力度。我局将整合门户网站信息和服务资源，坚持以公开为常态、不公开为例外，进一步加强县统计局门户网站内容保障、信息公开方面的工作，加大统计信息公开力度，做到认真分析，创新举措，分类施策，尽可能完善每一模块的相应公开内容，同时，努力提高信息发布的权威性、丰富性、时效性，切实保障人民群众的知情权。</w:t>
      </w:r>
    </w:p>
    <w:p w14:paraId="7636CF8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六、其他需要报告的事项</w:t>
      </w:r>
    </w:p>
    <w:p w14:paraId="7EEADAA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1.依据《政府信息公开信息处理费管理办法》收取信息处理费的情况。为方便群众，我局政府信息公开实行不收费服务。</w:t>
      </w:r>
    </w:p>
    <w:p w14:paraId="1DB5446F">
      <w:pPr>
        <w:spacing w:line="590" w:lineRule="exact"/>
        <w:ind w:right="-100" w:rightChars="-50" w:firstLine="643" w:firstLineChars="200"/>
        <w:rPr>
          <w:rFonts w:hint="eastAsia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2.202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县统计局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严格落实《中华人民共和国政府信息公开条例》，健全完善县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统计局政务信息常态化管理机制，及时做好信息发布、政策解读等工作。完善信息公开保障措施，及时发布统计数据相关信息，严格按照规范性文件立改废要求，组织各股室对本部门规范性文件进行梳理，及时动态调整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立足《信息公开条例》和《统计法》《统计法实施条例》工作要求，深化重点领域信息公开。聚焦统计工作，及时公开统计数据、统计分析等信息，并对主要统计数据做好解读。加强统计执法监督栏目更新，实时公开行政执法事项清单、服务指南、执法人员、执法结果、 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执法年报，让统计执法工作更好地接受社会监督</w:t>
      </w:r>
      <w:r>
        <w:rPr>
          <w:rFonts w:hint="eastAsia" w:eastAsia="仿宋_GB2312" w:cs="Times New Roman"/>
          <w:b/>
          <w:sz w:val="32"/>
          <w:szCs w:val="32"/>
          <w:lang w:eastAsia="zh-CN"/>
        </w:rPr>
        <w:t>。</w:t>
      </w:r>
      <w:bookmarkStart w:id="0" w:name="_GoBack"/>
      <w:bookmarkEnd w:id="0"/>
    </w:p>
    <w:p w14:paraId="32B958D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.202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年，县统计局未承办省级、市级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县级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人大代表建议和政协委员提案。</w:t>
      </w:r>
    </w:p>
    <w:p w14:paraId="73F0BB6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我局强化平台建设，增强公开能力。不断探索拓展政务公开渠道，充分发挥县政府门户网站公开主平台作用，借力新媒体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，不断提升信息发布、在线服务和互动交流水平。线上重点抓，线下不放松，双方面赋能，多渠道推进。</w:t>
      </w:r>
    </w:p>
    <w:p w14:paraId="7BE86E3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.及时编印统计资料。全年刊印并发放《汶上经济社会监测月报》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11期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，《统计专报》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，《汶上统计》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4期，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《汶上统计年鉴》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1期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。全年为各级领导及社会公众生产生活提供统计数据服务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00余次。</w:t>
      </w:r>
    </w:p>
    <w:p w14:paraId="0048F1B9">
      <w:pPr>
        <w:spacing w:line="240" w:lineRule="auto"/>
        <w:ind w:right="-100" w:rightChars="-50"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</w:p>
    <w:p w14:paraId="02F4760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456694C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893D81B">
      <w:pPr>
        <w:spacing w:line="590" w:lineRule="exact"/>
        <w:ind w:right="-100" w:rightChars="-50" w:firstLine="643" w:firstLineChars="200"/>
        <w:jc w:val="center"/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                                汶上县统计局</w:t>
      </w:r>
    </w:p>
    <w:p w14:paraId="5B406E2A">
      <w:pPr>
        <w:spacing w:line="590" w:lineRule="exact"/>
        <w:ind w:right="-100" w:rightChars="-50" w:firstLine="643" w:firstLineChars="200"/>
        <w:jc w:val="right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年1月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日</w:t>
      </w:r>
    </w:p>
    <w:p w14:paraId="57EF565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5731355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4305B0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42A3E223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56087FA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105F58B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67052F5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735A9A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4301736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169D9303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6F8EFC2B">
      <w:pPr>
        <w:rPr>
          <w:rFonts w:hint="default" w:ascii="Times New Roman" w:hAnsi="Times New Roman" w:cs="Times New Roman"/>
        </w:rPr>
      </w:pPr>
    </w:p>
    <w:p w14:paraId="1B79A707">
      <w:pPr>
        <w:rPr>
          <w:rFonts w:hint="default" w:ascii="Times New Roman" w:hAnsi="Times New Roman" w:cs="Times New Roman"/>
        </w:rPr>
      </w:pPr>
    </w:p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Njc4OGM5NTUyNmZiMmQzZTU3NDgxMGNmMmVmZTMifQ=="/>
  </w:docVars>
  <w:rsids>
    <w:rsidRoot w:val="00000000"/>
    <w:rsid w:val="023F66B6"/>
    <w:rsid w:val="02691984"/>
    <w:rsid w:val="02953A2C"/>
    <w:rsid w:val="02F2197A"/>
    <w:rsid w:val="03595555"/>
    <w:rsid w:val="04FC328C"/>
    <w:rsid w:val="06510766"/>
    <w:rsid w:val="071F6AB6"/>
    <w:rsid w:val="07B60A6F"/>
    <w:rsid w:val="08253BD7"/>
    <w:rsid w:val="0A013C02"/>
    <w:rsid w:val="0A4505E1"/>
    <w:rsid w:val="0A821835"/>
    <w:rsid w:val="0ADB2CF4"/>
    <w:rsid w:val="0AFD44E7"/>
    <w:rsid w:val="0B232396"/>
    <w:rsid w:val="0BCE4F67"/>
    <w:rsid w:val="0C53140F"/>
    <w:rsid w:val="0C637445"/>
    <w:rsid w:val="0C947739"/>
    <w:rsid w:val="0CA73B31"/>
    <w:rsid w:val="0D9F625A"/>
    <w:rsid w:val="0DF0607E"/>
    <w:rsid w:val="0EBD108E"/>
    <w:rsid w:val="0F7749F7"/>
    <w:rsid w:val="0F824807"/>
    <w:rsid w:val="107F6DB2"/>
    <w:rsid w:val="108A1A83"/>
    <w:rsid w:val="1111746F"/>
    <w:rsid w:val="112B7250"/>
    <w:rsid w:val="11E626AA"/>
    <w:rsid w:val="123759B2"/>
    <w:rsid w:val="131E5E73"/>
    <w:rsid w:val="132D6EB7"/>
    <w:rsid w:val="1364488F"/>
    <w:rsid w:val="14CD18FF"/>
    <w:rsid w:val="15995C85"/>
    <w:rsid w:val="15F22E49"/>
    <w:rsid w:val="173E5960"/>
    <w:rsid w:val="175D4012"/>
    <w:rsid w:val="187D188E"/>
    <w:rsid w:val="188D1C54"/>
    <w:rsid w:val="18A14941"/>
    <w:rsid w:val="18B21538"/>
    <w:rsid w:val="18C57185"/>
    <w:rsid w:val="193957B5"/>
    <w:rsid w:val="19BA3F4C"/>
    <w:rsid w:val="1AB85163"/>
    <w:rsid w:val="1BE96AFB"/>
    <w:rsid w:val="1C02200C"/>
    <w:rsid w:val="1CD37CCF"/>
    <w:rsid w:val="1E5406E1"/>
    <w:rsid w:val="1E796654"/>
    <w:rsid w:val="1EEB7551"/>
    <w:rsid w:val="22AD36E1"/>
    <w:rsid w:val="22C81958"/>
    <w:rsid w:val="22D636B5"/>
    <w:rsid w:val="24294678"/>
    <w:rsid w:val="25C96113"/>
    <w:rsid w:val="27956D5D"/>
    <w:rsid w:val="2886653D"/>
    <w:rsid w:val="28BE5377"/>
    <w:rsid w:val="297E0FC2"/>
    <w:rsid w:val="29852351"/>
    <w:rsid w:val="2A2C23DB"/>
    <w:rsid w:val="2B4F70BA"/>
    <w:rsid w:val="2B642979"/>
    <w:rsid w:val="2C9805ED"/>
    <w:rsid w:val="2CA376BD"/>
    <w:rsid w:val="2CAD4098"/>
    <w:rsid w:val="2DE24E3C"/>
    <w:rsid w:val="2E053A60"/>
    <w:rsid w:val="2EA61092"/>
    <w:rsid w:val="2FEF2C1A"/>
    <w:rsid w:val="302C5C1C"/>
    <w:rsid w:val="30976184"/>
    <w:rsid w:val="31855E67"/>
    <w:rsid w:val="31BE6C8E"/>
    <w:rsid w:val="31C559E0"/>
    <w:rsid w:val="32D60D77"/>
    <w:rsid w:val="3316226B"/>
    <w:rsid w:val="336D27D3"/>
    <w:rsid w:val="34A9783B"/>
    <w:rsid w:val="35B50461"/>
    <w:rsid w:val="35DE52C2"/>
    <w:rsid w:val="384010E0"/>
    <w:rsid w:val="38B60D1E"/>
    <w:rsid w:val="39045B6D"/>
    <w:rsid w:val="39CE3FEA"/>
    <w:rsid w:val="3A465B2C"/>
    <w:rsid w:val="3CFD0439"/>
    <w:rsid w:val="3D271561"/>
    <w:rsid w:val="3D8E3A72"/>
    <w:rsid w:val="3DE01E14"/>
    <w:rsid w:val="3DF8713D"/>
    <w:rsid w:val="3EF82136"/>
    <w:rsid w:val="403C4BB6"/>
    <w:rsid w:val="4092389F"/>
    <w:rsid w:val="412F0ECE"/>
    <w:rsid w:val="416338D0"/>
    <w:rsid w:val="424230A8"/>
    <w:rsid w:val="42DC283B"/>
    <w:rsid w:val="45070B53"/>
    <w:rsid w:val="453018B3"/>
    <w:rsid w:val="45696987"/>
    <w:rsid w:val="478A34FC"/>
    <w:rsid w:val="48295737"/>
    <w:rsid w:val="485F2293"/>
    <w:rsid w:val="49965F51"/>
    <w:rsid w:val="4A347E87"/>
    <w:rsid w:val="4B63653E"/>
    <w:rsid w:val="4BDC6081"/>
    <w:rsid w:val="4CD50416"/>
    <w:rsid w:val="4CF66F3E"/>
    <w:rsid w:val="4D4203D5"/>
    <w:rsid w:val="4EA8407F"/>
    <w:rsid w:val="4ECE3927"/>
    <w:rsid w:val="4FA62E9D"/>
    <w:rsid w:val="500109DB"/>
    <w:rsid w:val="51EE56D1"/>
    <w:rsid w:val="54C06D50"/>
    <w:rsid w:val="54C142D5"/>
    <w:rsid w:val="558978C7"/>
    <w:rsid w:val="55AA6B17"/>
    <w:rsid w:val="570D31CD"/>
    <w:rsid w:val="589436CF"/>
    <w:rsid w:val="58E42340"/>
    <w:rsid w:val="593E7CA2"/>
    <w:rsid w:val="59A73A9A"/>
    <w:rsid w:val="5A1A1101"/>
    <w:rsid w:val="5CD8523F"/>
    <w:rsid w:val="5FDC7C4C"/>
    <w:rsid w:val="603E4A2C"/>
    <w:rsid w:val="62427229"/>
    <w:rsid w:val="624A4F62"/>
    <w:rsid w:val="62B0521E"/>
    <w:rsid w:val="62F9170E"/>
    <w:rsid w:val="646802C9"/>
    <w:rsid w:val="648C045C"/>
    <w:rsid w:val="65BD24DB"/>
    <w:rsid w:val="69152903"/>
    <w:rsid w:val="6A1F58CE"/>
    <w:rsid w:val="6D4E1F4D"/>
    <w:rsid w:val="6DD63EC1"/>
    <w:rsid w:val="709D05EF"/>
    <w:rsid w:val="71CA25C3"/>
    <w:rsid w:val="71E03B95"/>
    <w:rsid w:val="72C63D7A"/>
    <w:rsid w:val="73920EFD"/>
    <w:rsid w:val="749B0247"/>
    <w:rsid w:val="74D84FF7"/>
    <w:rsid w:val="751D0C5C"/>
    <w:rsid w:val="75CD2682"/>
    <w:rsid w:val="76097FAA"/>
    <w:rsid w:val="77DE4C1D"/>
    <w:rsid w:val="791020AB"/>
    <w:rsid w:val="7A201EDA"/>
    <w:rsid w:val="7A8D01CA"/>
    <w:rsid w:val="7ADD251D"/>
    <w:rsid w:val="7DB33ACE"/>
    <w:rsid w:val="7E3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200" w:firstLineChars="200"/>
    </w:pPr>
  </w:style>
  <w:style w:type="paragraph" w:styleId="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lang="en-US" altLang="zh-CN"/>
              <a:t>2024</a:t>
            </a:r>
            <a:r>
              <a:rPr altLang="en-US"/>
              <a:t>年度县统计局</a:t>
            </a:r>
            <a:r>
              <a:t>政府信息公开</a:t>
            </a:r>
          </a:p>
          <a:p>
            <a:pPr defTabSz="914400">
              <a:defRPr lang="zh-CN" sz="14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7897969629756"/>
          <c:y val="0.452253999030538"/>
          <c:w val="0.380310527213786"/>
          <c:h val="0.54023267086766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政府信息公开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部门文件</c:v>
                </c:pt>
                <c:pt idx="1">
                  <c:v>统计信息</c:v>
                </c:pt>
                <c:pt idx="2">
                  <c:v>行政权力</c:v>
                </c:pt>
                <c:pt idx="3">
                  <c:v>其它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0.11</c:v>
                </c:pt>
                <c:pt idx="1">
                  <c:v>0.26</c:v>
                </c:pt>
                <c:pt idx="2">
                  <c:v>0.29</c:v>
                </c:pt>
                <c:pt idx="3">
                  <c:v>0.34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c93494d-6164-42c8-a432-ace4ae9027b5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en-US"/>
              <a:t>政府信息公开</a:t>
            </a:r>
            <a:r>
              <a:rPr lang="en-US" altLang="zh-CN"/>
              <a:t>2024</a:t>
            </a:r>
            <a:r>
              <a:rPr altLang="en-US"/>
              <a:t>年与</a:t>
            </a:r>
            <a:r>
              <a:rPr lang="en-US" altLang="zh-CN"/>
              <a:t>2023</a:t>
            </a:r>
            <a:r>
              <a:rPr altLang="en-US"/>
              <a:t>年对比图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政策文件</c:v>
                </c:pt>
                <c:pt idx="1">
                  <c:v>统计信息</c:v>
                </c:pt>
                <c:pt idx="2">
                  <c:v>行政权力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19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政策文件</c:v>
                </c:pt>
                <c:pt idx="1">
                  <c:v>统计信息</c:v>
                </c:pt>
                <c:pt idx="2">
                  <c:v>行政权力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4</c:v>
                </c:pt>
                <c:pt idx="1">
                  <c:v>10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555370160"/>
        <c:axId val="883882436"/>
      </c:barChart>
      <c:catAx>
        <c:axId val="5553701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83882436"/>
        <c:crosses val="autoZero"/>
        <c:auto val="1"/>
        <c:lblAlgn val="ctr"/>
        <c:lblOffset val="100"/>
        <c:noMultiLvlLbl val="0"/>
      </c:catAx>
      <c:valAx>
        <c:axId val="8838824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55370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dd1d211-fcd1-475b-abc9-36b2fbba1da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3477</Words>
  <Characters>3567</Characters>
  <Lines>0</Lines>
  <Paragraphs>0</Paragraphs>
  <TotalTime>12</TotalTime>
  <ScaleCrop>false</ScaleCrop>
  <LinksUpToDate>false</LinksUpToDate>
  <CharactersWithSpaces>3618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2024-01-12T06:32:00Z</dcterms:created>
  <dc:creator>dell</dc:creator>
  <cp:lastModifiedBy>小米饭</cp:lastModifiedBy>
  <cp:lastPrinted>2024-01-16T03:38:00Z</cp:lastPrinted>
  <dcterms:modified xsi:type="dcterms:W3CDTF">2025-01-10T01:13:37Z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2825E9F2E6E644F492C58B28744E9F4F_13</vt:lpwstr>
  </property>
  <property fmtid="{D5CDD505-2E9C-101B-9397-08002B2CF9AE}" pid="4" name="KSOTemplateDocerSaveRecord">
    <vt:lpwstr>eyJoZGlkIjoiOTU5Njc4OGM5NTUyNmZiMmQzZTU3NDgxMGNmMmVmZTMiLCJ1c2VySWQiOiI0MTcxMDkyNjgifQ==</vt:lpwstr>
  </property>
</Properties>
</file>