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汶上县投资促进服务中心</w:t>
      </w:r>
      <w:r>
        <w:rPr>
          <w:rFonts w:hint="eastAsia" w:ascii="方正小标宋简体" w:hAnsi="宋体" w:eastAsia="方正小标宋简体"/>
          <w:sz w:val="40"/>
          <w:szCs w:val="40"/>
        </w:rPr>
        <w:t>信息公开申请表</w:t>
      </w:r>
    </w:p>
    <w:tbl>
      <w:tblPr>
        <w:tblStyle w:val="3"/>
        <w:tblpPr w:leftFromText="180" w:rightFromText="180" w:vertAnchor="text" w:horzAnchor="page" w:tblpX="1882" w:tblpY="523"/>
        <w:tblOverlap w:val="never"/>
        <w:tblW w:w="7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95"/>
        <w:gridCol w:w="1609"/>
        <w:gridCol w:w="1980"/>
        <w:gridCol w:w="93"/>
        <w:gridCol w:w="98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申请人信息</w:t>
            </w:r>
          </w:p>
        </w:tc>
        <w:tc>
          <w:tcPr>
            <w:tcW w:w="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公民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法人或者其他组织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  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80" w:firstLineChars="10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所需信息情况</w:t>
            </w:r>
          </w:p>
        </w:tc>
        <w:tc>
          <w:tcPr>
            <w:tcW w:w="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41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480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是否申请减免费用</w:t>
            </w:r>
          </w:p>
        </w:tc>
        <w:tc>
          <w:tcPr>
            <w:tcW w:w="207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300" w:firstLineChars="150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请提供相关证明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(仅限公民申请)</w:t>
            </w:r>
          </w:p>
        </w:tc>
        <w:tc>
          <w:tcPr>
            <w:tcW w:w="207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273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61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若本机关无法按照指定方式提供所需信息，也可接受其他方式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唯心</cp:lastModifiedBy>
  <dcterms:modified xsi:type="dcterms:W3CDTF">2019-07-17T03:12:10Z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