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汶上县发放《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建设用地规划许可证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》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批前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》，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审查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，以下单位符合规定要求，拟发放《建设用地规划许可证》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公示时间为：20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日至20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5月18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日。公示期间，任何有关单位及个人对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有异议的，均可向县行政审批服务局反映，反映情况应实事求是，有具体事例内容。以单位名义反映情况应加盖单位公章；以个人名义反映情况应署真实姓名、联系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righ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汶上县行政审批服务局</w:t>
      </w:r>
    </w:p>
    <w:tbl>
      <w:tblPr>
        <w:tblStyle w:val="4"/>
        <w:tblpPr w:leftFromText="180" w:rightFromText="180" w:vertAnchor="text" w:horzAnchor="page" w:tblpX="1765" w:tblpY="987"/>
        <w:tblOverlap w:val="never"/>
        <w:tblW w:w="8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1560"/>
        <w:gridCol w:w="1260"/>
        <w:gridCol w:w="3863"/>
        <w:gridCol w:w="817"/>
        <w:gridCol w:w="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3863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项目位置</w:t>
            </w:r>
          </w:p>
        </w:tc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法定代表人</w:t>
            </w:r>
          </w:p>
        </w:tc>
        <w:tc>
          <w:tcPr>
            <w:tcW w:w="930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510" w:type="dxa"/>
            <w:vAlign w:val="center"/>
          </w:tcPr>
          <w:p>
            <w:pPr>
              <w:jc w:val="left"/>
              <w:rPr>
                <w:rFonts w:hint="default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汶上县润泽建设工程投资有限公司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汶上县高端装备智造产业园基础设施建设项目</w:t>
            </w:r>
          </w:p>
        </w:tc>
        <w:tc>
          <w:tcPr>
            <w:tcW w:w="38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山东华尚电气有限公司以南，宁民路以西，泉河大道以北，汶上经济开发区关帝庙村、东田庄村土地以东。</w:t>
            </w:r>
          </w:p>
        </w:tc>
        <w:tc>
          <w:tcPr>
            <w:tcW w:w="8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庄勇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51376平方米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165" w:firstLine="645"/>
        <w:jc w:val="righ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EC7DFC-634F-4F5E-A4F5-062F6C3D5C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CF118AF-A4D8-4F45-BA5A-EBABA1FCDA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FDF9BD8-DC25-422B-8007-AEA86DA973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B2ACC4C-11E1-46DA-9A59-3B6796BEC64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477A7CD-F912-464F-BDD3-65B3DBFBBA3D}"/>
  </w:font>
  <w:font w:name="方正黑体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6" w:fontKey="{01CDBD25-6823-4589-8322-2B257FC02FDA}"/>
  </w:font>
  <w:font w:name="方正仿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7" w:fontKey="{210C471E-2EAF-49F8-BC12-CCCDB48341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2F76220"/>
    <w:rsid w:val="06352258"/>
    <w:rsid w:val="077375F1"/>
    <w:rsid w:val="085378AE"/>
    <w:rsid w:val="0A9B6F90"/>
    <w:rsid w:val="0C497549"/>
    <w:rsid w:val="0E4969C1"/>
    <w:rsid w:val="14530752"/>
    <w:rsid w:val="19892DF6"/>
    <w:rsid w:val="19AE3ACD"/>
    <w:rsid w:val="19DE4E3F"/>
    <w:rsid w:val="1BB1224C"/>
    <w:rsid w:val="1C9A168E"/>
    <w:rsid w:val="1FEE3AE1"/>
    <w:rsid w:val="22012BBD"/>
    <w:rsid w:val="221D2A68"/>
    <w:rsid w:val="25D80568"/>
    <w:rsid w:val="2AD51652"/>
    <w:rsid w:val="2D127658"/>
    <w:rsid w:val="2D6B68A7"/>
    <w:rsid w:val="35E50969"/>
    <w:rsid w:val="38AC51DF"/>
    <w:rsid w:val="3AAA0728"/>
    <w:rsid w:val="420B16EA"/>
    <w:rsid w:val="494229C6"/>
    <w:rsid w:val="4D1C2021"/>
    <w:rsid w:val="4D5B17E9"/>
    <w:rsid w:val="4F012744"/>
    <w:rsid w:val="51CA5707"/>
    <w:rsid w:val="52CB4C68"/>
    <w:rsid w:val="53B133E1"/>
    <w:rsid w:val="579E7EB7"/>
    <w:rsid w:val="589B4D81"/>
    <w:rsid w:val="61610A5B"/>
    <w:rsid w:val="620B1A09"/>
    <w:rsid w:val="634D735E"/>
    <w:rsid w:val="63EE6943"/>
    <w:rsid w:val="6A6E47D2"/>
    <w:rsid w:val="6BDA6A70"/>
    <w:rsid w:val="6D1E68F4"/>
    <w:rsid w:val="70C331E5"/>
    <w:rsid w:val="717D773E"/>
    <w:rsid w:val="7386451E"/>
    <w:rsid w:val="73CB3168"/>
    <w:rsid w:val="76817628"/>
    <w:rsid w:val="76CB5E5C"/>
    <w:rsid w:val="78B730F6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侯晨</cp:lastModifiedBy>
  <cp:lastPrinted>2020-07-02T07:14:00Z</cp:lastPrinted>
  <dcterms:modified xsi:type="dcterms:W3CDTF">2021-05-10T01:39:05Z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455524734_embed</vt:lpwstr>
  </property>
  <property fmtid="{D5CDD505-2E9C-101B-9397-08002B2CF9AE}" pid="4" name="ICV">
    <vt:lpwstr>909592BA87BC4007A6F3CA335DB0E164</vt:lpwstr>
  </property>
</Properties>
</file>