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692D90">
      <w:pPr>
        <w:widowControl/>
        <w:ind w:firstLine="0" w:firstLineChars="0"/>
        <w:jc w:val="center"/>
        <w:rPr>
          <w:rFonts w:hint="eastAsia" w:ascii="宋体" w:hAnsi="宋体" w:cs="宋体"/>
          <w:sz w:val="44"/>
          <w:szCs w:val="44"/>
          <w:lang w:eastAsia="zh-CN"/>
        </w:rPr>
      </w:pPr>
      <w:bookmarkStart w:id="0" w:name="_Toc106177405"/>
      <w:bookmarkStart w:id="1" w:name="_Toc115359453"/>
      <w:bookmarkStart w:id="2" w:name="_Toc221422928"/>
      <w:bookmarkStart w:id="3" w:name="_Toc100493273"/>
      <w:bookmarkStart w:id="4" w:name="_Toc100544857"/>
      <w:bookmarkStart w:id="5" w:name="_Toc100544414"/>
    </w:p>
    <w:p w14:paraId="555332A6">
      <w:pPr>
        <w:widowControl/>
        <w:ind w:firstLine="0" w:firstLineChars="0"/>
        <w:jc w:val="center"/>
        <w:rPr>
          <w:rFonts w:hint="eastAsia" w:ascii="宋体" w:hAnsi="宋体" w:cs="宋体"/>
          <w:sz w:val="48"/>
          <w:szCs w:val="48"/>
          <w:lang w:eastAsia="zh-CN"/>
        </w:rPr>
      </w:pPr>
    </w:p>
    <w:p w14:paraId="78A2A0B9">
      <w:pPr>
        <w:widowControl/>
        <w:ind w:firstLine="0" w:firstLineChars="0"/>
        <w:jc w:val="center"/>
        <w:rPr>
          <w:rFonts w:hint="eastAsia" w:ascii="黑体" w:hAnsi="黑体" w:eastAsia="黑体"/>
          <w:sz w:val="48"/>
          <w:szCs w:val="48"/>
          <w:lang w:eastAsia="zh-CN"/>
        </w:rPr>
      </w:pPr>
      <w:r>
        <w:rPr>
          <w:rFonts w:hint="default" w:ascii="黑体" w:hAnsi="黑体" w:eastAsia="黑体"/>
          <w:sz w:val="48"/>
          <w:szCs w:val="48"/>
          <w:lang w:val="en-US" w:eastAsia="zh-CN"/>
        </w:rPr>
        <w:t>“</w:t>
      </w:r>
      <w:r>
        <w:rPr>
          <w:rFonts w:hint="eastAsia" w:ascii="黑体" w:hAnsi="黑体" w:eastAsia="黑体"/>
          <w:sz w:val="48"/>
          <w:szCs w:val="48"/>
          <w:lang w:eastAsia="zh-CN"/>
        </w:rPr>
        <w:t>智慧人社”劳动关系业务板块</w:t>
      </w:r>
    </w:p>
    <w:p w14:paraId="4DE761F7">
      <w:pPr>
        <w:widowControl/>
        <w:ind w:firstLine="0" w:firstLineChars="0"/>
        <w:jc w:val="center"/>
        <w:rPr>
          <w:rFonts w:hint="eastAsia" w:ascii="黑体" w:hAnsi="黑体" w:eastAsia="黑体"/>
          <w:sz w:val="48"/>
          <w:szCs w:val="48"/>
          <w:lang w:eastAsia="zh-CN"/>
        </w:rPr>
      </w:pPr>
      <w:r>
        <w:rPr>
          <w:rFonts w:hint="eastAsia" w:ascii="黑体" w:hAnsi="黑体" w:eastAsia="黑体"/>
          <w:sz w:val="48"/>
          <w:szCs w:val="48"/>
          <w:lang w:eastAsia="zh-CN"/>
        </w:rPr>
        <w:t>系统操作说明</w:t>
      </w:r>
    </w:p>
    <w:p w14:paraId="0146E806">
      <w:pPr>
        <w:widowControl/>
        <w:ind w:firstLine="0" w:firstLineChars="0"/>
        <w:jc w:val="center"/>
        <w:rPr>
          <w:rFonts w:hint="eastAsia" w:ascii="黑体" w:hAnsi="黑体" w:eastAsia="黑体"/>
          <w:sz w:val="48"/>
          <w:szCs w:val="48"/>
          <w:lang w:eastAsia="zh-CN"/>
        </w:rPr>
      </w:pPr>
      <w:bookmarkStart w:id="84" w:name="_GoBack"/>
      <w:bookmarkEnd w:id="84"/>
    </w:p>
    <w:p w14:paraId="5E3CDBB9">
      <w:pPr>
        <w:widowControl/>
        <w:ind w:firstLine="0" w:firstLineChars="0"/>
        <w:jc w:val="center"/>
        <w:rPr>
          <w:rFonts w:hint="eastAsia" w:ascii="宋体" w:hAnsi="宋体" w:cs="宋体"/>
          <w:lang w:eastAsia="zh-CN"/>
        </w:rPr>
      </w:pPr>
    </w:p>
    <w:p w14:paraId="47325700">
      <w:pPr>
        <w:widowControl/>
        <w:tabs>
          <w:tab w:val="left" w:pos="1270"/>
        </w:tabs>
        <w:ind w:firstLine="0" w:firstLineChars="0"/>
        <w:jc w:val="center"/>
        <w:rPr>
          <w:rFonts w:hint="eastAsia" w:ascii="宋体" w:hAnsi="宋体" w:cs="宋体"/>
          <w:lang w:eastAsia="zh-CN"/>
        </w:rPr>
      </w:pPr>
    </w:p>
    <w:p w14:paraId="6F3B9216">
      <w:pPr>
        <w:widowControl/>
        <w:ind w:firstLine="0" w:firstLineChars="0"/>
        <w:jc w:val="center"/>
        <w:rPr>
          <w:rFonts w:hint="eastAsia" w:ascii="宋体" w:hAnsi="宋体" w:cs="宋体"/>
          <w:lang w:eastAsia="zh-CN"/>
        </w:rPr>
      </w:pPr>
    </w:p>
    <w:p w14:paraId="300BF453">
      <w:pPr>
        <w:widowControl/>
        <w:ind w:firstLine="0" w:firstLineChars="0"/>
        <w:jc w:val="center"/>
        <w:rPr>
          <w:rFonts w:hint="eastAsia" w:ascii="宋体" w:hAnsi="宋体" w:cs="宋体"/>
          <w:lang w:eastAsia="zh-CN"/>
        </w:rPr>
      </w:pPr>
    </w:p>
    <w:p w14:paraId="60FE0FCE">
      <w:pPr>
        <w:widowControl/>
        <w:ind w:firstLine="0" w:firstLineChars="0"/>
        <w:jc w:val="center"/>
        <w:rPr>
          <w:rFonts w:hint="eastAsia" w:ascii="宋体" w:hAnsi="宋体" w:cs="宋体"/>
          <w:lang w:eastAsia="zh-CN"/>
        </w:rPr>
      </w:pPr>
    </w:p>
    <w:p w14:paraId="45F67558">
      <w:pPr>
        <w:widowControl/>
        <w:ind w:firstLine="0" w:firstLineChars="0"/>
        <w:jc w:val="center"/>
        <w:rPr>
          <w:rFonts w:hint="eastAsia" w:ascii="宋体" w:hAnsi="宋体" w:cs="宋体"/>
          <w:lang w:eastAsia="zh-CN"/>
        </w:rPr>
      </w:pPr>
    </w:p>
    <w:p w14:paraId="11BF27AB">
      <w:pPr>
        <w:widowControl/>
        <w:ind w:firstLine="0" w:firstLineChars="0"/>
        <w:jc w:val="both"/>
        <w:rPr>
          <w:rFonts w:hint="eastAsia" w:ascii="宋体" w:hAnsi="宋体" w:cs="宋体"/>
          <w:lang w:eastAsia="zh-CN"/>
        </w:rPr>
      </w:pPr>
    </w:p>
    <w:p w14:paraId="25B0512D">
      <w:pPr>
        <w:widowControl/>
        <w:ind w:firstLine="0" w:firstLineChars="0"/>
        <w:jc w:val="center"/>
        <w:rPr>
          <w:rFonts w:hint="eastAsia" w:ascii="宋体" w:hAnsi="宋体" w:cs="宋体"/>
          <w:lang w:eastAsia="zh-CN"/>
        </w:rPr>
      </w:pPr>
    </w:p>
    <w:p w14:paraId="42016C59">
      <w:pPr>
        <w:widowControl/>
        <w:ind w:firstLine="0" w:firstLineChars="0"/>
        <w:jc w:val="center"/>
        <w:rPr>
          <w:rFonts w:hint="eastAsia" w:ascii="宋体" w:hAnsi="宋体" w:cs="宋体"/>
          <w:lang w:eastAsia="zh-CN"/>
        </w:rPr>
      </w:pPr>
    </w:p>
    <w:p w14:paraId="694FDF76">
      <w:pPr>
        <w:widowControl/>
        <w:tabs>
          <w:tab w:val="left" w:pos="1230"/>
        </w:tabs>
        <w:ind w:firstLine="0" w:firstLineChars="0"/>
        <w:jc w:val="center"/>
        <w:rPr>
          <w:rFonts w:hint="eastAsia" w:ascii="宋体" w:hAnsi="宋体" w:cs="宋体"/>
          <w:sz w:val="36"/>
          <w:szCs w:val="36"/>
          <w:lang w:eastAsia="zh-CN"/>
        </w:rPr>
      </w:pPr>
    </w:p>
    <w:p w14:paraId="222BC197">
      <w:pPr>
        <w:widowControl/>
        <w:tabs>
          <w:tab w:val="left" w:pos="1230"/>
        </w:tabs>
        <w:ind w:firstLine="0" w:firstLineChars="0"/>
        <w:jc w:val="center"/>
        <w:rPr>
          <w:rFonts w:hint="eastAsia" w:ascii="宋体" w:hAnsi="宋体" w:cs="宋体"/>
          <w:sz w:val="36"/>
          <w:szCs w:val="36"/>
          <w:lang w:eastAsia="zh-CN"/>
        </w:rPr>
      </w:pPr>
    </w:p>
    <w:p w14:paraId="16F5E6D8">
      <w:pPr>
        <w:widowControl/>
        <w:tabs>
          <w:tab w:val="left" w:pos="1230"/>
        </w:tabs>
        <w:ind w:firstLine="0" w:firstLineChars="0"/>
        <w:jc w:val="center"/>
        <w:rPr>
          <w:rFonts w:hint="eastAsia" w:ascii="宋体" w:hAnsi="宋体" w:cs="宋体"/>
          <w:sz w:val="36"/>
          <w:szCs w:val="36"/>
          <w:lang w:eastAsia="zh-CN"/>
        </w:rPr>
      </w:pPr>
    </w:p>
    <w:p w14:paraId="71748BAA">
      <w:pPr>
        <w:widowControl/>
        <w:tabs>
          <w:tab w:val="left" w:pos="1230"/>
        </w:tabs>
        <w:ind w:firstLine="0" w:firstLineChars="0"/>
        <w:jc w:val="center"/>
        <w:rPr>
          <w:rFonts w:hint="eastAsia" w:ascii="宋体" w:hAnsi="宋体" w:cs="宋体"/>
          <w:sz w:val="36"/>
          <w:szCs w:val="36"/>
          <w:lang w:eastAsia="zh-CN"/>
        </w:rPr>
      </w:pPr>
    </w:p>
    <w:p w14:paraId="772CEEF4">
      <w:pPr>
        <w:widowControl/>
        <w:tabs>
          <w:tab w:val="left" w:pos="1230"/>
        </w:tabs>
        <w:ind w:firstLine="0" w:firstLineChars="0"/>
        <w:jc w:val="center"/>
        <w:rPr>
          <w:rFonts w:hint="eastAsia" w:ascii="宋体" w:hAnsi="宋体" w:cs="宋体"/>
          <w:sz w:val="36"/>
          <w:szCs w:val="36"/>
          <w:lang w:eastAsia="zh-CN"/>
        </w:rPr>
      </w:pPr>
    </w:p>
    <w:p w14:paraId="2A75A305">
      <w:pPr>
        <w:widowControl/>
        <w:tabs>
          <w:tab w:val="left" w:pos="1230"/>
        </w:tabs>
        <w:ind w:firstLine="0" w:firstLineChars="0"/>
        <w:jc w:val="center"/>
        <w:rPr>
          <w:rFonts w:hint="eastAsia" w:ascii="宋体" w:hAnsi="宋体" w:cs="宋体"/>
          <w:sz w:val="36"/>
          <w:szCs w:val="36"/>
          <w:lang w:eastAsia="zh-CN"/>
        </w:rPr>
      </w:pPr>
    </w:p>
    <w:p w14:paraId="1646E302">
      <w:pPr>
        <w:widowControl/>
        <w:tabs>
          <w:tab w:val="left" w:pos="1230"/>
        </w:tabs>
        <w:ind w:firstLine="0" w:firstLineChars="0"/>
        <w:jc w:val="center"/>
        <w:rPr>
          <w:rFonts w:hint="eastAsia" w:ascii="宋体" w:hAnsi="宋体" w:cs="宋体"/>
          <w:sz w:val="36"/>
          <w:szCs w:val="36"/>
          <w:lang w:eastAsia="zh-CN"/>
        </w:rPr>
      </w:pPr>
    </w:p>
    <w:p w14:paraId="7480AC13">
      <w:pPr>
        <w:widowControl/>
        <w:tabs>
          <w:tab w:val="left" w:pos="1230"/>
        </w:tabs>
        <w:ind w:firstLine="0" w:firstLineChars="0"/>
        <w:jc w:val="center"/>
        <w:rPr>
          <w:rFonts w:hint="eastAsia" w:ascii="宋体" w:hAnsi="宋体" w:cs="宋体"/>
          <w:sz w:val="36"/>
          <w:szCs w:val="36"/>
          <w:lang w:eastAsia="zh-CN"/>
        </w:rPr>
      </w:pPr>
    </w:p>
    <w:p w14:paraId="4336A811">
      <w:pPr>
        <w:widowControl/>
        <w:spacing w:line="240" w:lineRule="auto"/>
        <w:ind w:firstLine="0" w:firstLineChars="0"/>
        <w:jc w:val="center"/>
        <w:rPr>
          <w:rStyle w:val="83"/>
          <w:rFonts w:hint="default" w:cs="宋体"/>
        </w:rPr>
      </w:pPr>
      <w:r>
        <w:rPr>
          <w:rStyle w:val="83"/>
          <w:rFonts w:hint="default" w:cs="宋体"/>
        </w:rPr>
        <w:t xml:space="preserve">目   </w:t>
      </w:r>
      <w:bookmarkEnd w:id="0"/>
      <w:bookmarkEnd w:id="1"/>
      <w:bookmarkEnd w:id="2"/>
      <w:bookmarkEnd w:id="3"/>
      <w:bookmarkEnd w:id="4"/>
      <w:bookmarkEnd w:id="5"/>
      <w:r>
        <w:rPr>
          <w:rStyle w:val="83"/>
          <w:rFonts w:hint="default" w:cs="宋体"/>
        </w:rPr>
        <w:t>录</w:t>
      </w:r>
    </w:p>
    <w:p w14:paraId="73E6DA28">
      <w:pPr>
        <w:pStyle w:val="29"/>
        <w:tabs>
          <w:tab w:val="right" w:leader="dot" w:pos="8312"/>
        </w:tabs>
      </w:pPr>
      <w:r>
        <w:rPr>
          <w:rFonts w:hint="eastAsia" w:ascii="宋体" w:hAnsi="宋体" w:cs="宋体"/>
        </w:rPr>
        <w:fldChar w:fldCharType="begin"/>
      </w:r>
      <w:r>
        <w:rPr>
          <w:rFonts w:hint="eastAsia" w:ascii="宋体" w:hAnsi="宋体" w:cs="宋体"/>
        </w:rPr>
        <w:instrText xml:space="preserve"> TOC \o "1-3" \h \z </w:instrText>
      </w:r>
      <w:r>
        <w:rPr>
          <w:rFonts w:hint="eastAsia" w:ascii="宋体" w:hAnsi="宋体" w:cs="宋体"/>
        </w:rPr>
        <w:fldChar w:fldCharType="separate"/>
      </w:r>
      <w:r>
        <w:rPr>
          <w:rFonts w:hint="eastAsia" w:ascii="宋体" w:hAnsi="宋体" w:cs="宋体"/>
        </w:rPr>
        <w:fldChar w:fldCharType="begin"/>
      </w:r>
      <w:r>
        <w:rPr>
          <w:rFonts w:hint="eastAsia" w:ascii="宋体" w:hAnsi="宋体" w:cs="宋体"/>
        </w:rPr>
        <w:instrText xml:space="preserve"> HYPERLINK \l _Toc17233 </w:instrText>
      </w:r>
      <w:r>
        <w:rPr>
          <w:rFonts w:hint="eastAsia" w:ascii="宋体" w:hAnsi="宋体" w:cs="宋体"/>
        </w:rPr>
        <w:fldChar w:fldCharType="separate"/>
      </w:r>
      <w:r>
        <w:rPr>
          <w:rFonts w:hint="eastAsia"/>
        </w:rPr>
        <w:t>第一章 引言</w:t>
      </w:r>
      <w:r>
        <w:tab/>
      </w:r>
      <w:r>
        <w:fldChar w:fldCharType="begin"/>
      </w:r>
      <w:r>
        <w:instrText xml:space="preserve"> PAGEREF _Toc17233 \h </w:instrText>
      </w:r>
      <w:r>
        <w:fldChar w:fldCharType="separate"/>
      </w:r>
      <w:r>
        <w:t>- 1 -</w:t>
      </w:r>
      <w:r>
        <w:fldChar w:fldCharType="end"/>
      </w:r>
      <w:r>
        <w:rPr>
          <w:rFonts w:hint="eastAsia" w:ascii="宋体" w:hAnsi="宋体" w:cs="宋体"/>
        </w:rPr>
        <w:fldChar w:fldCharType="end"/>
      </w:r>
    </w:p>
    <w:p w14:paraId="13C93C4D">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_Toc503 </w:instrText>
      </w:r>
      <w:r>
        <w:rPr>
          <w:rFonts w:hint="eastAsia" w:ascii="宋体" w:hAnsi="宋体" w:cs="宋体"/>
        </w:rPr>
        <w:fldChar w:fldCharType="separate"/>
      </w:r>
      <w:r>
        <w:rPr>
          <w:rFonts w:hint="eastAsia"/>
        </w:rPr>
        <w:t>1.1 编制目的</w:t>
      </w:r>
      <w:r>
        <w:tab/>
      </w:r>
      <w:r>
        <w:fldChar w:fldCharType="begin"/>
      </w:r>
      <w:r>
        <w:instrText xml:space="preserve"> PAGEREF _Toc503 \h </w:instrText>
      </w:r>
      <w:r>
        <w:fldChar w:fldCharType="separate"/>
      </w:r>
      <w:r>
        <w:t>- 1 -</w:t>
      </w:r>
      <w:r>
        <w:fldChar w:fldCharType="end"/>
      </w:r>
      <w:r>
        <w:rPr>
          <w:rFonts w:hint="eastAsia" w:ascii="宋体" w:hAnsi="宋体" w:cs="宋体"/>
        </w:rPr>
        <w:fldChar w:fldCharType="end"/>
      </w:r>
    </w:p>
    <w:p w14:paraId="6CE93804">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_Toc6406 </w:instrText>
      </w:r>
      <w:r>
        <w:rPr>
          <w:rFonts w:hint="eastAsia" w:ascii="宋体" w:hAnsi="宋体" w:cs="宋体"/>
        </w:rPr>
        <w:fldChar w:fldCharType="separate"/>
      </w:r>
      <w:r>
        <w:rPr>
          <w:rFonts w:hint="eastAsia"/>
        </w:rPr>
        <w:t>1.2 系统简介</w:t>
      </w:r>
      <w:r>
        <w:tab/>
      </w:r>
      <w:r>
        <w:fldChar w:fldCharType="begin"/>
      </w:r>
      <w:r>
        <w:instrText xml:space="preserve"> PAGEREF _Toc6406 \h </w:instrText>
      </w:r>
      <w:r>
        <w:fldChar w:fldCharType="separate"/>
      </w:r>
      <w:r>
        <w:t>- 1 -</w:t>
      </w:r>
      <w:r>
        <w:fldChar w:fldCharType="end"/>
      </w:r>
      <w:r>
        <w:rPr>
          <w:rFonts w:hint="eastAsia" w:ascii="宋体" w:hAnsi="宋体" w:cs="宋体"/>
        </w:rPr>
        <w:fldChar w:fldCharType="end"/>
      </w:r>
    </w:p>
    <w:p w14:paraId="47392108">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_Toc13952 </w:instrText>
      </w:r>
      <w:r>
        <w:rPr>
          <w:rFonts w:hint="eastAsia" w:ascii="宋体" w:hAnsi="宋体" w:cs="宋体"/>
        </w:rPr>
        <w:fldChar w:fldCharType="separate"/>
      </w:r>
      <w:r>
        <w:rPr>
          <w:rFonts w:hint="eastAsia"/>
        </w:rPr>
        <w:t>1.3 涉及术语</w:t>
      </w:r>
      <w:r>
        <w:tab/>
      </w:r>
      <w:r>
        <w:fldChar w:fldCharType="begin"/>
      </w:r>
      <w:r>
        <w:instrText xml:space="preserve"> PAGEREF _Toc13952 \h </w:instrText>
      </w:r>
      <w:r>
        <w:fldChar w:fldCharType="separate"/>
      </w:r>
      <w:r>
        <w:t>- 1 -</w:t>
      </w:r>
      <w:r>
        <w:fldChar w:fldCharType="end"/>
      </w:r>
      <w:r>
        <w:rPr>
          <w:rFonts w:hint="eastAsia" w:ascii="宋体" w:hAnsi="宋体" w:cs="宋体"/>
        </w:rPr>
        <w:fldChar w:fldCharType="end"/>
      </w:r>
    </w:p>
    <w:p w14:paraId="3B898ED6">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_Toc25361 </w:instrText>
      </w:r>
      <w:r>
        <w:rPr>
          <w:rFonts w:hint="eastAsia" w:ascii="宋体" w:hAnsi="宋体" w:cs="宋体"/>
        </w:rPr>
        <w:fldChar w:fldCharType="separate"/>
      </w:r>
      <w:r>
        <w:rPr>
          <w:rFonts w:hint="eastAsia"/>
        </w:rPr>
        <w:t>1.4 适用范围</w:t>
      </w:r>
      <w:r>
        <w:tab/>
      </w:r>
      <w:r>
        <w:fldChar w:fldCharType="begin"/>
      </w:r>
      <w:r>
        <w:instrText xml:space="preserve"> PAGEREF _Toc25361 \h </w:instrText>
      </w:r>
      <w:r>
        <w:fldChar w:fldCharType="separate"/>
      </w:r>
      <w:r>
        <w:t>- 1 -</w:t>
      </w:r>
      <w:r>
        <w:fldChar w:fldCharType="end"/>
      </w:r>
      <w:r>
        <w:rPr>
          <w:rFonts w:hint="eastAsia" w:ascii="宋体" w:hAnsi="宋体" w:cs="宋体"/>
        </w:rPr>
        <w:fldChar w:fldCharType="end"/>
      </w:r>
    </w:p>
    <w:p w14:paraId="6407F5AA">
      <w:pPr>
        <w:pStyle w:val="29"/>
        <w:tabs>
          <w:tab w:val="right" w:leader="dot" w:pos="8312"/>
        </w:tabs>
      </w:pPr>
      <w:r>
        <w:rPr>
          <w:rFonts w:hint="eastAsia" w:ascii="宋体" w:hAnsi="宋体" w:cs="宋体"/>
        </w:rPr>
        <w:fldChar w:fldCharType="begin"/>
      </w:r>
      <w:r>
        <w:rPr>
          <w:rFonts w:hint="eastAsia" w:ascii="宋体" w:hAnsi="宋体" w:cs="宋体"/>
        </w:rPr>
        <w:instrText xml:space="preserve"> HYPERLINK \l _Toc1943 </w:instrText>
      </w:r>
      <w:r>
        <w:rPr>
          <w:rFonts w:hint="eastAsia" w:ascii="宋体" w:hAnsi="宋体" w:cs="宋体"/>
        </w:rPr>
        <w:fldChar w:fldCharType="separate"/>
      </w:r>
      <w:r>
        <w:rPr>
          <w:rFonts w:hint="eastAsia"/>
        </w:rPr>
        <w:t xml:space="preserve">第二章 </w:t>
      </w:r>
      <w:r>
        <w:rPr>
          <w:rFonts w:hint="eastAsia"/>
          <w:lang w:eastAsia="zh-CN"/>
        </w:rPr>
        <w:t>通用说明</w:t>
      </w:r>
      <w:r>
        <w:tab/>
      </w:r>
      <w:r>
        <w:fldChar w:fldCharType="begin"/>
      </w:r>
      <w:r>
        <w:instrText xml:space="preserve"> PAGEREF _Toc1943 \h </w:instrText>
      </w:r>
      <w:r>
        <w:fldChar w:fldCharType="separate"/>
      </w:r>
      <w:r>
        <w:t>- 2 -</w:t>
      </w:r>
      <w:r>
        <w:fldChar w:fldCharType="end"/>
      </w:r>
      <w:r>
        <w:rPr>
          <w:rFonts w:hint="eastAsia" w:ascii="宋体" w:hAnsi="宋体" w:cs="宋体"/>
        </w:rPr>
        <w:fldChar w:fldCharType="end"/>
      </w:r>
    </w:p>
    <w:p w14:paraId="46477117">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_Toc12228 </w:instrText>
      </w:r>
      <w:r>
        <w:rPr>
          <w:rFonts w:hint="eastAsia" w:ascii="宋体" w:hAnsi="宋体" w:cs="宋体"/>
        </w:rPr>
        <w:fldChar w:fldCharType="separate"/>
      </w:r>
      <w:r>
        <w:rPr>
          <w:rFonts w:hint="eastAsia"/>
        </w:rPr>
        <w:t>2.1 系统登录</w:t>
      </w:r>
      <w:r>
        <w:tab/>
      </w:r>
      <w:r>
        <w:fldChar w:fldCharType="begin"/>
      </w:r>
      <w:r>
        <w:instrText xml:space="preserve"> PAGEREF _Toc12228 \h </w:instrText>
      </w:r>
      <w:r>
        <w:fldChar w:fldCharType="separate"/>
      </w:r>
      <w:r>
        <w:t>- 2 -</w:t>
      </w:r>
      <w:r>
        <w:fldChar w:fldCharType="end"/>
      </w:r>
      <w:r>
        <w:rPr>
          <w:rFonts w:hint="eastAsia" w:ascii="宋体" w:hAnsi="宋体" w:cs="宋体"/>
        </w:rPr>
        <w:fldChar w:fldCharType="end"/>
      </w:r>
    </w:p>
    <w:p w14:paraId="72D1AEFC">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_Toc30891 </w:instrText>
      </w:r>
      <w:r>
        <w:rPr>
          <w:rFonts w:hint="eastAsia" w:ascii="宋体" w:hAnsi="宋体" w:cs="宋体"/>
        </w:rPr>
        <w:fldChar w:fldCharType="separate"/>
      </w:r>
      <w:r>
        <w:rPr>
          <w:rFonts w:hint="eastAsia"/>
        </w:rPr>
        <w:t>2.2 账号权限</w:t>
      </w:r>
      <w:r>
        <w:tab/>
      </w:r>
      <w:r>
        <w:fldChar w:fldCharType="begin"/>
      </w:r>
      <w:r>
        <w:instrText xml:space="preserve"> PAGEREF _Toc30891 \h </w:instrText>
      </w:r>
      <w:r>
        <w:fldChar w:fldCharType="separate"/>
      </w:r>
      <w:r>
        <w:t>- 2 -</w:t>
      </w:r>
      <w:r>
        <w:fldChar w:fldCharType="end"/>
      </w:r>
      <w:r>
        <w:rPr>
          <w:rFonts w:hint="eastAsia" w:ascii="宋体" w:hAnsi="宋体" w:cs="宋体"/>
        </w:rPr>
        <w:fldChar w:fldCharType="end"/>
      </w:r>
    </w:p>
    <w:p w14:paraId="13761BD6">
      <w:pPr>
        <w:pStyle w:val="29"/>
        <w:tabs>
          <w:tab w:val="right" w:leader="dot" w:pos="8312"/>
        </w:tabs>
      </w:pPr>
      <w:r>
        <w:rPr>
          <w:rFonts w:hint="eastAsia" w:ascii="宋体" w:hAnsi="宋体" w:cs="宋体"/>
        </w:rPr>
        <w:fldChar w:fldCharType="begin"/>
      </w:r>
      <w:r>
        <w:rPr>
          <w:rFonts w:hint="eastAsia" w:ascii="宋体" w:hAnsi="宋体" w:cs="宋体"/>
        </w:rPr>
        <w:instrText xml:space="preserve"> HYPERLINK \l _Toc4510 </w:instrText>
      </w:r>
      <w:r>
        <w:rPr>
          <w:rFonts w:hint="eastAsia" w:ascii="宋体" w:hAnsi="宋体" w:cs="宋体"/>
        </w:rPr>
        <w:fldChar w:fldCharType="separate"/>
      </w:r>
      <w:r>
        <w:rPr>
          <w:rFonts w:hint="eastAsia"/>
          <w:lang w:eastAsia="zh-CN"/>
        </w:rPr>
        <w:t>第三章 详细操作说明</w:t>
      </w:r>
      <w:r>
        <w:tab/>
      </w:r>
      <w:r>
        <w:fldChar w:fldCharType="begin"/>
      </w:r>
      <w:r>
        <w:instrText xml:space="preserve"> PAGEREF _Toc4510 \h </w:instrText>
      </w:r>
      <w:r>
        <w:fldChar w:fldCharType="separate"/>
      </w:r>
      <w:r>
        <w:t>- 3 -</w:t>
      </w:r>
      <w:r>
        <w:fldChar w:fldCharType="end"/>
      </w:r>
      <w:r>
        <w:rPr>
          <w:rFonts w:hint="eastAsia" w:ascii="宋体" w:hAnsi="宋体" w:cs="宋体"/>
        </w:rPr>
        <w:fldChar w:fldCharType="end"/>
      </w:r>
    </w:p>
    <w:p w14:paraId="084F3AC7">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_Toc1022 </w:instrText>
      </w:r>
      <w:r>
        <w:rPr>
          <w:rFonts w:hint="eastAsia" w:ascii="宋体" w:hAnsi="宋体" w:cs="宋体"/>
        </w:rPr>
        <w:fldChar w:fldCharType="separate"/>
      </w:r>
      <w:r>
        <w:rPr>
          <w:rFonts w:hint="eastAsia"/>
        </w:rPr>
        <w:t>3.1 劳动用工备案单位开户</w:t>
      </w:r>
      <w:r>
        <w:tab/>
      </w:r>
      <w:r>
        <w:fldChar w:fldCharType="begin"/>
      </w:r>
      <w:r>
        <w:instrText xml:space="preserve"> PAGEREF _Toc1022 \h </w:instrText>
      </w:r>
      <w:r>
        <w:fldChar w:fldCharType="separate"/>
      </w:r>
      <w:r>
        <w:t>- 3 -</w:t>
      </w:r>
      <w:r>
        <w:fldChar w:fldCharType="end"/>
      </w:r>
      <w:r>
        <w:rPr>
          <w:rFonts w:hint="eastAsia" w:ascii="宋体" w:hAnsi="宋体" w:cs="宋体"/>
        </w:rPr>
        <w:fldChar w:fldCharType="end"/>
      </w:r>
    </w:p>
    <w:p w14:paraId="6E59B692">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_Toc27816 </w:instrText>
      </w:r>
      <w:r>
        <w:rPr>
          <w:rFonts w:hint="eastAsia" w:ascii="宋体" w:hAnsi="宋体" w:cs="宋体"/>
        </w:rPr>
        <w:fldChar w:fldCharType="separate"/>
      </w:r>
      <w:r>
        <w:rPr>
          <w:rFonts w:hint="eastAsia"/>
          <w:lang w:val="en-US"/>
        </w:rPr>
        <w:t xml:space="preserve">3.1.1 </w:t>
      </w:r>
      <w:r>
        <w:rPr>
          <w:rFonts w:hint="eastAsia"/>
          <w:lang w:eastAsia="zh-CN"/>
        </w:rPr>
        <w:t>操作流程</w:t>
      </w:r>
      <w:r>
        <w:tab/>
      </w:r>
      <w:r>
        <w:fldChar w:fldCharType="begin"/>
      </w:r>
      <w:r>
        <w:instrText xml:space="preserve"> PAGEREF _Toc27816 \h </w:instrText>
      </w:r>
      <w:r>
        <w:fldChar w:fldCharType="separate"/>
      </w:r>
      <w:r>
        <w:t>- 3 -</w:t>
      </w:r>
      <w:r>
        <w:fldChar w:fldCharType="end"/>
      </w:r>
      <w:r>
        <w:rPr>
          <w:rFonts w:hint="eastAsia" w:ascii="宋体" w:hAnsi="宋体" w:cs="宋体"/>
        </w:rPr>
        <w:fldChar w:fldCharType="end"/>
      </w:r>
    </w:p>
    <w:p w14:paraId="6E3E0006">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_Toc19706 </w:instrText>
      </w:r>
      <w:r>
        <w:rPr>
          <w:rFonts w:hint="eastAsia" w:ascii="宋体" w:hAnsi="宋体" w:cs="宋体"/>
        </w:rPr>
        <w:fldChar w:fldCharType="separate"/>
      </w:r>
      <w:r>
        <w:rPr>
          <w:rFonts w:hint="eastAsia"/>
        </w:rPr>
        <w:t xml:space="preserve">3.2 </w:t>
      </w:r>
      <w:r>
        <w:rPr>
          <w:rFonts w:hint="eastAsia"/>
          <w:lang w:val="en-US" w:eastAsia="zh-CN"/>
        </w:rPr>
        <w:t>单位模板</w:t>
      </w:r>
      <w:r>
        <w:tab/>
      </w:r>
      <w:r>
        <w:fldChar w:fldCharType="begin"/>
      </w:r>
      <w:r>
        <w:instrText xml:space="preserve"> PAGEREF _Toc19706 \h </w:instrText>
      </w:r>
      <w:r>
        <w:fldChar w:fldCharType="separate"/>
      </w:r>
      <w:r>
        <w:t>- 4 -</w:t>
      </w:r>
      <w:r>
        <w:fldChar w:fldCharType="end"/>
      </w:r>
      <w:r>
        <w:rPr>
          <w:rFonts w:hint="eastAsia" w:ascii="宋体" w:hAnsi="宋体" w:cs="宋体"/>
        </w:rPr>
        <w:fldChar w:fldCharType="end"/>
      </w:r>
    </w:p>
    <w:p w14:paraId="12A651DA">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_Toc4100 </w:instrText>
      </w:r>
      <w:r>
        <w:rPr>
          <w:rFonts w:hint="eastAsia" w:ascii="宋体" w:hAnsi="宋体" w:cs="宋体"/>
        </w:rPr>
        <w:fldChar w:fldCharType="separate"/>
      </w:r>
      <w:r>
        <w:rPr>
          <w:rFonts w:hint="eastAsia"/>
          <w:lang w:val="en-US"/>
        </w:rPr>
        <w:t xml:space="preserve">3.2.1 </w:t>
      </w:r>
      <w:r>
        <w:rPr>
          <w:rFonts w:hint="eastAsia"/>
          <w:lang w:eastAsia="zh-CN"/>
        </w:rPr>
        <w:t>操作流程</w:t>
      </w:r>
      <w:r>
        <w:tab/>
      </w:r>
      <w:r>
        <w:fldChar w:fldCharType="begin"/>
      </w:r>
      <w:r>
        <w:instrText xml:space="preserve"> PAGEREF _Toc4100 \h </w:instrText>
      </w:r>
      <w:r>
        <w:fldChar w:fldCharType="separate"/>
      </w:r>
      <w:r>
        <w:t>- 4 -</w:t>
      </w:r>
      <w:r>
        <w:fldChar w:fldCharType="end"/>
      </w:r>
      <w:r>
        <w:rPr>
          <w:rFonts w:hint="eastAsia" w:ascii="宋体" w:hAnsi="宋体" w:cs="宋体"/>
        </w:rPr>
        <w:fldChar w:fldCharType="end"/>
      </w:r>
    </w:p>
    <w:p w14:paraId="75ED92B6">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_Toc16918 </w:instrText>
      </w:r>
      <w:r>
        <w:rPr>
          <w:rFonts w:hint="eastAsia" w:ascii="宋体" w:hAnsi="宋体" w:cs="宋体"/>
        </w:rPr>
        <w:fldChar w:fldCharType="separate"/>
      </w:r>
      <w:r>
        <w:rPr>
          <w:rFonts w:hint="eastAsia"/>
        </w:rPr>
        <w:t xml:space="preserve">3.3 </w:t>
      </w:r>
      <w:r>
        <w:rPr>
          <w:rFonts w:hint="eastAsia"/>
          <w:highlight w:val="none"/>
          <w:lang w:val="en-US" w:eastAsia="zh-CN"/>
        </w:rPr>
        <w:t>发起签约</w:t>
      </w:r>
      <w:r>
        <w:tab/>
      </w:r>
      <w:r>
        <w:fldChar w:fldCharType="begin"/>
      </w:r>
      <w:r>
        <w:instrText xml:space="preserve"> PAGEREF _Toc16918 \h </w:instrText>
      </w:r>
      <w:r>
        <w:fldChar w:fldCharType="separate"/>
      </w:r>
      <w:r>
        <w:t>- 5 -</w:t>
      </w:r>
      <w:r>
        <w:fldChar w:fldCharType="end"/>
      </w:r>
      <w:r>
        <w:rPr>
          <w:rFonts w:hint="eastAsia" w:ascii="宋体" w:hAnsi="宋体" w:cs="宋体"/>
        </w:rPr>
        <w:fldChar w:fldCharType="end"/>
      </w:r>
    </w:p>
    <w:p w14:paraId="6D834A68">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_Toc1216 </w:instrText>
      </w:r>
      <w:r>
        <w:rPr>
          <w:rFonts w:hint="eastAsia" w:ascii="宋体" w:hAnsi="宋体" w:cs="宋体"/>
        </w:rPr>
        <w:fldChar w:fldCharType="separate"/>
      </w:r>
      <w:r>
        <w:rPr>
          <w:rFonts w:hint="eastAsia"/>
          <w:lang w:val="en-US"/>
        </w:rPr>
        <w:t xml:space="preserve">3.3.1 </w:t>
      </w:r>
      <w:r>
        <w:rPr>
          <w:rFonts w:hint="eastAsia"/>
          <w:lang w:eastAsia="zh-CN"/>
        </w:rPr>
        <w:t>操作流程</w:t>
      </w:r>
      <w:r>
        <w:tab/>
      </w:r>
      <w:r>
        <w:fldChar w:fldCharType="begin"/>
      </w:r>
      <w:r>
        <w:instrText xml:space="preserve"> PAGEREF _Toc1216 \h </w:instrText>
      </w:r>
      <w:r>
        <w:fldChar w:fldCharType="separate"/>
      </w:r>
      <w:r>
        <w:t>- 5 -</w:t>
      </w:r>
      <w:r>
        <w:fldChar w:fldCharType="end"/>
      </w:r>
      <w:r>
        <w:rPr>
          <w:rFonts w:hint="eastAsia" w:ascii="宋体" w:hAnsi="宋体" w:cs="宋体"/>
        </w:rPr>
        <w:fldChar w:fldCharType="end"/>
      </w:r>
    </w:p>
    <w:p w14:paraId="073DF488">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_Toc4816 </w:instrText>
      </w:r>
      <w:r>
        <w:rPr>
          <w:rFonts w:hint="eastAsia" w:ascii="宋体" w:hAnsi="宋体" w:cs="宋体"/>
        </w:rPr>
        <w:fldChar w:fldCharType="separate"/>
      </w:r>
      <w:r>
        <w:rPr>
          <w:rFonts w:hint="eastAsia"/>
        </w:rPr>
        <w:t xml:space="preserve">3.4 </w:t>
      </w:r>
      <w:r>
        <w:rPr>
          <w:rFonts w:hint="eastAsia"/>
          <w:lang w:val="en-US" w:eastAsia="zh-CN"/>
        </w:rPr>
        <w:t>合同管理</w:t>
      </w:r>
      <w:r>
        <w:tab/>
      </w:r>
      <w:r>
        <w:fldChar w:fldCharType="begin"/>
      </w:r>
      <w:r>
        <w:instrText xml:space="preserve"> PAGEREF _Toc4816 \h </w:instrText>
      </w:r>
      <w:r>
        <w:fldChar w:fldCharType="separate"/>
      </w:r>
      <w:r>
        <w:t>- 6 -</w:t>
      </w:r>
      <w:r>
        <w:fldChar w:fldCharType="end"/>
      </w:r>
      <w:r>
        <w:rPr>
          <w:rFonts w:hint="eastAsia" w:ascii="宋体" w:hAnsi="宋体" w:cs="宋体"/>
        </w:rPr>
        <w:fldChar w:fldCharType="end"/>
      </w:r>
    </w:p>
    <w:p w14:paraId="2F5B5B17">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_Toc1125 </w:instrText>
      </w:r>
      <w:r>
        <w:rPr>
          <w:rFonts w:hint="eastAsia" w:ascii="宋体" w:hAnsi="宋体" w:cs="宋体"/>
        </w:rPr>
        <w:fldChar w:fldCharType="separate"/>
      </w:r>
      <w:r>
        <w:rPr>
          <w:rFonts w:hint="eastAsia"/>
          <w:lang w:val="en-US"/>
        </w:rPr>
        <w:t xml:space="preserve">3.4.1 </w:t>
      </w:r>
      <w:r>
        <w:rPr>
          <w:rFonts w:hint="eastAsia"/>
          <w:lang w:eastAsia="zh-CN"/>
        </w:rPr>
        <w:t>操作流程</w:t>
      </w:r>
      <w:r>
        <w:tab/>
      </w:r>
      <w:r>
        <w:fldChar w:fldCharType="begin"/>
      </w:r>
      <w:r>
        <w:instrText xml:space="preserve"> PAGEREF _Toc1125 \h </w:instrText>
      </w:r>
      <w:r>
        <w:fldChar w:fldCharType="separate"/>
      </w:r>
      <w:r>
        <w:t>- 6 -</w:t>
      </w:r>
      <w:r>
        <w:fldChar w:fldCharType="end"/>
      </w:r>
      <w:r>
        <w:rPr>
          <w:rFonts w:hint="eastAsia" w:ascii="宋体" w:hAnsi="宋体" w:cs="宋体"/>
        </w:rPr>
        <w:fldChar w:fldCharType="end"/>
      </w:r>
    </w:p>
    <w:p w14:paraId="753EB737">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_Toc17035 </w:instrText>
      </w:r>
      <w:r>
        <w:rPr>
          <w:rFonts w:hint="eastAsia" w:ascii="宋体" w:hAnsi="宋体" w:cs="宋体"/>
        </w:rPr>
        <w:fldChar w:fldCharType="separate"/>
      </w:r>
      <w:r>
        <w:rPr>
          <w:rFonts w:hint="eastAsia"/>
        </w:rPr>
        <w:t xml:space="preserve">3.5 </w:t>
      </w:r>
      <w:r>
        <w:t>外地用人单位分支机构实行特殊工时登记</w:t>
      </w:r>
      <w:r>
        <w:tab/>
      </w:r>
      <w:r>
        <w:fldChar w:fldCharType="begin"/>
      </w:r>
      <w:r>
        <w:instrText xml:space="preserve"> PAGEREF _Toc17035 \h </w:instrText>
      </w:r>
      <w:r>
        <w:fldChar w:fldCharType="separate"/>
      </w:r>
      <w:r>
        <w:t>- 7 -</w:t>
      </w:r>
      <w:r>
        <w:fldChar w:fldCharType="end"/>
      </w:r>
      <w:r>
        <w:rPr>
          <w:rFonts w:hint="eastAsia" w:ascii="宋体" w:hAnsi="宋体" w:cs="宋体"/>
        </w:rPr>
        <w:fldChar w:fldCharType="end"/>
      </w:r>
    </w:p>
    <w:p w14:paraId="78CD45A3">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_Toc23771 </w:instrText>
      </w:r>
      <w:r>
        <w:rPr>
          <w:rFonts w:hint="eastAsia" w:ascii="宋体" w:hAnsi="宋体" w:cs="宋体"/>
        </w:rPr>
        <w:fldChar w:fldCharType="separate"/>
      </w:r>
      <w:r>
        <w:rPr>
          <w:rFonts w:hint="eastAsia"/>
          <w:lang w:val="en-US"/>
        </w:rPr>
        <w:t xml:space="preserve">3.5.1 </w:t>
      </w:r>
      <w:r>
        <w:rPr>
          <w:rFonts w:hint="eastAsia"/>
          <w:lang w:eastAsia="zh-CN"/>
        </w:rPr>
        <w:t>操作流程</w:t>
      </w:r>
      <w:r>
        <w:tab/>
      </w:r>
      <w:r>
        <w:fldChar w:fldCharType="begin"/>
      </w:r>
      <w:r>
        <w:instrText xml:space="preserve"> PAGEREF _Toc23771 \h </w:instrText>
      </w:r>
      <w:r>
        <w:fldChar w:fldCharType="separate"/>
      </w:r>
      <w:r>
        <w:t>- 7 -</w:t>
      </w:r>
      <w:r>
        <w:fldChar w:fldCharType="end"/>
      </w:r>
      <w:r>
        <w:rPr>
          <w:rFonts w:hint="eastAsia" w:ascii="宋体" w:hAnsi="宋体" w:cs="宋体"/>
        </w:rPr>
        <w:fldChar w:fldCharType="end"/>
      </w:r>
    </w:p>
    <w:p w14:paraId="1043FBC7">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_Toc10068 </w:instrText>
      </w:r>
      <w:r>
        <w:rPr>
          <w:rFonts w:hint="eastAsia" w:ascii="宋体" w:hAnsi="宋体" w:cs="宋体"/>
        </w:rPr>
        <w:fldChar w:fldCharType="separate"/>
      </w:r>
      <w:r>
        <w:rPr>
          <w:rFonts w:hint="eastAsia"/>
        </w:rPr>
        <w:t xml:space="preserve">3.6 </w:t>
      </w:r>
      <w:r>
        <w:t>劳务派遣经营情况报告</w:t>
      </w:r>
      <w:r>
        <w:tab/>
      </w:r>
      <w:r>
        <w:fldChar w:fldCharType="begin"/>
      </w:r>
      <w:r>
        <w:instrText xml:space="preserve"> PAGEREF _Toc10068 \h </w:instrText>
      </w:r>
      <w:r>
        <w:fldChar w:fldCharType="separate"/>
      </w:r>
      <w:r>
        <w:t>- 9 -</w:t>
      </w:r>
      <w:r>
        <w:fldChar w:fldCharType="end"/>
      </w:r>
      <w:r>
        <w:rPr>
          <w:rFonts w:hint="eastAsia" w:ascii="宋体" w:hAnsi="宋体" w:cs="宋体"/>
        </w:rPr>
        <w:fldChar w:fldCharType="end"/>
      </w:r>
    </w:p>
    <w:p w14:paraId="1B8B74BA">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_Toc29851 </w:instrText>
      </w:r>
      <w:r>
        <w:rPr>
          <w:rFonts w:hint="eastAsia" w:ascii="宋体" w:hAnsi="宋体" w:cs="宋体"/>
        </w:rPr>
        <w:fldChar w:fldCharType="separate"/>
      </w:r>
      <w:r>
        <w:rPr>
          <w:rFonts w:hint="eastAsia"/>
          <w:lang w:val="en-US"/>
        </w:rPr>
        <w:t xml:space="preserve">3.6.1 </w:t>
      </w:r>
      <w:r>
        <w:rPr>
          <w:rFonts w:hint="eastAsia"/>
          <w:lang w:eastAsia="zh-CN"/>
        </w:rPr>
        <w:t>操作流程</w:t>
      </w:r>
      <w:r>
        <w:tab/>
      </w:r>
      <w:r>
        <w:fldChar w:fldCharType="begin"/>
      </w:r>
      <w:r>
        <w:instrText xml:space="preserve"> PAGEREF _Toc29851 \h </w:instrText>
      </w:r>
      <w:r>
        <w:fldChar w:fldCharType="separate"/>
      </w:r>
      <w:r>
        <w:t>- 9 -</w:t>
      </w:r>
      <w:r>
        <w:fldChar w:fldCharType="end"/>
      </w:r>
      <w:r>
        <w:rPr>
          <w:rFonts w:hint="eastAsia" w:ascii="宋体" w:hAnsi="宋体" w:cs="宋体"/>
        </w:rPr>
        <w:fldChar w:fldCharType="end"/>
      </w:r>
    </w:p>
    <w:p w14:paraId="7BE0C63B">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_Toc23516 </w:instrText>
      </w:r>
      <w:r>
        <w:rPr>
          <w:rFonts w:hint="eastAsia" w:ascii="宋体" w:hAnsi="宋体" w:cs="宋体"/>
        </w:rPr>
        <w:fldChar w:fldCharType="separate"/>
      </w:r>
      <w:r>
        <w:rPr>
          <w:rFonts w:hint="eastAsia"/>
        </w:rPr>
        <w:t xml:space="preserve">3.7 </w:t>
      </w:r>
      <w:r>
        <w:t>集体合同审查</w:t>
      </w:r>
      <w:r>
        <w:tab/>
      </w:r>
      <w:r>
        <w:fldChar w:fldCharType="begin"/>
      </w:r>
      <w:r>
        <w:instrText xml:space="preserve"> PAGEREF _Toc23516 \h </w:instrText>
      </w:r>
      <w:r>
        <w:fldChar w:fldCharType="separate"/>
      </w:r>
      <w:r>
        <w:t>- 10 -</w:t>
      </w:r>
      <w:r>
        <w:fldChar w:fldCharType="end"/>
      </w:r>
      <w:r>
        <w:rPr>
          <w:rFonts w:hint="eastAsia" w:ascii="宋体" w:hAnsi="宋体" w:cs="宋体"/>
        </w:rPr>
        <w:fldChar w:fldCharType="end"/>
      </w:r>
    </w:p>
    <w:p w14:paraId="5E3CC4AD">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_Toc31048 </w:instrText>
      </w:r>
      <w:r>
        <w:rPr>
          <w:rFonts w:hint="eastAsia" w:ascii="宋体" w:hAnsi="宋体" w:cs="宋体"/>
        </w:rPr>
        <w:fldChar w:fldCharType="separate"/>
      </w:r>
      <w:r>
        <w:rPr>
          <w:rFonts w:hint="eastAsia"/>
          <w:lang w:val="en-US"/>
        </w:rPr>
        <w:t xml:space="preserve">3.7.1 </w:t>
      </w:r>
      <w:r>
        <w:rPr>
          <w:rFonts w:hint="eastAsia"/>
          <w:lang w:eastAsia="zh-CN"/>
        </w:rPr>
        <w:t>操作流程</w:t>
      </w:r>
      <w:r>
        <w:tab/>
      </w:r>
      <w:r>
        <w:fldChar w:fldCharType="begin"/>
      </w:r>
      <w:r>
        <w:instrText xml:space="preserve"> PAGEREF _Toc31048 \h </w:instrText>
      </w:r>
      <w:r>
        <w:fldChar w:fldCharType="separate"/>
      </w:r>
      <w:r>
        <w:t>- 10 -</w:t>
      </w:r>
      <w:r>
        <w:fldChar w:fldCharType="end"/>
      </w:r>
      <w:r>
        <w:rPr>
          <w:rFonts w:hint="eastAsia" w:ascii="宋体" w:hAnsi="宋体" w:cs="宋体"/>
        </w:rPr>
        <w:fldChar w:fldCharType="end"/>
      </w:r>
    </w:p>
    <w:p w14:paraId="44DC7E71">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_Toc9765 </w:instrText>
      </w:r>
      <w:r>
        <w:rPr>
          <w:rFonts w:hint="eastAsia" w:ascii="宋体" w:hAnsi="宋体" w:cs="宋体"/>
        </w:rPr>
        <w:fldChar w:fldCharType="separate"/>
      </w:r>
      <w:r>
        <w:rPr>
          <w:rFonts w:hint="eastAsia"/>
        </w:rPr>
        <w:t xml:space="preserve">3.8 </w:t>
      </w:r>
      <w:r>
        <w:t>劳动用工备案变更</w:t>
      </w:r>
      <w:r>
        <w:tab/>
      </w:r>
      <w:r>
        <w:fldChar w:fldCharType="begin"/>
      </w:r>
      <w:r>
        <w:instrText xml:space="preserve"> PAGEREF _Toc9765 \h </w:instrText>
      </w:r>
      <w:r>
        <w:fldChar w:fldCharType="separate"/>
      </w:r>
      <w:r>
        <w:t>- 12 -</w:t>
      </w:r>
      <w:r>
        <w:fldChar w:fldCharType="end"/>
      </w:r>
      <w:r>
        <w:rPr>
          <w:rFonts w:hint="eastAsia" w:ascii="宋体" w:hAnsi="宋体" w:cs="宋体"/>
        </w:rPr>
        <w:fldChar w:fldCharType="end"/>
      </w:r>
    </w:p>
    <w:p w14:paraId="462A6585">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_Toc21535 </w:instrText>
      </w:r>
      <w:r>
        <w:rPr>
          <w:rFonts w:hint="eastAsia" w:ascii="宋体" w:hAnsi="宋体" w:cs="宋体"/>
        </w:rPr>
        <w:fldChar w:fldCharType="separate"/>
      </w:r>
      <w:r>
        <w:rPr>
          <w:rFonts w:hint="eastAsia"/>
          <w:lang w:val="en-US"/>
        </w:rPr>
        <w:t xml:space="preserve">3.8.1 </w:t>
      </w:r>
      <w:r>
        <w:rPr>
          <w:rFonts w:hint="eastAsia"/>
          <w:lang w:eastAsia="zh-CN"/>
        </w:rPr>
        <w:t>操作流程</w:t>
      </w:r>
      <w:r>
        <w:tab/>
      </w:r>
      <w:r>
        <w:fldChar w:fldCharType="begin"/>
      </w:r>
      <w:r>
        <w:instrText xml:space="preserve"> PAGEREF _Toc21535 \h </w:instrText>
      </w:r>
      <w:r>
        <w:fldChar w:fldCharType="separate"/>
      </w:r>
      <w:r>
        <w:t>- 12 -</w:t>
      </w:r>
      <w:r>
        <w:fldChar w:fldCharType="end"/>
      </w:r>
      <w:r>
        <w:rPr>
          <w:rFonts w:hint="eastAsia" w:ascii="宋体" w:hAnsi="宋体" w:cs="宋体"/>
        </w:rPr>
        <w:fldChar w:fldCharType="end"/>
      </w:r>
    </w:p>
    <w:p w14:paraId="5D333B9B">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_Toc8371 </w:instrText>
      </w:r>
      <w:r>
        <w:rPr>
          <w:rFonts w:hint="eastAsia" w:ascii="宋体" w:hAnsi="宋体" w:cs="宋体"/>
        </w:rPr>
        <w:fldChar w:fldCharType="separate"/>
      </w:r>
      <w:r>
        <w:rPr>
          <w:rFonts w:hint="eastAsia"/>
        </w:rPr>
        <w:t xml:space="preserve">3.9 </w:t>
      </w:r>
      <w:r>
        <w:t>劳动用工备案解除</w:t>
      </w:r>
      <w:r>
        <w:tab/>
      </w:r>
      <w:r>
        <w:fldChar w:fldCharType="begin"/>
      </w:r>
      <w:r>
        <w:instrText xml:space="preserve"> PAGEREF _Toc8371 \h </w:instrText>
      </w:r>
      <w:r>
        <w:fldChar w:fldCharType="separate"/>
      </w:r>
      <w:r>
        <w:t>- 13 -</w:t>
      </w:r>
      <w:r>
        <w:fldChar w:fldCharType="end"/>
      </w:r>
      <w:r>
        <w:rPr>
          <w:rFonts w:hint="eastAsia" w:ascii="宋体" w:hAnsi="宋体" w:cs="宋体"/>
        </w:rPr>
        <w:fldChar w:fldCharType="end"/>
      </w:r>
    </w:p>
    <w:p w14:paraId="1A515028">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_Toc6881 </w:instrText>
      </w:r>
      <w:r>
        <w:rPr>
          <w:rFonts w:hint="eastAsia" w:ascii="宋体" w:hAnsi="宋体" w:cs="宋体"/>
        </w:rPr>
        <w:fldChar w:fldCharType="separate"/>
      </w:r>
      <w:r>
        <w:rPr>
          <w:rFonts w:hint="eastAsia"/>
          <w:lang w:val="en-US"/>
        </w:rPr>
        <w:t xml:space="preserve">3.9.1 </w:t>
      </w:r>
      <w:r>
        <w:rPr>
          <w:rFonts w:hint="eastAsia"/>
          <w:lang w:eastAsia="zh-CN"/>
        </w:rPr>
        <w:t>操作流程</w:t>
      </w:r>
      <w:r>
        <w:tab/>
      </w:r>
      <w:r>
        <w:fldChar w:fldCharType="begin"/>
      </w:r>
      <w:r>
        <w:instrText xml:space="preserve"> PAGEREF _Toc6881 \h </w:instrText>
      </w:r>
      <w:r>
        <w:fldChar w:fldCharType="separate"/>
      </w:r>
      <w:r>
        <w:t>- 13 -</w:t>
      </w:r>
      <w:r>
        <w:fldChar w:fldCharType="end"/>
      </w:r>
      <w:r>
        <w:rPr>
          <w:rFonts w:hint="eastAsia" w:ascii="宋体" w:hAnsi="宋体" w:cs="宋体"/>
        </w:rPr>
        <w:fldChar w:fldCharType="end"/>
      </w:r>
    </w:p>
    <w:p w14:paraId="318BDFBC">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_Toc8777 </w:instrText>
      </w:r>
      <w:r>
        <w:rPr>
          <w:rFonts w:hint="eastAsia" w:ascii="宋体" w:hAnsi="宋体" w:cs="宋体"/>
        </w:rPr>
        <w:fldChar w:fldCharType="separate"/>
      </w:r>
      <w:r>
        <w:rPr>
          <w:rFonts w:hint="eastAsia"/>
        </w:rPr>
        <w:t xml:space="preserve">3.10 </w:t>
      </w:r>
      <w:r>
        <w:t>劳动用工备案新订</w:t>
      </w:r>
      <w:r>
        <w:tab/>
      </w:r>
      <w:r>
        <w:fldChar w:fldCharType="begin"/>
      </w:r>
      <w:r>
        <w:instrText xml:space="preserve"> PAGEREF _Toc8777 \h </w:instrText>
      </w:r>
      <w:r>
        <w:fldChar w:fldCharType="separate"/>
      </w:r>
      <w:r>
        <w:t>- 14 -</w:t>
      </w:r>
      <w:r>
        <w:fldChar w:fldCharType="end"/>
      </w:r>
      <w:r>
        <w:rPr>
          <w:rFonts w:hint="eastAsia" w:ascii="宋体" w:hAnsi="宋体" w:cs="宋体"/>
        </w:rPr>
        <w:fldChar w:fldCharType="end"/>
      </w:r>
    </w:p>
    <w:p w14:paraId="7B958E9F">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_Toc10537 </w:instrText>
      </w:r>
      <w:r>
        <w:rPr>
          <w:rFonts w:hint="eastAsia" w:ascii="宋体" w:hAnsi="宋体" w:cs="宋体"/>
        </w:rPr>
        <w:fldChar w:fldCharType="separate"/>
      </w:r>
      <w:r>
        <w:rPr>
          <w:rFonts w:hint="eastAsia"/>
          <w:lang w:val="en-US"/>
        </w:rPr>
        <w:t xml:space="preserve">3.10.1 </w:t>
      </w:r>
      <w:r>
        <w:rPr>
          <w:rFonts w:hint="eastAsia"/>
          <w:lang w:eastAsia="zh-CN"/>
        </w:rPr>
        <w:t>操作流程</w:t>
      </w:r>
      <w:r>
        <w:tab/>
      </w:r>
      <w:r>
        <w:fldChar w:fldCharType="begin"/>
      </w:r>
      <w:r>
        <w:instrText xml:space="preserve"> PAGEREF _Toc10537 \h </w:instrText>
      </w:r>
      <w:r>
        <w:fldChar w:fldCharType="separate"/>
      </w:r>
      <w:r>
        <w:t>- 14 -</w:t>
      </w:r>
      <w:r>
        <w:fldChar w:fldCharType="end"/>
      </w:r>
      <w:r>
        <w:rPr>
          <w:rFonts w:hint="eastAsia" w:ascii="宋体" w:hAnsi="宋体" w:cs="宋体"/>
        </w:rPr>
        <w:fldChar w:fldCharType="end"/>
      </w:r>
    </w:p>
    <w:p w14:paraId="70F7173E">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_Toc114 </w:instrText>
      </w:r>
      <w:r>
        <w:rPr>
          <w:rFonts w:hint="eastAsia" w:ascii="宋体" w:hAnsi="宋体" w:cs="宋体"/>
        </w:rPr>
        <w:fldChar w:fldCharType="separate"/>
      </w:r>
      <w:r>
        <w:rPr>
          <w:rFonts w:hint="eastAsia"/>
        </w:rPr>
        <w:t xml:space="preserve">3.11 </w:t>
      </w:r>
      <w:r>
        <w:t>劳动用工备案续订</w:t>
      </w:r>
      <w:r>
        <w:tab/>
      </w:r>
      <w:r>
        <w:fldChar w:fldCharType="begin"/>
      </w:r>
      <w:r>
        <w:instrText xml:space="preserve"> PAGEREF _Toc114 \h </w:instrText>
      </w:r>
      <w:r>
        <w:fldChar w:fldCharType="separate"/>
      </w:r>
      <w:r>
        <w:t>- 16 -</w:t>
      </w:r>
      <w:r>
        <w:fldChar w:fldCharType="end"/>
      </w:r>
      <w:r>
        <w:rPr>
          <w:rFonts w:hint="eastAsia" w:ascii="宋体" w:hAnsi="宋体" w:cs="宋体"/>
        </w:rPr>
        <w:fldChar w:fldCharType="end"/>
      </w:r>
    </w:p>
    <w:p w14:paraId="6D81F1A4">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_Toc11593 </w:instrText>
      </w:r>
      <w:r>
        <w:rPr>
          <w:rFonts w:hint="eastAsia" w:ascii="宋体" w:hAnsi="宋体" w:cs="宋体"/>
        </w:rPr>
        <w:fldChar w:fldCharType="separate"/>
      </w:r>
      <w:r>
        <w:rPr>
          <w:rFonts w:hint="eastAsia"/>
          <w:lang w:val="en-US"/>
        </w:rPr>
        <w:t xml:space="preserve">3.11.1 </w:t>
      </w:r>
      <w:r>
        <w:rPr>
          <w:rFonts w:hint="eastAsia"/>
          <w:lang w:eastAsia="zh-CN"/>
        </w:rPr>
        <w:t>操作流程</w:t>
      </w:r>
      <w:r>
        <w:tab/>
      </w:r>
      <w:r>
        <w:fldChar w:fldCharType="begin"/>
      </w:r>
      <w:r>
        <w:instrText xml:space="preserve"> PAGEREF _Toc11593 \h </w:instrText>
      </w:r>
      <w:r>
        <w:fldChar w:fldCharType="separate"/>
      </w:r>
      <w:r>
        <w:t>- 16 -</w:t>
      </w:r>
      <w:r>
        <w:fldChar w:fldCharType="end"/>
      </w:r>
      <w:r>
        <w:rPr>
          <w:rFonts w:hint="eastAsia" w:ascii="宋体" w:hAnsi="宋体" w:cs="宋体"/>
        </w:rPr>
        <w:fldChar w:fldCharType="end"/>
      </w:r>
    </w:p>
    <w:p w14:paraId="691B5313">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_Toc27494 </w:instrText>
      </w:r>
      <w:r>
        <w:rPr>
          <w:rFonts w:hint="eastAsia" w:ascii="宋体" w:hAnsi="宋体" w:cs="宋体"/>
        </w:rPr>
        <w:fldChar w:fldCharType="separate"/>
      </w:r>
      <w:r>
        <w:rPr>
          <w:rFonts w:hint="eastAsia"/>
        </w:rPr>
        <w:t xml:space="preserve">3.12 </w:t>
      </w:r>
      <w:r>
        <w:t>劳动用工备案终止</w:t>
      </w:r>
      <w:r>
        <w:tab/>
      </w:r>
      <w:r>
        <w:fldChar w:fldCharType="begin"/>
      </w:r>
      <w:r>
        <w:instrText xml:space="preserve"> PAGEREF _Toc27494 \h </w:instrText>
      </w:r>
      <w:r>
        <w:fldChar w:fldCharType="separate"/>
      </w:r>
      <w:r>
        <w:t>- 17 -</w:t>
      </w:r>
      <w:r>
        <w:fldChar w:fldCharType="end"/>
      </w:r>
      <w:r>
        <w:rPr>
          <w:rFonts w:hint="eastAsia" w:ascii="宋体" w:hAnsi="宋体" w:cs="宋体"/>
        </w:rPr>
        <w:fldChar w:fldCharType="end"/>
      </w:r>
    </w:p>
    <w:p w14:paraId="74A74A45">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_Toc3353 </w:instrText>
      </w:r>
      <w:r>
        <w:rPr>
          <w:rFonts w:hint="eastAsia" w:ascii="宋体" w:hAnsi="宋体" w:cs="宋体"/>
        </w:rPr>
        <w:fldChar w:fldCharType="separate"/>
      </w:r>
      <w:r>
        <w:rPr>
          <w:rFonts w:hint="eastAsia"/>
          <w:lang w:val="en-US"/>
        </w:rPr>
        <w:t xml:space="preserve">3.12.1 </w:t>
      </w:r>
      <w:r>
        <w:rPr>
          <w:rFonts w:hint="eastAsia"/>
          <w:lang w:eastAsia="zh-CN"/>
        </w:rPr>
        <w:t>操作流程</w:t>
      </w:r>
      <w:r>
        <w:tab/>
      </w:r>
      <w:r>
        <w:fldChar w:fldCharType="begin"/>
      </w:r>
      <w:r>
        <w:instrText xml:space="preserve"> PAGEREF _Toc3353 \h </w:instrText>
      </w:r>
      <w:r>
        <w:fldChar w:fldCharType="separate"/>
      </w:r>
      <w:r>
        <w:t>- 17 -</w:t>
      </w:r>
      <w:r>
        <w:fldChar w:fldCharType="end"/>
      </w:r>
      <w:r>
        <w:rPr>
          <w:rFonts w:hint="eastAsia" w:ascii="宋体" w:hAnsi="宋体" w:cs="宋体"/>
        </w:rPr>
        <w:fldChar w:fldCharType="end"/>
      </w:r>
    </w:p>
    <w:p w14:paraId="3044A5A1">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_Toc22030 </w:instrText>
      </w:r>
      <w:r>
        <w:rPr>
          <w:rFonts w:hint="eastAsia" w:ascii="宋体" w:hAnsi="宋体" w:cs="宋体"/>
        </w:rPr>
        <w:fldChar w:fldCharType="separate"/>
      </w:r>
      <w:r>
        <w:rPr>
          <w:rFonts w:hint="eastAsia"/>
        </w:rPr>
        <w:t xml:space="preserve">3.13 </w:t>
      </w:r>
      <w:r>
        <w:t>录用未成年工登记备案</w:t>
      </w:r>
      <w:r>
        <w:tab/>
      </w:r>
      <w:r>
        <w:fldChar w:fldCharType="begin"/>
      </w:r>
      <w:r>
        <w:instrText xml:space="preserve"> PAGEREF _Toc22030 \h </w:instrText>
      </w:r>
      <w:r>
        <w:fldChar w:fldCharType="separate"/>
      </w:r>
      <w:r>
        <w:t>- 18 -</w:t>
      </w:r>
      <w:r>
        <w:fldChar w:fldCharType="end"/>
      </w:r>
      <w:r>
        <w:rPr>
          <w:rFonts w:hint="eastAsia" w:ascii="宋体" w:hAnsi="宋体" w:cs="宋体"/>
        </w:rPr>
        <w:fldChar w:fldCharType="end"/>
      </w:r>
    </w:p>
    <w:p w14:paraId="54EB918E">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_Toc27249 </w:instrText>
      </w:r>
      <w:r>
        <w:rPr>
          <w:rFonts w:hint="eastAsia" w:ascii="宋体" w:hAnsi="宋体" w:cs="宋体"/>
        </w:rPr>
        <w:fldChar w:fldCharType="separate"/>
      </w:r>
      <w:r>
        <w:rPr>
          <w:rFonts w:hint="eastAsia"/>
          <w:lang w:val="en-US"/>
        </w:rPr>
        <w:t xml:space="preserve">3.13.1 </w:t>
      </w:r>
      <w:r>
        <w:rPr>
          <w:rFonts w:hint="eastAsia"/>
          <w:lang w:eastAsia="zh-CN"/>
        </w:rPr>
        <w:t>操作流程</w:t>
      </w:r>
      <w:r>
        <w:tab/>
      </w:r>
      <w:r>
        <w:fldChar w:fldCharType="begin"/>
      </w:r>
      <w:r>
        <w:instrText xml:space="preserve"> PAGEREF _Toc27249 \h </w:instrText>
      </w:r>
      <w:r>
        <w:fldChar w:fldCharType="separate"/>
      </w:r>
      <w:r>
        <w:t>- 18 -</w:t>
      </w:r>
      <w:r>
        <w:fldChar w:fldCharType="end"/>
      </w:r>
      <w:r>
        <w:rPr>
          <w:rFonts w:hint="eastAsia" w:ascii="宋体" w:hAnsi="宋体" w:cs="宋体"/>
        </w:rPr>
        <w:fldChar w:fldCharType="end"/>
      </w:r>
    </w:p>
    <w:p w14:paraId="674AD9F0">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_Toc13108 </w:instrText>
      </w:r>
      <w:r>
        <w:rPr>
          <w:rFonts w:hint="eastAsia" w:ascii="宋体" w:hAnsi="宋体" w:cs="宋体"/>
        </w:rPr>
        <w:fldChar w:fldCharType="separate"/>
      </w:r>
      <w:r>
        <w:rPr>
          <w:rFonts w:hint="eastAsia"/>
        </w:rPr>
        <w:t xml:space="preserve">3.14 </w:t>
      </w:r>
      <w:r>
        <w:t>企业裁减人员方案报告</w:t>
      </w:r>
      <w:r>
        <w:tab/>
      </w:r>
      <w:r>
        <w:fldChar w:fldCharType="begin"/>
      </w:r>
      <w:r>
        <w:instrText xml:space="preserve"> PAGEREF _Toc13108 \h </w:instrText>
      </w:r>
      <w:r>
        <w:fldChar w:fldCharType="separate"/>
      </w:r>
      <w:r>
        <w:t>- 20 -</w:t>
      </w:r>
      <w:r>
        <w:fldChar w:fldCharType="end"/>
      </w:r>
      <w:r>
        <w:rPr>
          <w:rFonts w:hint="eastAsia" w:ascii="宋体" w:hAnsi="宋体" w:cs="宋体"/>
        </w:rPr>
        <w:fldChar w:fldCharType="end"/>
      </w:r>
    </w:p>
    <w:p w14:paraId="4F7A0A87">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_Toc3094 </w:instrText>
      </w:r>
      <w:r>
        <w:rPr>
          <w:rFonts w:hint="eastAsia" w:ascii="宋体" w:hAnsi="宋体" w:cs="宋体"/>
        </w:rPr>
        <w:fldChar w:fldCharType="separate"/>
      </w:r>
      <w:r>
        <w:rPr>
          <w:rFonts w:hint="eastAsia"/>
          <w:lang w:val="en-US"/>
        </w:rPr>
        <w:t xml:space="preserve">3.14.1 </w:t>
      </w:r>
      <w:r>
        <w:rPr>
          <w:rFonts w:hint="eastAsia"/>
          <w:lang w:eastAsia="zh-CN"/>
        </w:rPr>
        <w:t>操作流程</w:t>
      </w:r>
      <w:r>
        <w:tab/>
      </w:r>
      <w:r>
        <w:fldChar w:fldCharType="begin"/>
      </w:r>
      <w:r>
        <w:instrText xml:space="preserve"> PAGEREF _Toc3094 \h </w:instrText>
      </w:r>
      <w:r>
        <w:fldChar w:fldCharType="separate"/>
      </w:r>
      <w:r>
        <w:t>- 20 -</w:t>
      </w:r>
      <w:r>
        <w:fldChar w:fldCharType="end"/>
      </w:r>
      <w:r>
        <w:rPr>
          <w:rFonts w:hint="eastAsia" w:ascii="宋体" w:hAnsi="宋体" w:cs="宋体"/>
        </w:rPr>
        <w:fldChar w:fldCharType="end"/>
      </w:r>
    </w:p>
    <w:p w14:paraId="66EECCB3">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_Toc22816 </w:instrText>
      </w:r>
      <w:r>
        <w:rPr>
          <w:rFonts w:hint="eastAsia" w:ascii="宋体" w:hAnsi="宋体" w:cs="宋体"/>
        </w:rPr>
        <w:fldChar w:fldCharType="separate"/>
      </w:r>
      <w:r>
        <w:rPr>
          <w:rFonts w:hint="eastAsia"/>
          <w:lang w:eastAsia="zh-CN"/>
        </w:rPr>
        <w:t xml:space="preserve">3.15 </w:t>
      </w:r>
      <w:r>
        <w:t>国有企业负责人薪酬情况备案</w:t>
      </w:r>
      <w:r>
        <w:tab/>
      </w:r>
      <w:r>
        <w:fldChar w:fldCharType="begin"/>
      </w:r>
      <w:r>
        <w:instrText xml:space="preserve"> PAGEREF _Toc22816 \h </w:instrText>
      </w:r>
      <w:r>
        <w:fldChar w:fldCharType="separate"/>
      </w:r>
      <w:r>
        <w:t>- 21 -</w:t>
      </w:r>
      <w:r>
        <w:fldChar w:fldCharType="end"/>
      </w:r>
      <w:r>
        <w:rPr>
          <w:rFonts w:hint="eastAsia" w:ascii="宋体" w:hAnsi="宋体" w:cs="宋体"/>
        </w:rPr>
        <w:fldChar w:fldCharType="end"/>
      </w:r>
    </w:p>
    <w:p w14:paraId="3FEA882A">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_Toc22369 </w:instrText>
      </w:r>
      <w:r>
        <w:rPr>
          <w:rFonts w:hint="eastAsia" w:ascii="宋体" w:hAnsi="宋体" w:cs="宋体"/>
        </w:rPr>
        <w:fldChar w:fldCharType="separate"/>
      </w:r>
      <w:r>
        <w:rPr>
          <w:rFonts w:hint="eastAsia"/>
          <w:lang w:val="en-US"/>
        </w:rPr>
        <w:t xml:space="preserve">3.15.1 </w:t>
      </w:r>
      <w:r>
        <w:rPr>
          <w:rFonts w:hint="eastAsia"/>
          <w:lang w:eastAsia="zh-CN"/>
        </w:rPr>
        <w:t>操作流程</w:t>
      </w:r>
      <w:r>
        <w:tab/>
      </w:r>
      <w:r>
        <w:fldChar w:fldCharType="begin"/>
      </w:r>
      <w:r>
        <w:instrText xml:space="preserve"> PAGEREF _Toc22369 \h </w:instrText>
      </w:r>
      <w:r>
        <w:fldChar w:fldCharType="separate"/>
      </w:r>
      <w:r>
        <w:t>- 21 -</w:t>
      </w:r>
      <w:r>
        <w:fldChar w:fldCharType="end"/>
      </w:r>
      <w:r>
        <w:rPr>
          <w:rFonts w:hint="eastAsia" w:ascii="宋体" w:hAnsi="宋体" w:cs="宋体"/>
        </w:rPr>
        <w:fldChar w:fldCharType="end"/>
      </w:r>
    </w:p>
    <w:p w14:paraId="1F872DE9">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_Toc10034 </w:instrText>
      </w:r>
      <w:r>
        <w:rPr>
          <w:rFonts w:hint="eastAsia" w:ascii="宋体" w:hAnsi="宋体" w:cs="宋体"/>
        </w:rPr>
        <w:fldChar w:fldCharType="separate"/>
      </w:r>
      <w:r>
        <w:rPr>
          <w:rFonts w:hint="eastAsia"/>
          <w:lang w:eastAsia="zh-CN"/>
        </w:rPr>
        <w:t xml:space="preserve">3.16 </w:t>
      </w:r>
      <w:r>
        <w:t>国有企业工资总额预算执行情况备案</w:t>
      </w:r>
      <w:r>
        <w:tab/>
      </w:r>
      <w:r>
        <w:fldChar w:fldCharType="begin"/>
      </w:r>
      <w:r>
        <w:instrText xml:space="preserve"> PAGEREF _Toc10034 \h </w:instrText>
      </w:r>
      <w:r>
        <w:fldChar w:fldCharType="separate"/>
      </w:r>
      <w:r>
        <w:t>- 23 -</w:t>
      </w:r>
      <w:r>
        <w:fldChar w:fldCharType="end"/>
      </w:r>
      <w:r>
        <w:rPr>
          <w:rFonts w:hint="eastAsia" w:ascii="宋体" w:hAnsi="宋体" w:cs="宋体"/>
        </w:rPr>
        <w:fldChar w:fldCharType="end"/>
      </w:r>
    </w:p>
    <w:p w14:paraId="7A4C2E33">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_Toc10229 </w:instrText>
      </w:r>
      <w:r>
        <w:rPr>
          <w:rFonts w:hint="eastAsia" w:ascii="宋体" w:hAnsi="宋体" w:cs="宋体"/>
        </w:rPr>
        <w:fldChar w:fldCharType="separate"/>
      </w:r>
      <w:r>
        <w:rPr>
          <w:rFonts w:hint="eastAsia"/>
          <w:lang w:val="en-US"/>
        </w:rPr>
        <w:t xml:space="preserve">3.16.1 </w:t>
      </w:r>
      <w:r>
        <w:rPr>
          <w:rFonts w:hint="eastAsia"/>
          <w:lang w:eastAsia="zh-CN"/>
        </w:rPr>
        <w:t>操作流程</w:t>
      </w:r>
      <w:r>
        <w:tab/>
      </w:r>
      <w:r>
        <w:fldChar w:fldCharType="begin"/>
      </w:r>
      <w:r>
        <w:instrText xml:space="preserve"> PAGEREF _Toc10229 \h </w:instrText>
      </w:r>
      <w:r>
        <w:fldChar w:fldCharType="separate"/>
      </w:r>
      <w:r>
        <w:t>- 23 -</w:t>
      </w:r>
      <w:r>
        <w:fldChar w:fldCharType="end"/>
      </w:r>
      <w:r>
        <w:rPr>
          <w:rFonts w:hint="eastAsia" w:ascii="宋体" w:hAnsi="宋体" w:cs="宋体"/>
        </w:rPr>
        <w:fldChar w:fldCharType="end"/>
      </w:r>
    </w:p>
    <w:p w14:paraId="7F9FDF22">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_Toc9529 </w:instrText>
      </w:r>
      <w:r>
        <w:rPr>
          <w:rFonts w:hint="eastAsia" w:ascii="宋体" w:hAnsi="宋体" w:cs="宋体"/>
        </w:rPr>
        <w:fldChar w:fldCharType="separate"/>
      </w:r>
      <w:r>
        <w:rPr>
          <w:rFonts w:hint="eastAsia"/>
          <w:lang w:eastAsia="zh-CN"/>
        </w:rPr>
        <w:t xml:space="preserve">3.17 </w:t>
      </w:r>
      <w:r>
        <w:t>国有企业负责人薪酬情况备案汇总</w:t>
      </w:r>
      <w:r>
        <w:tab/>
      </w:r>
      <w:r>
        <w:fldChar w:fldCharType="begin"/>
      </w:r>
      <w:r>
        <w:instrText xml:space="preserve"> PAGEREF _Toc9529 \h </w:instrText>
      </w:r>
      <w:r>
        <w:fldChar w:fldCharType="separate"/>
      </w:r>
      <w:r>
        <w:t>- 25 -</w:t>
      </w:r>
      <w:r>
        <w:fldChar w:fldCharType="end"/>
      </w:r>
      <w:r>
        <w:rPr>
          <w:rFonts w:hint="eastAsia" w:ascii="宋体" w:hAnsi="宋体" w:cs="宋体"/>
        </w:rPr>
        <w:fldChar w:fldCharType="end"/>
      </w:r>
    </w:p>
    <w:p w14:paraId="5E57468C">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_Toc32309 </w:instrText>
      </w:r>
      <w:r>
        <w:rPr>
          <w:rFonts w:hint="eastAsia" w:ascii="宋体" w:hAnsi="宋体" w:cs="宋体"/>
        </w:rPr>
        <w:fldChar w:fldCharType="separate"/>
      </w:r>
      <w:r>
        <w:rPr>
          <w:rFonts w:hint="eastAsia"/>
          <w:lang w:val="en-US"/>
        </w:rPr>
        <w:t xml:space="preserve">3.17.1 </w:t>
      </w:r>
      <w:r>
        <w:rPr>
          <w:rFonts w:hint="eastAsia"/>
          <w:lang w:eastAsia="zh-CN"/>
        </w:rPr>
        <w:t>操作流程</w:t>
      </w:r>
      <w:r>
        <w:tab/>
      </w:r>
      <w:r>
        <w:fldChar w:fldCharType="begin"/>
      </w:r>
      <w:r>
        <w:instrText xml:space="preserve"> PAGEREF _Toc32309 \h </w:instrText>
      </w:r>
      <w:r>
        <w:fldChar w:fldCharType="separate"/>
      </w:r>
      <w:r>
        <w:t>- 25 -</w:t>
      </w:r>
      <w:r>
        <w:fldChar w:fldCharType="end"/>
      </w:r>
      <w:r>
        <w:rPr>
          <w:rFonts w:hint="eastAsia" w:ascii="宋体" w:hAnsi="宋体" w:cs="宋体"/>
        </w:rPr>
        <w:fldChar w:fldCharType="end"/>
      </w:r>
    </w:p>
    <w:p w14:paraId="727D2254">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_Toc21144 </w:instrText>
      </w:r>
      <w:r>
        <w:rPr>
          <w:rFonts w:hint="eastAsia" w:ascii="宋体" w:hAnsi="宋体" w:cs="宋体"/>
        </w:rPr>
        <w:fldChar w:fldCharType="separate"/>
      </w:r>
      <w:r>
        <w:rPr>
          <w:rFonts w:hint="eastAsia"/>
          <w:lang w:eastAsia="zh-CN"/>
        </w:rPr>
        <w:t xml:space="preserve">3.18 </w:t>
      </w:r>
      <w:r>
        <w:t>国有企业工资总额预算执行情况备案汇总</w:t>
      </w:r>
      <w:r>
        <w:tab/>
      </w:r>
      <w:r>
        <w:fldChar w:fldCharType="begin"/>
      </w:r>
      <w:r>
        <w:instrText xml:space="preserve"> PAGEREF _Toc21144 \h </w:instrText>
      </w:r>
      <w:r>
        <w:fldChar w:fldCharType="separate"/>
      </w:r>
      <w:r>
        <w:t>- 27 -</w:t>
      </w:r>
      <w:r>
        <w:fldChar w:fldCharType="end"/>
      </w:r>
      <w:r>
        <w:rPr>
          <w:rFonts w:hint="eastAsia" w:ascii="宋体" w:hAnsi="宋体" w:cs="宋体"/>
        </w:rPr>
        <w:fldChar w:fldCharType="end"/>
      </w:r>
    </w:p>
    <w:p w14:paraId="6C5A3786">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_Toc604 </w:instrText>
      </w:r>
      <w:r>
        <w:rPr>
          <w:rFonts w:hint="eastAsia" w:ascii="宋体" w:hAnsi="宋体" w:cs="宋体"/>
        </w:rPr>
        <w:fldChar w:fldCharType="separate"/>
      </w:r>
      <w:r>
        <w:rPr>
          <w:rFonts w:hint="eastAsia"/>
          <w:lang w:val="en-US"/>
        </w:rPr>
        <w:t xml:space="preserve">3.18.1 </w:t>
      </w:r>
      <w:r>
        <w:rPr>
          <w:rFonts w:hint="eastAsia"/>
          <w:lang w:eastAsia="zh-CN"/>
        </w:rPr>
        <w:t>操作流程</w:t>
      </w:r>
      <w:r>
        <w:tab/>
      </w:r>
      <w:r>
        <w:fldChar w:fldCharType="begin"/>
      </w:r>
      <w:r>
        <w:instrText xml:space="preserve"> PAGEREF _Toc604 \h </w:instrText>
      </w:r>
      <w:r>
        <w:fldChar w:fldCharType="separate"/>
      </w:r>
      <w:r>
        <w:t>- 27 -</w:t>
      </w:r>
      <w:r>
        <w:fldChar w:fldCharType="end"/>
      </w:r>
      <w:r>
        <w:rPr>
          <w:rFonts w:hint="eastAsia" w:ascii="宋体" w:hAnsi="宋体" w:cs="宋体"/>
        </w:rPr>
        <w:fldChar w:fldCharType="end"/>
      </w:r>
    </w:p>
    <w:p w14:paraId="4238006B">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_Toc19318 </w:instrText>
      </w:r>
      <w:r>
        <w:rPr>
          <w:rFonts w:hint="eastAsia" w:ascii="宋体" w:hAnsi="宋体" w:cs="宋体"/>
        </w:rPr>
        <w:fldChar w:fldCharType="separate"/>
      </w:r>
      <w:r>
        <w:rPr>
          <w:rFonts w:hint="eastAsia"/>
          <w:lang w:eastAsia="zh-CN"/>
        </w:rPr>
        <w:t xml:space="preserve">3.19 </w:t>
      </w:r>
      <w:r>
        <w:t>国有企业工资分配情况统计</w:t>
      </w:r>
      <w:r>
        <w:tab/>
      </w:r>
      <w:r>
        <w:fldChar w:fldCharType="begin"/>
      </w:r>
      <w:r>
        <w:instrText xml:space="preserve"> PAGEREF _Toc19318 \h </w:instrText>
      </w:r>
      <w:r>
        <w:fldChar w:fldCharType="separate"/>
      </w:r>
      <w:r>
        <w:t>- 28 -</w:t>
      </w:r>
      <w:r>
        <w:fldChar w:fldCharType="end"/>
      </w:r>
      <w:r>
        <w:rPr>
          <w:rFonts w:hint="eastAsia" w:ascii="宋体" w:hAnsi="宋体" w:cs="宋体"/>
        </w:rPr>
        <w:fldChar w:fldCharType="end"/>
      </w:r>
    </w:p>
    <w:p w14:paraId="61FCD9A4">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_Toc2405 </w:instrText>
      </w:r>
      <w:r>
        <w:rPr>
          <w:rFonts w:hint="eastAsia" w:ascii="宋体" w:hAnsi="宋体" w:cs="宋体"/>
        </w:rPr>
        <w:fldChar w:fldCharType="separate"/>
      </w:r>
      <w:r>
        <w:rPr>
          <w:rFonts w:hint="eastAsia"/>
          <w:lang w:val="en-US"/>
        </w:rPr>
        <w:t xml:space="preserve">3.19.1 </w:t>
      </w:r>
      <w:r>
        <w:rPr>
          <w:rFonts w:hint="eastAsia"/>
          <w:lang w:eastAsia="zh-CN"/>
        </w:rPr>
        <w:t>操作流程</w:t>
      </w:r>
      <w:r>
        <w:tab/>
      </w:r>
      <w:r>
        <w:fldChar w:fldCharType="begin"/>
      </w:r>
      <w:r>
        <w:instrText xml:space="preserve"> PAGEREF _Toc2405 \h </w:instrText>
      </w:r>
      <w:r>
        <w:fldChar w:fldCharType="separate"/>
      </w:r>
      <w:r>
        <w:t>- 28 -</w:t>
      </w:r>
      <w:r>
        <w:fldChar w:fldCharType="end"/>
      </w:r>
      <w:r>
        <w:rPr>
          <w:rFonts w:hint="eastAsia" w:ascii="宋体" w:hAnsi="宋体" w:cs="宋体"/>
        </w:rPr>
        <w:fldChar w:fldCharType="end"/>
      </w:r>
    </w:p>
    <w:p w14:paraId="5293D40D">
      <w:pPr>
        <w:pStyle w:val="34"/>
        <w:tabs>
          <w:tab w:val="right" w:leader="dot" w:pos="8312"/>
        </w:tabs>
      </w:pPr>
      <w:r>
        <w:rPr>
          <w:rFonts w:hint="eastAsia" w:ascii="宋体" w:hAnsi="宋体" w:cs="宋体"/>
        </w:rPr>
        <w:fldChar w:fldCharType="begin"/>
      </w:r>
      <w:r>
        <w:rPr>
          <w:rFonts w:hint="eastAsia" w:ascii="宋体" w:hAnsi="宋体" w:cs="宋体"/>
        </w:rPr>
        <w:instrText xml:space="preserve"> HYPERLINK \l _Toc23693 </w:instrText>
      </w:r>
      <w:r>
        <w:rPr>
          <w:rFonts w:hint="eastAsia" w:ascii="宋体" w:hAnsi="宋体" w:cs="宋体"/>
        </w:rPr>
        <w:fldChar w:fldCharType="separate"/>
      </w:r>
      <w:r>
        <w:rPr>
          <w:rFonts w:hint="eastAsia"/>
          <w:lang w:val="en-US" w:eastAsia="zh-CN"/>
        </w:rPr>
        <w:t>3.20 电子劳动合同管理</w:t>
      </w:r>
      <w:r>
        <w:tab/>
      </w:r>
      <w:r>
        <w:fldChar w:fldCharType="begin"/>
      </w:r>
      <w:r>
        <w:instrText xml:space="preserve"> PAGEREF _Toc23693 \h </w:instrText>
      </w:r>
      <w:r>
        <w:fldChar w:fldCharType="separate"/>
      </w:r>
      <w:r>
        <w:t>- 29 -</w:t>
      </w:r>
      <w:r>
        <w:fldChar w:fldCharType="end"/>
      </w:r>
      <w:r>
        <w:rPr>
          <w:rFonts w:hint="eastAsia" w:ascii="宋体" w:hAnsi="宋体" w:cs="宋体"/>
        </w:rPr>
        <w:fldChar w:fldCharType="end"/>
      </w:r>
    </w:p>
    <w:p w14:paraId="4834EC92">
      <w:pPr>
        <w:pStyle w:val="21"/>
        <w:tabs>
          <w:tab w:val="right" w:leader="dot" w:pos="8312"/>
        </w:tabs>
      </w:pPr>
      <w:r>
        <w:rPr>
          <w:rFonts w:hint="eastAsia" w:ascii="宋体" w:hAnsi="宋体" w:cs="宋体"/>
        </w:rPr>
        <w:fldChar w:fldCharType="begin"/>
      </w:r>
      <w:r>
        <w:rPr>
          <w:rFonts w:hint="eastAsia" w:ascii="宋体" w:hAnsi="宋体" w:cs="宋体"/>
        </w:rPr>
        <w:instrText xml:space="preserve"> HYPERLINK \l _Toc29223 </w:instrText>
      </w:r>
      <w:r>
        <w:rPr>
          <w:rFonts w:hint="eastAsia" w:ascii="宋体" w:hAnsi="宋体" w:cs="宋体"/>
        </w:rPr>
        <w:fldChar w:fldCharType="separate"/>
      </w:r>
      <w:r>
        <w:rPr>
          <w:rFonts w:hint="eastAsia"/>
          <w:lang w:val="en-US"/>
        </w:rPr>
        <w:t xml:space="preserve">3.20.1 </w:t>
      </w:r>
      <w:r>
        <w:rPr>
          <w:rFonts w:hint="eastAsia"/>
          <w:lang w:eastAsia="zh-CN"/>
        </w:rPr>
        <w:t>操作流程</w:t>
      </w:r>
      <w:r>
        <w:tab/>
      </w:r>
      <w:r>
        <w:fldChar w:fldCharType="begin"/>
      </w:r>
      <w:r>
        <w:instrText xml:space="preserve"> PAGEREF _Toc29223 \h </w:instrText>
      </w:r>
      <w:r>
        <w:fldChar w:fldCharType="separate"/>
      </w:r>
      <w:r>
        <w:t>- 30 -</w:t>
      </w:r>
      <w:r>
        <w:fldChar w:fldCharType="end"/>
      </w:r>
      <w:r>
        <w:rPr>
          <w:rFonts w:hint="eastAsia" w:ascii="宋体" w:hAnsi="宋体" w:cs="宋体"/>
        </w:rPr>
        <w:fldChar w:fldCharType="end"/>
      </w:r>
    </w:p>
    <w:p w14:paraId="01F35DE0">
      <w:pPr>
        <w:pStyle w:val="29"/>
        <w:tabs>
          <w:tab w:val="right" w:leader="dot" w:pos="8312"/>
        </w:tabs>
      </w:pPr>
      <w:r>
        <w:rPr>
          <w:rFonts w:hint="eastAsia" w:ascii="宋体" w:hAnsi="宋体" w:cs="宋体"/>
        </w:rPr>
        <w:fldChar w:fldCharType="begin"/>
      </w:r>
      <w:r>
        <w:rPr>
          <w:rFonts w:hint="eastAsia" w:ascii="宋体" w:hAnsi="宋体" w:cs="宋体"/>
        </w:rPr>
        <w:instrText xml:space="preserve"> HYPERLINK \l _Toc8789 </w:instrText>
      </w:r>
      <w:r>
        <w:rPr>
          <w:rFonts w:hint="eastAsia" w:ascii="宋体" w:hAnsi="宋体" w:cs="宋体"/>
        </w:rPr>
        <w:fldChar w:fldCharType="separate"/>
      </w:r>
      <w:r>
        <w:rPr>
          <w:rFonts w:hint="eastAsia"/>
          <w:lang w:eastAsia="zh-CN"/>
        </w:rPr>
        <w:t>第四章 常见问题</w:t>
      </w:r>
      <w:r>
        <w:tab/>
      </w:r>
      <w:r>
        <w:fldChar w:fldCharType="begin"/>
      </w:r>
      <w:r>
        <w:instrText xml:space="preserve"> PAGEREF _Toc8789 \h </w:instrText>
      </w:r>
      <w:r>
        <w:fldChar w:fldCharType="separate"/>
      </w:r>
      <w:r>
        <w:t>- 31 -</w:t>
      </w:r>
      <w:r>
        <w:fldChar w:fldCharType="end"/>
      </w:r>
      <w:r>
        <w:rPr>
          <w:rFonts w:hint="eastAsia" w:ascii="宋体" w:hAnsi="宋体" w:cs="宋体"/>
        </w:rPr>
        <w:fldChar w:fldCharType="end"/>
      </w:r>
    </w:p>
    <w:p w14:paraId="40C47F5F">
      <w:pPr>
        <w:jc w:val="center"/>
        <w:rPr>
          <w:rFonts w:hint="eastAsia" w:ascii="宋体" w:hAnsi="宋体" w:cs="宋体"/>
          <w:b/>
          <w:bCs/>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pgNumType w:start="1"/>
          <w:cols w:space="720" w:num="1"/>
          <w:docGrid w:linePitch="326" w:charSpace="0"/>
        </w:sectPr>
      </w:pPr>
      <w:r>
        <w:rPr>
          <w:rFonts w:hint="eastAsia" w:ascii="宋体" w:hAnsi="宋体" w:cs="宋体"/>
        </w:rPr>
        <w:fldChar w:fldCharType="end"/>
      </w:r>
    </w:p>
    <w:p w14:paraId="4F1A3C77">
      <w:pPr>
        <w:pStyle w:val="2"/>
        <w:bidi w:val="0"/>
      </w:pPr>
      <w:bookmarkStart w:id="6" w:name="_Toc143600407"/>
      <w:bookmarkEnd w:id="6"/>
      <w:bookmarkStart w:id="7" w:name="_Toc143571703"/>
      <w:bookmarkEnd w:id="7"/>
      <w:bookmarkStart w:id="8" w:name="_Toc143600015"/>
      <w:bookmarkEnd w:id="8"/>
      <w:bookmarkStart w:id="9" w:name="_Toc143600211"/>
      <w:bookmarkEnd w:id="9"/>
      <w:bookmarkStart w:id="10" w:name="_Toc32957248"/>
      <w:bookmarkStart w:id="11" w:name="_Toc9372951"/>
      <w:bookmarkStart w:id="12" w:name="_Toc17233"/>
      <w:r>
        <w:rPr>
          <w:rFonts w:hint="eastAsia"/>
        </w:rPr>
        <w:t>引言</w:t>
      </w:r>
      <w:bookmarkEnd w:id="10"/>
      <w:bookmarkEnd w:id="11"/>
      <w:bookmarkEnd w:id="12"/>
    </w:p>
    <w:p w14:paraId="6FC29CD0">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13" w:name="_Toc503"/>
      <w:r>
        <w:rPr>
          <w:rFonts w:hint="eastAsia"/>
        </w:rPr>
        <w:t>编制目的</w:t>
      </w:r>
      <w:bookmarkEnd w:id="13"/>
    </w:p>
    <w:p w14:paraId="2D8BDF52">
      <w:pPr>
        <w:ind w:firstLine="480"/>
        <w:rPr>
          <w:rFonts w:hint="eastAsia" w:ascii="宋体" w:hAnsi="宋体" w:cs="宋体"/>
          <w:lang w:eastAsia="zh-CN"/>
        </w:rPr>
      </w:pPr>
      <w:r>
        <w:rPr>
          <w:rFonts w:hint="eastAsia" w:ascii="宋体" w:hAnsi="宋体" w:cs="宋体"/>
          <w:lang w:val="en-US" w:eastAsia="zh-CN"/>
        </w:rPr>
        <w:t>操作手册是为使用单位</w:t>
      </w:r>
      <w:r>
        <w:rPr>
          <w:rFonts w:hint="eastAsia" w:ascii="宋体" w:hAnsi="宋体" w:cs="宋体"/>
          <w:lang w:eastAsia="zh-CN"/>
        </w:rPr>
        <w:t>规范系统操作流程，</w:t>
      </w:r>
      <w:r>
        <w:rPr>
          <w:rFonts w:hint="eastAsia" w:ascii="宋体" w:hAnsi="宋体" w:cs="宋体"/>
          <w:lang w:val="en-US" w:eastAsia="zh-CN"/>
        </w:rPr>
        <w:t>明确劳动用工备案开户、劳动用工备案新订、劳动用工备案续订、劳动用工备案终止等相关业务的全流程操作标准，统一操作规范，避免因操作不当导致业务异常办理等问题，为使用单位提供清晰明确的操作指引。</w:t>
      </w:r>
    </w:p>
    <w:p w14:paraId="7B8EF0AC">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14" w:name="_Toc6406"/>
      <w:r>
        <w:rPr>
          <w:rFonts w:hint="eastAsia"/>
        </w:rPr>
        <w:t>系统简介</w:t>
      </w:r>
      <w:bookmarkEnd w:id="14"/>
    </w:p>
    <w:p w14:paraId="765395CF">
      <w:pPr>
        <w:rPr>
          <w:rFonts w:hint="eastAsia" w:ascii="宋体" w:hAnsi="宋体" w:cs="宋体"/>
          <w:lang w:eastAsia="zh-CN"/>
        </w:rPr>
      </w:pPr>
      <w:bookmarkStart w:id="15" w:name="_Toc225243038"/>
      <w:r>
        <w:rPr>
          <w:rFonts w:hint="eastAsia"/>
          <w:lang w:eastAsia="zh-CN"/>
        </w:rPr>
        <w:t>劳动关系协调管理以深化信息化建设为主要思路，整合省、市各级平台系统，应上尽上业务事项，完善相关业务功能，提升劳动用工备案、电子劳动合同、集体合同审查等劳动关系业务经办信息化程度，加强数据共享与业务协同，在业务办理过程中减环节、减材料、减少业务数据的重复录入，实现业务全流程网办，为经办人员提供更加智能的统一业务经办平台，为服务对象提供多渠道线上高效便捷的服务。同时，强化劳动关系风险监测预警能力，更好地统计、分析、应用业务数据。</w:t>
      </w:r>
    </w:p>
    <w:bookmarkEnd w:id="15"/>
    <w:p w14:paraId="057ADE75">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16" w:name="_Toc13952"/>
      <w:bookmarkStart w:id="17" w:name="_Toc21649"/>
      <w:bookmarkStart w:id="18" w:name="_Toc9372954"/>
      <w:bookmarkStart w:id="19" w:name="_Toc32957251"/>
      <w:bookmarkStart w:id="20" w:name="_Toc1761"/>
      <w:bookmarkStart w:id="21" w:name="_Toc31940"/>
      <w:r>
        <w:rPr>
          <w:rFonts w:hint="eastAsia"/>
        </w:rPr>
        <w:t>涉及术语</w:t>
      </w:r>
      <w:bookmarkEnd w:id="16"/>
      <w:bookmarkEnd w:id="17"/>
      <w:bookmarkEnd w:id="18"/>
      <w:bookmarkEnd w:id="19"/>
      <w:bookmarkEnd w:id="20"/>
      <w:bookmarkEnd w:id="21"/>
    </w:p>
    <w:p w14:paraId="6DA670DB">
      <w:pPr>
        <w:pStyle w:val="228"/>
      </w:pPr>
      <w:r>
        <w:t>文档术语表</w:t>
      </w:r>
    </w:p>
    <w:tbl>
      <w:tblPr>
        <w:tblStyle w:val="4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317"/>
        <w:gridCol w:w="6428"/>
      </w:tblGrid>
      <w:tr w14:paraId="371B6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tblHeader/>
          <w:jc w:val="center"/>
        </w:trPr>
        <w:tc>
          <w:tcPr>
            <w:tcW w:w="458" w:type="pct"/>
            <w:tcBorders>
              <w:tl2br w:val="nil"/>
              <w:tr2bl w:val="nil"/>
            </w:tcBorders>
            <w:shd w:val="clear" w:color="auto" w:fill="FFFFFF"/>
            <w:vAlign w:val="center"/>
          </w:tcPr>
          <w:p w14:paraId="5435623B">
            <w:pPr>
              <w:pStyle w:val="192"/>
              <w:shd w:val="clear" w:color="auto" w:fill="FFFFFF"/>
              <w:rPr>
                <w:rFonts w:hint="eastAsia"/>
                <w:b/>
                <w:bCs/>
              </w:rPr>
            </w:pPr>
            <w:r>
              <w:rPr>
                <w:rFonts w:hint="eastAsia"/>
                <w:b/>
                <w:bCs/>
              </w:rPr>
              <w:t>序号</w:t>
            </w:r>
          </w:p>
        </w:tc>
        <w:tc>
          <w:tcPr>
            <w:tcW w:w="772" w:type="pct"/>
            <w:tcBorders>
              <w:tl2br w:val="nil"/>
              <w:tr2bl w:val="nil"/>
            </w:tcBorders>
            <w:shd w:val="clear" w:color="auto" w:fill="FFFFFF"/>
            <w:vAlign w:val="center"/>
          </w:tcPr>
          <w:p w14:paraId="35EC386C">
            <w:pPr>
              <w:pStyle w:val="192"/>
              <w:shd w:val="clear" w:color="auto" w:fill="FFFFFF"/>
              <w:rPr>
                <w:rFonts w:hint="eastAsia"/>
                <w:b/>
                <w:bCs/>
              </w:rPr>
            </w:pPr>
            <w:r>
              <w:rPr>
                <w:rFonts w:hint="eastAsia"/>
                <w:b/>
                <w:bCs/>
              </w:rPr>
              <w:t>术语名称</w:t>
            </w:r>
          </w:p>
        </w:tc>
        <w:tc>
          <w:tcPr>
            <w:tcW w:w="3769" w:type="pct"/>
            <w:tcBorders>
              <w:tl2br w:val="nil"/>
              <w:tr2bl w:val="nil"/>
            </w:tcBorders>
            <w:shd w:val="clear" w:color="auto" w:fill="FFFFFF"/>
            <w:vAlign w:val="center"/>
          </w:tcPr>
          <w:p w14:paraId="16E055E1">
            <w:pPr>
              <w:pStyle w:val="192"/>
              <w:shd w:val="clear" w:color="auto" w:fill="FFFFFF"/>
              <w:rPr>
                <w:rFonts w:hint="eastAsia"/>
                <w:b/>
                <w:bCs/>
              </w:rPr>
            </w:pPr>
            <w:r>
              <w:rPr>
                <w:rFonts w:hint="eastAsia"/>
                <w:b/>
                <w:bCs/>
              </w:rPr>
              <w:t>术语定义</w:t>
            </w:r>
          </w:p>
        </w:tc>
      </w:tr>
      <w:tr w14:paraId="2F1E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exact"/>
          <w:jc w:val="center"/>
        </w:trPr>
        <w:tc>
          <w:tcPr>
            <w:tcW w:w="458" w:type="pct"/>
            <w:tcBorders>
              <w:tl2br w:val="nil"/>
              <w:tr2bl w:val="nil"/>
            </w:tcBorders>
            <w:vAlign w:val="center"/>
          </w:tcPr>
          <w:p w14:paraId="5598CC69">
            <w:pPr>
              <w:pStyle w:val="229"/>
              <w:rPr>
                <w:rFonts w:hint="eastAsia"/>
              </w:rPr>
            </w:pPr>
            <w:r>
              <w:rPr>
                <w:szCs w:val="21"/>
              </w:rPr>
              <w:t>1</w:t>
            </w:r>
          </w:p>
        </w:tc>
        <w:tc>
          <w:tcPr>
            <w:tcW w:w="772" w:type="pct"/>
            <w:tcBorders>
              <w:tl2br w:val="nil"/>
              <w:tr2bl w:val="nil"/>
            </w:tcBorders>
            <w:vAlign w:val="center"/>
          </w:tcPr>
          <w:p w14:paraId="7B330298">
            <w:pPr>
              <w:pStyle w:val="229"/>
              <w:jc w:val="left"/>
              <w:rPr>
                <w:rFonts w:hint="eastAsia"/>
              </w:rPr>
            </w:pPr>
            <w:r>
              <w:rPr>
                <w:szCs w:val="21"/>
              </w:rPr>
              <w:t>用人单位</w:t>
            </w:r>
          </w:p>
        </w:tc>
        <w:tc>
          <w:tcPr>
            <w:tcW w:w="3769" w:type="pct"/>
            <w:tcBorders>
              <w:tl2br w:val="nil"/>
              <w:tr2bl w:val="nil"/>
            </w:tcBorders>
            <w:vAlign w:val="center"/>
          </w:tcPr>
          <w:p w14:paraId="1050B2E4">
            <w:pPr>
              <w:pStyle w:val="229"/>
              <w:jc w:val="left"/>
              <w:rPr>
                <w:rFonts w:hint="eastAsia"/>
                <w:szCs w:val="21"/>
              </w:rPr>
            </w:pPr>
            <w:r>
              <w:rPr>
                <w:szCs w:val="21"/>
              </w:rPr>
              <w:t>指依法招用并管理劳动者，与劳动者建立劳动关系，承担相应劳动权利和义务的各类组织。</w:t>
            </w:r>
          </w:p>
        </w:tc>
      </w:tr>
    </w:tbl>
    <w:p w14:paraId="09AAC9EF">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22" w:name="_Toc25361"/>
      <w:r>
        <w:rPr>
          <w:rFonts w:hint="eastAsia"/>
        </w:rPr>
        <w:t>适用范围</w:t>
      </w:r>
      <w:bookmarkEnd w:id="22"/>
    </w:p>
    <w:p w14:paraId="2C474525">
      <w:pPr>
        <w:ind w:firstLine="480"/>
        <w:rPr>
          <w:rFonts w:hint="eastAsia" w:ascii="宋体" w:hAnsi="宋体" w:cs="宋体"/>
          <w:lang w:eastAsia="zh-CN"/>
        </w:rPr>
      </w:pPr>
      <w:r>
        <w:rPr>
          <w:rFonts w:hint="eastAsia" w:ascii="宋体" w:hAnsi="宋体" w:cs="宋体"/>
          <w:lang w:eastAsia="zh-CN"/>
        </w:rPr>
        <w:t>本文档</w:t>
      </w:r>
      <w:r>
        <w:rPr>
          <w:rFonts w:hint="eastAsia" w:ascii="宋体" w:hAnsi="宋体" w:cs="宋体"/>
          <w:lang w:val="en-US" w:eastAsia="zh-CN"/>
        </w:rPr>
        <w:t>适用于</w:t>
      </w:r>
      <w:r>
        <w:rPr>
          <w:rFonts w:hint="eastAsia"/>
          <w:lang w:eastAsia="zh-CN"/>
        </w:rPr>
        <w:t>劳动关系协调管理</w:t>
      </w:r>
      <w:r>
        <w:rPr>
          <w:rFonts w:hint="eastAsia"/>
          <w:lang w:val="en-US" w:eastAsia="zh-CN"/>
        </w:rPr>
        <w:t>系统单位操作员</w:t>
      </w:r>
      <w:r>
        <w:rPr>
          <w:rFonts w:hint="eastAsia" w:ascii="宋体" w:hAnsi="宋体" w:cs="宋体"/>
          <w:lang w:eastAsia="zh-CN"/>
        </w:rPr>
        <w:t>。</w:t>
      </w:r>
    </w:p>
    <w:p w14:paraId="53F41EF5">
      <w:pPr>
        <w:widowControl/>
        <w:rPr>
          <w:rFonts w:hint="eastAsia"/>
          <w:lang w:eastAsia="zh-CN"/>
        </w:rPr>
      </w:pPr>
    </w:p>
    <w:p w14:paraId="27E9C122">
      <w:pPr>
        <w:pStyle w:val="2"/>
        <w:bidi w:val="0"/>
      </w:pPr>
      <w:bookmarkStart w:id="23" w:name="_Toc1943"/>
      <w:r>
        <w:rPr>
          <w:rFonts w:hint="eastAsia"/>
          <w:lang w:eastAsia="zh-CN"/>
        </w:rPr>
        <w:t>通用说明</w:t>
      </w:r>
      <w:bookmarkEnd w:id="23"/>
    </w:p>
    <w:p w14:paraId="0E09EE01">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24" w:name="_Toc12228"/>
      <w:bookmarkStart w:id="25" w:name="_Toc236993831"/>
      <w:bookmarkStart w:id="26" w:name="_Toc235351162"/>
      <w:r>
        <w:rPr>
          <w:rFonts w:hint="eastAsia"/>
        </w:rPr>
        <w:t>系统登录</w:t>
      </w:r>
      <w:bookmarkEnd w:id="24"/>
    </w:p>
    <w:p w14:paraId="6A981088">
      <w:pPr>
        <w:jc w:val="left"/>
        <w:rPr>
          <w:rFonts w:hint="eastAsia"/>
          <w:lang w:eastAsia="zh-CN"/>
        </w:rPr>
      </w:pPr>
      <w:bookmarkStart w:id="27" w:name="_Toc32181393"/>
      <w:bookmarkStart w:id="28" w:name="_Toc32957256"/>
      <w:r>
        <w:rPr>
          <w:rFonts w:hint="eastAsia"/>
        </w:rPr>
        <w:t>浏览器支持</w:t>
      </w:r>
      <w:r>
        <w:rPr>
          <w:rFonts w:hint="eastAsia"/>
          <w:lang w:val="en-US" w:eastAsia="zh-CN"/>
        </w:rPr>
        <w:t>Edge</w:t>
      </w:r>
      <w:r>
        <w:rPr>
          <w:rFonts w:hint="eastAsia"/>
        </w:rPr>
        <w:t>、火狐、Chrome 等主流浏览器及相应版本，并支持国产浏览器</w:t>
      </w:r>
      <w:r>
        <w:rPr>
          <w:rFonts w:hint="eastAsia"/>
          <w:lang w:eastAsia="zh-CN"/>
        </w:rPr>
        <w:t>。</w:t>
      </w:r>
    </w:p>
    <w:p w14:paraId="3CC56D2C">
      <w:pPr>
        <w:jc w:val="left"/>
        <w:rPr>
          <w:rFonts w:hint="eastAsia"/>
          <w:lang w:eastAsia="zh-CN"/>
        </w:rPr>
      </w:pPr>
      <w:r>
        <w:rPr>
          <w:rFonts w:hint="eastAsia"/>
          <w:lang w:eastAsia="zh-CN"/>
        </w:rPr>
        <w:t>本系统</w:t>
      </w:r>
      <w:r>
        <w:rPr>
          <w:rFonts w:hint="eastAsia"/>
          <w:lang w:val="en-US" w:eastAsia="zh-CN"/>
        </w:rPr>
        <w:t>支持电子社保卡扫码登录以及山东省统一身份认证平台登录</w:t>
      </w:r>
      <w:r>
        <w:rPr>
          <w:rFonts w:hint="eastAsia"/>
          <w:lang w:eastAsia="zh-CN"/>
        </w:rPr>
        <w:t>。</w:t>
      </w:r>
    </w:p>
    <w:p w14:paraId="3BD42D35">
      <w:pPr>
        <w:ind w:left="0" w:leftChars="0" w:firstLine="0" w:firstLineChars="0"/>
        <w:jc w:val="left"/>
        <w:rPr>
          <w:rFonts w:hint="eastAsia"/>
          <w:lang w:eastAsia="zh-CN"/>
        </w:rPr>
      </w:pPr>
      <w:r>
        <w:drawing>
          <wp:inline distT="0" distB="0" distL="114300" distR="114300">
            <wp:extent cx="5274945" cy="2544445"/>
            <wp:effectExtent l="0" t="0" r="1905" b="82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3"/>
                    <a:stretch>
                      <a:fillRect/>
                    </a:stretch>
                  </pic:blipFill>
                  <pic:spPr>
                    <a:xfrm>
                      <a:off x="0" y="0"/>
                      <a:ext cx="5274945" cy="2544445"/>
                    </a:xfrm>
                    <a:prstGeom prst="rect">
                      <a:avLst/>
                    </a:prstGeom>
                    <a:noFill/>
                    <a:ln>
                      <a:noFill/>
                    </a:ln>
                  </pic:spPr>
                </pic:pic>
              </a:graphicData>
            </a:graphic>
          </wp:inline>
        </w:drawing>
      </w:r>
    </w:p>
    <w:p w14:paraId="50AF2EFD">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29" w:name="_Toc30891"/>
      <w:r>
        <w:rPr>
          <w:rFonts w:hint="eastAsia"/>
        </w:rPr>
        <w:t>账号权限</w:t>
      </w:r>
      <w:bookmarkEnd w:id="29"/>
    </w:p>
    <w:bookmarkEnd w:id="25"/>
    <w:bookmarkEnd w:id="26"/>
    <w:bookmarkEnd w:id="27"/>
    <w:bookmarkEnd w:id="28"/>
    <w:p w14:paraId="1DF63AED">
      <w:pPr>
        <w:jc w:val="left"/>
        <w:rPr>
          <w:rFonts w:hint="default"/>
          <w:lang w:val="en-US" w:eastAsia="zh-CN"/>
        </w:rPr>
      </w:pPr>
      <w:bookmarkStart w:id="30" w:name="_Toc4510"/>
      <w:r>
        <w:rPr>
          <w:rFonts w:hint="eastAsia"/>
          <w:lang w:val="en-US" w:eastAsia="zh-CN"/>
        </w:rPr>
        <w:t>使用系统提示的登录模式进行登录，如政务服务统一用户体系。</w:t>
      </w:r>
    </w:p>
    <w:p w14:paraId="6443BF1F">
      <w:pPr>
        <w:pStyle w:val="2"/>
        <w:bidi w:val="0"/>
        <w:rPr>
          <w:lang w:eastAsia="zh-CN"/>
        </w:rPr>
      </w:pPr>
      <w:r>
        <w:rPr>
          <w:rFonts w:hint="eastAsia"/>
          <w:lang w:eastAsia="zh-CN"/>
        </w:rPr>
        <w:t>详细操作说明</w:t>
      </w:r>
      <w:bookmarkEnd w:id="30"/>
    </w:p>
    <w:p w14:paraId="14642C2F">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31" w:name="_Toc1022"/>
      <w:bookmarkStart w:id="32" w:name="_Toc477362624"/>
      <w:r>
        <w:rPr>
          <w:rFonts w:hint="eastAsia"/>
        </w:rPr>
        <w:t>劳动用工备案单位开户</w:t>
      </w:r>
      <w:bookmarkEnd w:id="31"/>
    </w:p>
    <w:p w14:paraId="6CF3D9A2">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33" w:name="_Toc27816"/>
      <w:r>
        <w:rPr>
          <w:rFonts w:hint="eastAsia"/>
          <w:lang w:eastAsia="zh-CN"/>
        </w:rPr>
        <w:t>操作流程</w:t>
      </w:r>
      <w:bookmarkEnd w:id="33"/>
    </w:p>
    <w:p w14:paraId="1B420D83">
      <w:pPr>
        <w:ind w:firstLine="482"/>
        <w:rPr>
          <w:lang w:eastAsia="zh-CN"/>
        </w:rPr>
      </w:pPr>
      <w:r>
        <w:rPr>
          <w:rFonts w:hint="eastAsia"/>
          <w:b/>
          <w:bCs/>
          <w:lang w:eastAsia="zh-CN"/>
        </w:rPr>
        <w:t>业务描述：</w:t>
      </w:r>
      <w:r>
        <w:rPr>
          <w:rFonts w:hint="eastAsia"/>
          <w:lang w:eastAsia="zh-CN"/>
        </w:rPr>
        <w:t>用人单位取得《营业执照》或批准成立证件及其他核准执业证件后，办理人社业务。</w:t>
      </w:r>
    </w:p>
    <w:p w14:paraId="12B84637">
      <w:pPr>
        <w:ind w:firstLine="482"/>
        <w:rPr>
          <w:lang w:eastAsia="zh-CN"/>
        </w:rPr>
      </w:pPr>
      <w:r>
        <w:rPr>
          <w:rFonts w:hint="eastAsia"/>
          <w:b/>
          <w:bCs/>
          <w:lang w:eastAsia="zh-CN"/>
        </w:rPr>
        <w:t>业务流程位置：</w:t>
      </w:r>
      <w:r>
        <w:rPr>
          <w:rFonts w:hint="eastAsia"/>
          <w:lang w:eastAsia="zh-CN"/>
        </w:rPr>
        <w:t>法人事项-劳动关系-劳动关系协调-</w:t>
      </w:r>
      <w:r>
        <w:rPr>
          <w:rFonts w:ascii="Source Han Sans CN" w:hAnsi="Source Han Sans CN" w:eastAsia="Source Han Sans CN" w:cs="Source Han Sans CN"/>
          <w:i w:val="0"/>
          <w:iCs w:val="0"/>
          <w:caps w:val="0"/>
          <w:color w:val="333333"/>
          <w:spacing w:val="0"/>
          <w:sz w:val="24"/>
          <w:szCs w:val="24"/>
          <w:shd w:val="clear" w:fill="FFFFFF"/>
        </w:rPr>
        <w:t>劳动用工备案</w:t>
      </w:r>
      <w:r>
        <w:rPr>
          <w:rFonts w:hint="eastAsia"/>
          <w:lang w:val="en-US" w:eastAsia="zh-CN"/>
        </w:rPr>
        <w:t>-</w:t>
      </w:r>
      <w:r>
        <w:rPr>
          <w:rFonts w:ascii="Source Han Sans CN" w:hAnsi="Source Han Sans CN" w:eastAsia="Source Han Sans CN" w:cs="Source Han Sans CN"/>
          <w:i w:val="0"/>
          <w:iCs w:val="0"/>
          <w:caps w:val="0"/>
          <w:color w:val="333333"/>
          <w:spacing w:val="0"/>
          <w:sz w:val="24"/>
          <w:szCs w:val="24"/>
          <w:shd w:val="clear" w:fill="FFFFFF"/>
        </w:rPr>
        <w:t>劳动用工备案单位开户</w:t>
      </w:r>
    </w:p>
    <w:p w14:paraId="2CE0FA93">
      <w:pPr>
        <w:ind w:firstLineChars="0"/>
        <w:rPr>
          <w:lang w:eastAsia="zh-CN"/>
        </w:rPr>
      </w:pPr>
      <w:r>
        <w:rPr>
          <w:rFonts w:hint="eastAsia"/>
          <w:lang w:eastAsia="zh-CN"/>
        </w:rPr>
        <w:t>业务办理入口如下图所示：</w:t>
      </w:r>
    </w:p>
    <w:p w14:paraId="0EF36C97">
      <w:pPr>
        <w:ind w:firstLine="0" w:firstLineChars="0"/>
        <w:rPr>
          <w:lang w:eastAsia="zh-CN"/>
        </w:rPr>
      </w:pPr>
      <w:r>
        <w:drawing>
          <wp:inline distT="0" distB="0" distL="114300" distR="114300">
            <wp:extent cx="5274945" cy="2405380"/>
            <wp:effectExtent l="0" t="0" r="1905" b="1397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4"/>
                    <a:stretch>
                      <a:fillRect/>
                    </a:stretch>
                  </pic:blipFill>
                  <pic:spPr>
                    <a:xfrm>
                      <a:off x="0" y="0"/>
                      <a:ext cx="5274945" cy="2405380"/>
                    </a:xfrm>
                    <a:prstGeom prst="rect">
                      <a:avLst/>
                    </a:prstGeom>
                    <a:noFill/>
                    <a:ln>
                      <a:noFill/>
                    </a:ln>
                  </pic:spPr>
                </pic:pic>
              </a:graphicData>
            </a:graphic>
          </wp:inline>
        </w:drawing>
      </w:r>
    </w:p>
    <w:p w14:paraId="706C5FD2">
      <w:pPr>
        <w:ind w:firstLine="0" w:firstLineChars="0"/>
        <w:jc w:val="center"/>
        <w:rPr>
          <w:rFonts w:hint="eastAsia" w:ascii="黑体" w:hAnsi="黑体" w:eastAsia="黑体"/>
          <w:sz w:val="20"/>
          <w:szCs w:val="20"/>
          <w:lang w:eastAsia="zh-CN"/>
        </w:rPr>
      </w:pPr>
      <w:r>
        <w:rPr>
          <w:rFonts w:ascii="黑体" w:hAnsi="黑体" w:eastAsia="黑体"/>
          <w:sz w:val="20"/>
          <w:szCs w:val="20"/>
          <w:lang w:eastAsia="zh-CN"/>
        </w:rPr>
        <w:t>劳动用工备案单位开户</w:t>
      </w:r>
      <w:r>
        <w:rPr>
          <w:rFonts w:hint="eastAsia" w:ascii="黑体" w:hAnsi="黑体" w:eastAsia="黑体"/>
          <w:sz w:val="20"/>
          <w:szCs w:val="20"/>
          <w:lang w:eastAsia="zh-CN"/>
        </w:rPr>
        <w:t>位置图</w:t>
      </w:r>
    </w:p>
    <w:p w14:paraId="073421B9">
      <w:pPr>
        <w:ind w:firstLine="482"/>
        <w:rPr>
          <w:b/>
          <w:bCs/>
          <w:lang w:eastAsia="zh-CN"/>
        </w:rPr>
      </w:pPr>
      <w:r>
        <w:rPr>
          <w:rFonts w:hint="eastAsia"/>
          <w:b/>
          <w:bCs/>
          <w:lang w:eastAsia="zh-CN"/>
        </w:rPr>
        <w:t>业务操作步骤：</w:t>
      </w:r>
    </w:p>
    <w:p w14:paraId="75E40A21">
      <w:pPr>
        <w:numPr>
          <w:ilvl w:val="0"/>
          <w:numId w:val="9"/>
        </w:numPr>
        <w:rPr>
          <w:rFonts w:hint="eastAsia"/>
          <w:lang w:eastAsia="zh-CN"/>
        </w:rPr>
      </w:pPr>
      <w:r>
        <w:rPr>
          <w:rFonts w:hint="eastAsia"/>
          <w:lang w:eastAsia="zh-CN"/>
        </w:rPr>
        <w:t>点击立即办理，维护</w:t>
      </w:r>
      <w:r>
        <w:rPr>
          <w:lang w:eastAsia="zh-CN"/>
        </w:rPr>
        <w:t>单位注册地行政区划</w:t>
      </w:r>
      <w:r>
        <w:rPr>
          <w:rFonts w:hint="eastAsia"/>
          <w:lang w:eastAsia="zh-CN"/>
        </w:rPr>
        <w:t>、</w:t>
      </w:r>
      <w:r>
        <w:rPr>
          <w:lang w:eastAsia="zh-CN"/>
        </w:rPr>
        <w:t>单位地址</w:t>
      </w:r>
      <w:r>
        <w:rPr>
          <w:rFonts w:hint="eastAsia"/>
          <w:lang w:eastAsia="zh-CN"/>
        </w:rPr>
        <w:t>、</w:t>
      </w:r>
      <w:r>
        <w:rPr>
          <w:lang w:eastAsia="zh-CN"/>
        </w:rPr>
        <w:t>隶属关系</w:t>
      </w:r>
      <w:r>
        <w:rPr>
          <w:rFonts w:hint="eastAsia"/>
          <w:lang w:eastAsia="zh-CN"/>
        </w:rPr>
        <w:t>、</w:t>
      </w:r>
      <w:r>
        <w:rPr>
          <w:lang w:eastAsia="zh-CN"/>
        </w:rPr>
        <w:t>单位类型</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7B303B38">
      <w:pPr>
        <w:numPr>
          <w:ilvl w:val="0"/>
          <w:numId w:val="0"/>
        </w:numPr>
        <w:rPr>
          <w:rFonts w:hint="eastAsia"/>
          <w:lang w:eastAsia="zh-CN"/>
        </w:rPr>
      </w:pPr>
      <w:r>
        <w:drawing>
          <wp:inline distT="0" distB="0" distL="114300" distR="114300">
            <wp:extent cx="5274945" cy="2341245"/>
            <wp:effectExtent l="0" t="0" r="1905" b="190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15"/>
                    <a:stretch>
                      <a:fillRect/>
                    </a:stretch>
                  </pic:blipFill>
                  <pic:spPr>
                    <a:xfrm>
                      <a:off x="0" y="0"/>
                      <a:ext cx="5274945" cy="2341245"/>
                    </a:xfrm>
                    <a:prstGeom prst="rect">
                      <a:avLst/>
                    </a:prstGeom>
                    <a:noFill/>
                    <a:ln>
                      <a:noFill/>
                    </a:ln>
                  </pic:spPr>
                </pic:pic>
              </a:graphicData>
            </a:graphic>
          </wp:inline>
        </w:drawing>
      </w:r>
    </w:p>
    <w:p w14:paraId="13B7C8AF">
      <w:pPr>
        <w:ind w:firstLine="0" w:firstLineChars="0"/>
        <w:rPr>
          <w:lang w:eastAsia="zh-CN"/>
        </w:rPr>
      </w:pPr>
    </w:p>
    <w:p w14:paraId="28907310">
      <w:pPr>
        <w:ind w:firstLine="0" w:firstLineChars="0"/>
        <w:jc w:val="center"/>
        <w:rPr>
          <w:rFonts w:hint="eastAsia" w:ascii="黑体" w:hAnsi="黑体" w:eastAsia="黑体"/>
          <w:sz w:val="20"/>
          <w:szCs w:val="20"/>
          <w:lang w:eastAsia="zh-CN"/>
        </w:rPr>
      </w:pPr>
      <w:r>
        <w:rPr>
          <w:rFonts w:ascii="黑体" w:hAnsi="黑体" w:eastAsia="黑体"/>
          <w:sz w:val="20"/>
          <w:szCs w:val="20"/>
          <w:lang w:eastAsia="zh-CN"/>
        </w:rPr>
        <w:t>劳动用工备案单位开户</w:t>
      </w:r>
      <w:r>
        <w:rPr>
          <w:rFonts w:hint="eastAsia" w:ascii="黑体" w:hAnsi="黑体" w:eastAsia="黑体"/>
          <w:sz w:val="20"/>
          <w:szCs w:val="20"/>
          <w:lang w:eastAsia="zh-CN"/>
        </w:rPr>
        <w:t>录入图</w:t>
      </w:r>
    </w:p>
    <w:p w14:paraId="76FAD1BD">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34" w:name="_Toc19706"/>
      <w:r>
        <w:rPr>
          <w:rFonts w:hint="eastAsia"/>
          <w:lang w:val="en-US" w:eastAsia="zh-CN"/>
        </w:rPr>
        <w:t>单位模板</w:t>
      </w:r>
      <w:bookmarkEnd w:id="34"/>
    </w:p>
    <w:p w14:paraId="0D942794">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35" w:name="_Toc4100"/>
      <w:r>
        <w:rPr>
          <w:rFonts w:hint="eastAsia"/>
          <w:lang w:eastAsia="zh-CN"/>
        </w:rPr>
        <w:t>操作流程</w:t>
      </w:r>
      <w:bookmarkEnd w:id="35"/>
    </w:p>
    <w:p w14:paraId="30D77ADD">
      <w:pPr>
        <w:ind w:firstLine="482"/>
        <w:rPr>
          <w:lang w:eastAsia="zh-CN"/>
        </w:rPr>
      </w:pPr>
      <w:r>
        <w:rPr>
          <w:rFonts w:hint="eastAsia"/>
          <w:b/>
          <w:bCs/>
          <w:lang w:eastAsia="zh-CN"/>
        </w:rPr>
        <w:t>业务描述：</w:t>
      </w:r>
      <w:r>
        <w:rPr>
          <w:rFonts w:hint="eastAsia"/>
          <w:lang w:eastAsia="zh-CN"/>
        </w:rPr>
        <w:t>人社部门</w:t>
      </w:r>
      <w:r>
        <w:rPr>
          <w:lang w:eastAsia="zh-CN"/>
        </w:rPr>
        <w:t>提供的劳动合同公共模板如果无法满足本单位劳动者的签约需求，单位可以新增单位劳动合同模板。</w:t>
      </w:r>
    </w:p>
    <w:p w14:paraId="70A01C48">
      <w:pPr>
        <w:ind w:firstLine="482"/>
        <w:rPr>
          <w:rFonts w:hint="default"/>
          <w:lang w:val="en-US" w:eastAsia="zh-CN"/>
        </w:rPr>
      </w:pPr>
      <w:r>
        <w:rPr>
          <w:rFonts w:hint="eastAsia"/>
          <w:b/>
          <w:bCs/>
          <w:lang w:eastAsia="zh-CN"/>
        </w:rPr>
        <w:t>业务流程位置：</w:t>
      </w:r>
      <w:r>
        <w:rPr>
          <w:rFonts w:hint="eastAsia"/>
          <w:lang w:eastAsia="zh-CN"/>
        </w:rPr>
        <w:t>法人事项-劳动关系-劳动关系协调-</w:t>
      </w:r>
      <w:r>
        <w:rPr>
          <w:rFonts w:hint="eastAsia"/>
          <w:lang w:val="en-US" w:eastAsia="zh-CN"/>
        </w:rPr>
        <w:t>电子劳动合同</w:t>
      </w:r>
      <w:r>
        <w:rPr>
          <w:rFonts w:hint="eastAsia"/>
          <w:lang w:eastAsia="zh-CN"/>
        </w:rPr>
        <w:t>-</w:t>
      </w:r>
      <w:r>
        <w:rPr>
          <w:rFonts w:hint="eastAsia"/>
          <w:lang w:val="en-US" w:eastAsia="zh-CN"/>
        </w:rPr>
        <w:t>单位模板管理</w:t>
      </w:r>
    </w:p>
    <w:p w14:paraId="2B7B7755">
      <w:pPr>
        <w:ind w:firstLineChars="0"/>
        <w:rPr>
          <w:lang w:eastAsia="zh-CN"/>
        </w:rPr>
      </w:pPr>
      <w:r>
        <w:rPr>
          <w:rFonts w:hint="eastAsia"/>
          <w:lang w:eastAsia="zh-CN"/>
        </w:rPr>
        <w:t>业务办理入口如下图所示：</w:t>
      </w:r>
    </w:p>
    <w:p w14:paraId="756260C4">
      <w:pPr>
        <w:ind w:firstLine="0" w:firstLineChars="0"/>
        <w:rPr>
          <w:lang w:eastAsia="zh-CN"/>
        </w:rPr>
      </w:pPr>
      <w:r>
        <w:drawing>
          <wp:inline distT="0" distB="0" distL="114300" distR="114300">
            <wp:extent cx="5274945" cy="2405380"/>
            <wp:effectExtent l="0" t="0" r="1905" b="1397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5274945" cy="2405380"/>
                    </a:xfrm>
                    <a:prstGeom prst="rect">
                      <a:avLst/>
                    </a:prstGeom>
                    <a:noFill/>
                    <a:ln>
                      <a:noFill/>
                    </a:ln>
                  </pic:spPr>
                </pic:pic>
              </a:graphicData>
            </a:graphic>
          </wp:inline>
        </w:drawing>
      </w:r>
    </w:p>
    <w:p w14:paraId="02757263">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单位模板位置图</w:t>
      </w:r>
    </w:p>
    <w:p w14:paraId="2450C81F">
      <w:pPr>
        <w:ind w:firstLine="482"/>
        <w:rPr>
          <w:b/>
          <w:bCs/>
          <w:lang w:eastAsia="zh-CN"/>
        </w:rPr>
      </w:pPr>
      <w:r>
        <w:rPr>
          <w:rFonts w:hint="eastAsia"/>
          <w:b/>
          <w:bCs/>
          <w:lang w:eastAsia="zh-CN"/>
        </w:rPr>
        <w:t>业务操作步骤：</w:t>
      </w:r>
    </w:p>
    <w:p w14:paraId="6A63E4E3">
      <w:pPr>
        <w:rPr>
          <w:lang w:eastAsia="zh-CN"/>
        </w:rPr>
      </w:pPr>
      <w:r>
        <w:rPr>
          <w:rFonts w:hint="eastAsia"/>
          <w:lang w:eastAsia="zh-CN"/>
        </w:rPr>
        <w:t>1.点击立即办理，</w:t>
      </w:r>
      <w:r>
        <w:rPr>
          <w:rFonts w:hint="eastAsia"/>
          <w:lang w:val="en-US" w:eastAsia="zh-CN"/>
        </w:rPr>
        <w:t>维护模板基本信息，设置模板控件等</w:t>
      </w:r>
      <w:r>
        <w:rPr>
          <w:rFonts w:hint="eastAsia"/>
          <w:lang w:eastAsia="zh-CN"/>
        </w:rPr>
        <w:t>信息（</w:t>
      </w:r>
      <w:r>
        <w:rPr>
          <w:rFonts w:hint="eastAsia"/>
          <w:color w:val="EE0000"/>
          <w:lang w:eastAsia="zh-CN"/>
        </w:rPr>
        <w:t>*</w:t>
      </w:r>
      <w:r>
        <w:rPr>
          <w:rFonts w:hint="eastAsia"/>
          <w:lang w:eastAsia="zh-CN"/>
        </w:rPr>
        <w:t>为必填项），信息维护完整后</w:t>
      </w:r>
      <w:r>
        <w:rPr>
          <w:rFonts w:hint="eastAsia"/>
          <w:lang w:val="en-US" w:eastAsia="zh-CN"/>
        </w:rPr>
        <w:t>确认并启用模板，最后确认提交</w:t>
      </w:r>
      <w:r>
        <w:rPr>
          <w:rFonts w:hint="eastAsia"/>
          <w:lang w:eastAsia="zh-CN"/>
        </w:rPr>
        <w:t>，如下图所示：</w:t>
      </w:r>
    </w:p>
    <w:p w14:paraId="4ADC188E">
      <w:pPr>
        <w:ind w:firstLine="0" w:firstLineChars="0"/>
      </w:pPr>
      <w:r>
        <w:drawing>
          <wp:inline distT="0" distB="0" distL="114300" distR="114300">
            <wp:extent cx="5274945" cy="2405380"/>
            <wp:effectExtent l="0" t="0" r="1905" b="1397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7"/>
                    <a:stretch>
                      <a:fillRect/>
                    </a:stretch>
                  </pic:blipFill>
                  <pic:spPr>
                    <a:xfrm>
                      <a:off x="0" y="0"/>
                      <a:ext cx="5274945" cy="2405380"/>
                    </a:xfrm>
                    <a:prstGeom prst="rect">
                      <a:avLst/>
                    </a:prstGeom>
                    <a:noFill/>
                    <a:ln>
                      <a:noFill/>
                    </a:ln>
                  </pic:spPr>
                </pic:pic>
              </a:graphicData>
            </a:graphic>
          </wp:inline>
        </w:drawing>
      </w:r>
    </w:p>
    <w:p w14:paraId="2C85B02A">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单位模板</w:t>
      </w:r>
      <w:r>
        <w:rPr>
          <w:rFonts w:hint="eastAsia" w:ascii="黑体" w:hAnsi="黑体" w:eastAsia="黑体"/>
          <w:sz w:val="20"/>
          <w:szCs w:val="20"/>
          <w:lang w:val="en-US" w:eastAsia="zh-CN"/>
        </w:rPr>
        <w:t>录入</w:t>
      </w:r>
      <w:r>
        <w:rPr>
          <w:rFonts w:hint="eastAsia" w:ascii="黑体" w:hAnsi="黑体" w:eastAsia="黑体"/>
          <w:sz w:val="20"/>
          <w:szCs w:val="20"/>
          <w:lang w:eastAsia="zh-CN"/>
        </w:rPr>
        <w:t>图</w:t>
      </w:r>
    </w:p>
    <w:p w14:paraId="79F20E60">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highlight w:val="none"/>
        </w:rPr>
      </w:pPr>
      <w:bookmarkStart w:id="36" w:name="_Toc16918"/>
      <w:r>
        <w:rPr>
          <w:rFonts w:hint="eastAsia"/>
          <w:highlight w:val="none"/>
          <w:lang w:val="en-US" w:eastAsia="zh-CN"/>
        </w:rPr>
        <w:t>发起签约</w:t>
      </w:r>
      <w:bookmarkEnd w:id="36"/>
    </w:p>
    <w:p w14:paraId="6E3E2FD3">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37" w:name="_Toc1216"/>
      <w:r>
        <w:rPr>
          <w:rFonts w:hint="eastAsia"/>
          <w:lang w:eastAsia="zh-CN"/>
        </w:rPr>
        <w:t>操作流程</w:t>
      </w:r>
      <w:bookmarkEnd w:id="37"/>
    </w:p>
    <w:p w14:paraId="75091207">
      <w:pPr>
        <w:ind w:firstLine="482"/>
        <w:rPr>
          <w:lang w:eastAsia="zh-CN"/>
        </w:rPr>
      </w:pPr>
      <w:r>
        <w:rPr>
          <w:rFonts w:hint="eastAsia"/>
          <w:b/>
          <w:bCs/>
          <w:lang w:eastAsia="zh-CN"/>
        </w:rPr>
        <w:t>业务描述：</w:t>
      </w:r>
      <w:r>
        <w:rPr>
          <w:rFonts w:hint="eastAsia"/>
          <w:lang w:eastAsia="zh-CN"/>
        </w:rPr>
        <w:t>单位</w:t>
      </w:r>
      <w:r>
        <w:rPr>
          <w:lang w:eastAsia="zh-CN"/>
        </w:rPr>
        <w:t>通过发起签约功能起草合同，盖章后推送给</w:t>
      </w:r>
      <w:r>
        <w:rPr>
          <w:rFonts w:hint="eastAsia"/>
          <w:lang w:eastAsia="zh-CN"/>
        </w:rPr>
        <w:t>劳动者</w:t>
      </w:r>
      <w:r>
        <w:rPr>
          <w:lang w:eastAsia="zh-CN"/>
        </w:rPr>
        <w:t>完成签署。</w:t>
      </w:r>
      <w:r>
        <w:rPr>
          <w:rFonts w:hint="eastAsia"/>
          <w:lang w:eastAsia="zh-CN"/>
        </w:rPr>
        <w:t>单位</w:t>
      </w:r>
      <w:r>
        <w:rPr>
          <w:lang w:eastAsia="zh-CN"/>
        </w:rPr>
        <w:t>可选择发起与单人的合同签署或者与多人的合同签署。</w:t>
      </w:r>
    </w:p>
    <w:p w14:paraId="4A9D83E9">
      <w:pPr>
        <w:ind w:firstLine="482"/>
        <w:rPr>
          <w:rFonts w:hint="default"/>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劳动关系协调-电子劳动合同</w:t>
      </w:r>
      <w:r>
        <w:rPr>
          <w:rFonts w:hint="eastAsia"/>
          <w:lang w:eastAsia="zh-CN"/>
        </w:rPr>
        <w:t>-</w:t>
      </w:r>
      <w:r>
        <w:rPr>
          <w:rFonts w:hint="eastAsia"/>
          <w:lang w:val="en-US" w:eastAsia="zh-CN"/>
        </w:rPr>
        <w:t>劳动合同签约</w:t>
      </w:r>
    </w:p>
    <w:p w14:paraId="4B566CD8">
      <w:pPr>
        <w:ind w:firstLineChars="0"/>
        <w:rPr>
          <w:lang w:eastAsia="zh-CN"/>
        </w:rPr>
      </w:pPr>
      <w:r>
        <w:rPr>
          <w:rFonts w:hint="eastAsia"/>
          <w:lang w:eastAsia="zh-CN"/>
        </w:rPr>
        <w:t>业务办理入口如下图所示：</w:t>
      </w:r>
    </w:p>
    <w:p w14:paraId="55259B9F">
      <w:pPr>
        <w:ind w:firstLine="0" w:firstLineChars="0"/>
        <w:rPr>
          <w:lang w:eastAsia="zh-CN"/>
        </w:rPr>
      </w:pPr>
      <w:r>
        <w:drawing>
          <wp:inline distT="0" distB="0" distL="114300" distR="114300">
            <wp:extent cx="5274945" cy="2405380"/>
            <wp:effectExtent l="0" t="0" r="1905" b="1397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8"/>
                    <a:stretch>
                      <a:fillRect/>
                    </a:stretch>
                  </pic:blipFill>
                  <pic:spPr>
                    <a:xfrm>
                      <a:off x="0" y="0"/>
                      <a:ext cx="5274945" cy="2405380"/>
                    </a:xfrm>
                    <a:prstGeom prst="rect">
                      <a:avLst/>
                    </a:prstGeom>
                    <a:noFill/>
                    <a:ln>
                      <a:noFill/>
                    </a:ln>
                  </pic:spPr>
                </pic:pic>
              </a:graphicData>
            </a:graphic>
          </wp:inline>
        </w:drawing>
      </w:r>
    </w:p>
    <w:p w14:paraId="49F6B1B2">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发起签约位置图</w:t>
      </w:r>
    </w:p>
    <w:p w14:paraId="1AF1E923">
      <w:pPr>
        <w:ind w:firstLine="482"/>
        <w:rPr>
          <w:b/>
          <w:bCs/>
          <w:lang w:eastAsia="zh-CN"/>
        </w:rPr>
      </w:pPr>
      <w:r>
        <w:rPr>
          <w:rFonts w:hint="eastAsia"/>
          <w:b/>
          <w:bCs/>
          <w:lang w:eastAsia="zh-CN"/>
        </w:rPr>
        <w:t>业务操作步骤：</w:t>
      </w:r>
    </w:p>
    <w:p w14:paraId="1328D8DE">
      <w:pPr>
        <w:rPr>
          <w:lang w:eastAsia="zh-CN"/>
        </w:rPr>
      </w:pPr>
      <w:r>
        <w:rPr>
          <w:rFonts w:hint="eastAsia"/>
          <w:lang w:eastAsia="zh-CN"/>
        </w:rPr>
        <w:t>1.点击立即办理，</w:t>
      </w:r>
      <w:r>
        <w:rPr>
          <w:rFonts w:hint="eastAsia"/>
          <w:lang w:val="en-US" w:eastAsia="zh-CN"/>
        </w:rPr>
        <w:t>选择公共模板或单位模板，选择模板后继续选择签署方式（个人签署或批量签署），</w:t>
      </w:r>
      <w:r>
        <w:rPr>
          <w:rFonts w:hint="eastAsia"/>
          <w:lang w:eastAsia="zh-CN"/>
        </w:rPr>
        <w:t>如下图所示：</w:t>
      </w:r>
    </w:p>
    <w:p w14:paraId="3D4925C0">
      <w:pPr>
        <w:ind w:firstLine="0" w:firstLineChars="0"/>
      </w:pPr>
      <w:r>
        <w:drawing>
          <wp:inline distT="0" distB="0" distL="114300" distR="114300">
            <wp:extent cx="5274945" cy="2405380"/>
            <wp:effectExtent l="0" t="0" r="1905" b="1397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9"/>
                    <a:stretch>
                      <a:fillRect/>
                    </a:stretch>
                  </pic:blipFill>
                  <pic:spPr>
                    <a:xfrm>
                      <a:off x="0" y="0"/>
                      <a:ext cx="5274945" cy="2405380"/>
                    </a:xfrm>
                    <a:prstGeom prst="rect">
                      <a:avLst/>
                    </a:prstGeom>
                    <a:noFill/>
                    <a:ln>
                      <a:noFill/>
                    </a:ln>
                  </pic:spPr>
                </pic:pic>
              </a:graphicData>
            </a:graphic>
          </wp:inline>
        </w:drawing>
      </w:r>
    </w:p>
    <w:p w14:paraId="61E39E88">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劳动合同签约发起</w:t>
      </w:r>
      <w:r>
        <w:rPr>
          <w:rFonts w:hint="eastAsia" w:ascii="黑体" w:hAnsi="黑体" w:eastAsia="黑体"/>
          <w:sz w:val="20"/>
          <w:szCs w:val="20"/>
          <w:lang w:eastAsia="zh-CN"/>
        </w:rPr>
        <w:t>图</w:t>
      </w:r>
    </w:p>
    <w:p w14:paraId="5E646697">
      <w:pPr>
        <w:rPr>
          <w:rFonts w:hint="eastAsia"/>
          <w:lang w:eastAsia="zh-CN"/>
        </w:rPr>
      </w:pPr>
      <w:r>
        <w:rPr>
          <w:rFonts w:hint="eastAsia"/>
          <w:lang w:val="en-US" w:eastAsia="zh-CN"/>
        </w:rPr>
        <w:t>2</w:t>
      </w:r>
      <w:r>
        <w:rPr>
          <w:rFonts w:hint="eastAsia"/>
          <w:lang w:eastAsia="zh-CN"/>
        </w:rPr>
        <w:t>.点击</w:t>
      </w:r>
      <w:r>
        <w:rPr>
          <w:rFonts w:hint="eastAsia"/>
          <w:lang w:val="en-US" w:eastAsia="zh-CN"/>
        </w:rPr>
        <w:t>签署按钮</w:t>
      </w:r>
      <w:r>
        <w:rPr>
          <w:rFonts w:hint="eastAsia"/>
          <w:lang w:eastAsia="zh-CN"/>
        </w:rPr>
        <w:t>，信息维护完整后</w:t>
      </w:r>
      <w:r>
        <w:rPr>
          <w:rFonts w:hint="eastAsia"/>
          <w:lang w:val="en-US" w:eastAsia="zh-CN"/>
        </w:rPr>
        <w:t>点击直接发起，</w:t>
      </w:r>
      <w:r>
        <w:rPr>
          <w:rFonts w:hint="eastAsia"/>
          <w:lang w:eastAsia="zh-CN"/>
        </w:rPr>
        <w:t>如下图所示：</w:t>
      </w:r>
    </w:p>
    <w:p w14:paraId="6213D391">
      <w:r>
        <w:drawing>
          <wp:inline distT="0" distB="0" distL="114300" distR="114300">
            <wp:extent cx="5267960" cy="2422525"/>
            <wp:effectExtent l="0" t="0" r="8890" b="1587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20"/>
                    <a:stretch>
                      <a:fillRect/>
                    </a:stretch>
                  </pic:blipFill>
                  <pic:spPr>
                    <a:xfrm>
                      <a:off x="0" y="0"/>
                      <a:ext cx="5267960" cy="2422525"/>
                    </a:xfrm>
                    <a:prstGeom prst="rect">
                      <a:avLst/>
                    </a:prstGeom>
                    <a:noFill/>
                    <a:ln>
                      <a:noFill/>
                    </a:ln>
                  </pic:spPr>
                </pic:pic>
              </a:graphicData>
            </a:graphic>
          </wp:inline>
        </w:drawing>
      </w:r>
    </w:p>
    <w:p w14:paraId="0F2144F8">
      <w:pPr>
        <w:ind w:firstLine="0" w:firstLineChars="0"/>
        <w:jc w:val="center"/>
        <w:rPr>
          <w:rFonts w:hint="eastAsia"/>
          <w:lang w:eastAsia="zh-CN"/>
        </w:rPr>
      </w:pPr>
      <w:r>
        <w:rPr>
          <w:rFonts w:hint="eastAsia" w:ascii="黑体" w:hAnsi="黑体" w:eastAsia="黑体"/>
          <w:sz w:val="20"/>
          <w:szCs w:val="20"/>
          <w:lang w:eastAsia="zh-CN"/>
        </w:rPr>
        <w:t>发起签约</w:t>
      </w:r>
      <w:r>
        <w:rPr>
          <w:rFonts w:hint="eastAsia" w:ascii="黑体" w:hAnsi="黑体" w:eastAsia="黑体"/>
          <w:sz w:val="20"/>
          <w:szCs w:val="20"/>
          <w:lang w:val="en-US" w:eastAsia="zh-CN"/>
        </w:rPr>
        <w:t>录入</w:t>
      </w:r>
      <w:r>
        <w:rPr>
          <w:rFonts w:hint="eastAsia" w:ascii="黑体" w:hAnsi="黑体" w:eastAsia="黑体"/>
          <w:sz w:val="20"/>
          <w:szCs w:val="20"/>
          <w:lang w:eastAsia="zh-CN"/>
        </w:rPr>
        <w:t>图</w:t>
      </w:r>
    </w:p>
    <w:p w14:paraId="001DA657">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38" w:name="_Toc4816"/>
      <w:r>
        <w:rPr>
          <w:rFonts w:hint="eastAsia"/>
          <w:lang w:val="en-US" w:eastAsia="zh-CN"/>
        </w:rPr>
        <w:t>合同管理</w:t>
      </w:r>
      <w:bookmarkEnd w:id="38"/>
    </w:p>
    <w:p w14:paraId="701D2C2C">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39" w:name="_Toc1125"/>
      <w:r>
        <w:rPr>
          <w:rFonts w:hint="eastAsia"/>
          <w:lang w:eastAsia="zh-CN"/>
        </w:rPr>
        <w:t>操作流程</w:t>
      </w:r>
      <w:bookmarkEnd w:id="39"/>
    </w:p>
    <w:p w14:paraId="5EDD3FB4">
      <w:pPr>
        <w:ind w:firstLine="480"/>
        <w:rPr>
          <w:lang w:eastAsia="zh-CN"/>
        </w:rPr>
      </w:pPr>
      <w:r>
        <w:rPr>
          <w:rFonts w:hint="eastAsia"/>
          <w:b/>
          <w:bCs/>
          <w:lang w:eastAsia="zh-CN"/>
        </w:rPr>
        <w:t>业务描述：</w:t>
      </w:r>
      <w:r>
        <w:rPr>
          <w:lang w:eastAsia="zh-CN"/>
        </w:rPr>
        <w:t>单位对本单位已经签约完成的合同进行变更，发起与</w:t>
      </w:r>
      <w:r>
        <w:rPr>
          <w:rFonts w:hint="eastAsia"/>
          <w:lang w:eastAsia="zh-CN"/>
        </w:rPr>
        <w:t>劳动者</w:t>
      </w:r>
      <w:r>
        <w:rPr>
          <w:lang w:eastAsia="zh-CN"/>
        </w:rPr>
        <w:t>的变更合同签署请求。</w:t>
      </w:r>
    </w:p>
    <w:p w14:paraId="23266516">
      <w:pPr>
        <w:ind w:firstLine="482"/>
        <w:rPr>
          <w:rFonts w:hint="default"/>
          <w:lang w:val="en-US" w:eastAsia="zh-CN"/>
        </w:rPr>
      </w:pPr>
      <w:r>
        <w:rPr>
          <w:rFonts w:hint="eastAsia"/>
          <w:b/>
          <w:bCs/>
          <w:lang w:eastAsia="zh-CN"/>
        </w:rPr>
        <w:t>业务流程位置：</w:t>
      </w:r>
      <w:r>
        <w:rPr>
          <w:rFonts w:hint="eastAsia"/>
          <w:lang w:eastAsia="zh-CN"/>
        </w:rPr>
        <w:t>法人事项-劳动关系-劳动关系协调-</w:t>
      </w:r>
      <w:r>
        <w:rPr>
          <w:rFonts w:hint="eastAsia"/>
          <w:lang w:val="en-US" w:eastAsia="zh-CN"/>
        </w:rPr>
        <w:t>电子劳动合同</w:t>
      </w:r>
      <w:r>
        <w:rPr>
          <w:rFonts w:hint="eastAsia"/>
          <w:lang w:eastAsia="zh-CN"/>
        </w:rPr>
        <w:t>-</w:t>
      </w:r>
      <w:r>
        <w:rPr>
          <w:rFonts w:hint="eastAsia"/>
          <w:lang w:val="en-US" w:eastAsia="zh-CN"/>
        </w:rPr>
        <w:t>劳动合同管理</w:t>
      </w:r>
    </w:p>
    <w:p w14:paraId="3CA526FE">
      <w:pPr>
        <w:ind w:firstLineChars="0"/>
        <w:rPr>
          <w:lang w:eastAsia="zh-CN"/>
        </w:rPr>
      </w:pPr>
      <w:r>
        <w:rPr>
          <w:rFonts w:hint="eastAsia"/>
          <w:lang w:eastAsia="zh-CN"/>
        </w:rPr>
        <w:t>业务办理入口如下图所示：</w:t>
      </w:r>
    </w:p>
    <w:p w14:paraId="4FCCCEA6">
      <w:pPr>
        <w:ind w:firstLine="0" w:firstLineChars="0"/>
        <w:rPr>
          <w:lang w:eastAsia="zh-CN"/>
        </w:rPr>
      </w:pPr>
      <w:r>
        <w:drawing>
          <wp:inline distT="0" distB="0" distL="114300" distR="114300">
            <wp:extent cx="5274945" cy="2405380"/>
            <wp:effectExtent l="0" t="0" r="1905" b="1397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1"/>
                    <a:stretch>
                      <a:fillRect/>
                    </a:stretch>
                  </pic:blipFill>
                  <pic:spPr>
                    <a:xfrm>
                      <a:off x="0" y="0"/>
                      <a:ext cx="5274945" cy="2405380"/>
                    </a:xfrm>
                    <a:prstGeom prst="rect">
                      <a:avLst/>
                    </a:prstGeom>
                    <a:noFill/>
                    <a:ln>
                      <a:noFill/>
                    </a:ln>
                  </pic:spPr>
                </pic:pic>
              </a:graphicData>
            </a:graphic>
          </wp:inline>
        </w:drawing>
      </w:r>
    </w:p>
    <w:p w14:paraId="65380AA5">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合同管理位置图</w:t>
      </w:r>
    </w:p>
    <w:p w14:paraId="15A9B093">
      <w:pPr>
        <w:ind w:firstLine="482"/>
        <w:rPr>
          <w:b/>
          <w:bCs/>
          <w:lang w:eastAsia="zh-CN"/>
        </w:rPr>
      </w:pPr>
      <w:r>
        <w:rPr>
          <w:rFonts w:hint="eastAsia"/>
          <w:b/>
          <w:bCs/>
          <w:lang w:eastAsia="zh-CN"/>
        </w:rPr>
        <w:t>业务操作步骤：</w:t>
      </w:r>
    </w:p>
    <w:p w14:paraId="7701F5C3">
      <w:pPr>
        <w:rPr>
          <w:lang w:eastAsia="zh-CN"/>
        </w:rPr>
      </w:pPr>
      <w:r>
        <w:rPr>
          <w:rFonts w:hint="eastAsia"/>
          <w:lang w:eastAsia="zh-CN"/>
        </w:rPr>
        <w:t>1.点击立即办理，</w:t>
      </w:r>
      <w:r>
        <w:rPr>
          <w:rFonts w:hint="eastAsia"/>
          <w:lang w:val="en-US" w:eastAsia="zh-CN"/>
        </w:rPr>
        <w:t>可对我发起的、待我操作、待他人操作、已完成、临期合同等各种类型的的电子劳动合同进行操作</w:t>
      </w:r>
      <w:r>
        <w:rPr>
          <w:rFonts w:hint="eastAsia"/>
          <w:lang w:eastAsia="zh-CN"/>
        </w:rPr>
        <w:t>，如下图所示：</w:t>
      </w:r>
    </w:p>
    <w:p w14:paraId="48375C12">
      <w:pPr>
        <w:ind w:firstLine="0" w:firstLineChars="0"/>
      </w:pPr>
      <w:r>
        <w:drawing>
          <wp:inline distT="0" distB="0" distL="114300" distR="114300">
            <wp:extent cx="5263515" cy="2491105"/>
            <wp:effectExtent l="0" t="0" r="13335" b="4445"/>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22"/>
                    <a:stretch>
                      <a:fillRect/>
                    </a:stretch>
                  </pic:blipFill>
                  <pic:spPr>
                    <a:xfrm>
                      <a:off x="0" y="0"/>
                      <a:ext cx="5263515" cy="2491105"/>
                    </a:xfrm>
                    <a:prstGeom prst="rect">
                      <a:avLst/>
                    </a:prstGeom>
                    <a:noFill/>
                    <a:ln>
                      <a:noFill/>
                    </a:ln>
                  </pic:spPr>
                </pic:pic>
              </a:graphicData>
            </a:graphic>
          </wp:inline>
        </w:drawing>
      </w:r>
    </w:p>
    <w:p w14:paraId="229CB65F">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合同管理</w:t>
      </w:r>
      <w:r>
        <w:rPr>
          <w:rFonts w:hint="eastAsia" w:ascii="黑体" w:hAnsi="黑体" w:eastAsia="黑体"/>
          <w:sz w:val="20"/>
          <w:szCs w:val="20"/>
          <w:lang w:val="en-US" w:eastAsia="zh-CN"/>
        </w:rPr>
        <w:t>录入</w:t>
      </w:r>
      <w:r>
        <w:rPr>
          <w:rFonts w:hint="eastAsia" w:ascii="黑体" w:hAnsi="黑体" w:eastAsia="黑体"/>
          <w:sz w:val="20"/>
          <w:szCs w:val="20"/>
          <w:lang w:eastAsia="zh-CN"/>
        </w:rPr>
        <w:t>图</w:t>
      </w:r>
    </w:p>
    <w:p w14:paraId="2F37C912">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40" w:name="_Toc17035"/>
      <w:bookmarkStart w:id="41" w:name="_Hlk225776766"/>
      <w:r>
        <w:t>外地用人单位分支机构实行特殊工时登记</w:t>
      </w:r>
      <w:bookmarkEnd w:id="40"/>
    </w:p>
    <w:p w14:paraId="4029FD5B">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42" w:name="_Toc23771"/>
      <w:r>
        <w:rPr>
          <w:rFonts w:hint="eastAsia"/>
          <w:lang w:eastAsia="zh-CN"/>
        </w:rPr>
        <w:t>操作流程</w:t>
      </w:r>
      <w:bookmarkEnd w:id="42"/>
    </w:p>
    <w:bookmarkEnd w:id="41"/>
    <w:p w14:paraId="01E82AA0">
      <w:pPr>
        <w:ind w:firstLine="482"/>
        <w:rPr>
          <w:b/>
          <w:bCs/>
          <w:lang w:eastAsia="zh-CN"/>
        </w:rPr>
      </w:pPr>
      <w:r>
        <w:rPr>
          <w:rFonts w:hint="eastAsia"/>
          <w:b/>
          <w:bCs/>
          <w:lang w:eastAsia="zh-CN"/>
        </w:rPr>
        <w:t>业务描述：</w:t>
      </w:r>
      <w:r>
        <w:rPr>
          <w:rFonts w:hint="eastAsia" w:ascii="宋体" w:hAnsi="宋体" w:cs="宋体"/>
          <w:lang w:eastAsia="zh-CN"/>
        </w:rPr>
        <w:t>外地用人单位分支机构实行特殊工时制度时，可以向当地人社部门报送相关材料，进行备案登记，上传《总公司准予实行特殊工时制度的审批决定》，输入相关信息项。</w:t>
      </w:r>
    </w:p>
    <w:p w14:paraId="05554C63">
      <w:pPr>
        <w:ind w:firstLine="482"/>
        <w:rPr>
          <w:lang w:eastAsia="zh-CN"/>
        </w:rPr>
      </w:pPr>
      <w:r>
        <w:rPr>
          <w:rFonts w:hint="eastAsia"/>
          <w:b/>
          <w:bCs/>
          <w:lang w:eastAsia="zh-CN"/>
        </w:rPr>
        <w:t>业务流程位置：</w:t>
      </w:r>
      <w:r>
        <w:rPr>
          <w:rFonts w:hint="eastAsia"/>
          <w:lang w:eastAsia="zh-CN"/>
        </w:rPr>
        <w:t>法人事项-劳动关系-劳动关系协调-</w:t>
      </w:r>
      <w:r>
        <w:rPr>
          <w:rFonts w:ascii="Source Han Sans CN" w:hAnsi="Source Han Sans CN" w:eastAsia="Source Han Sans CN" w:cs="Source Han Sans CN"/>
          <w:i w:val="0"/>
          <w:iCs w:val="0"/>
          <w:caps w:val="0"/>
          <w:color w:val="333333"/>
          <w:spacing w:val="0"/>
          <w:sz w:val="24"/>
          <w:szCs w:val="24"/>
          <w:shd w:val="clear" w:fill="FFFFFF"/>
        </w:rPr>
        <w:t>劳动用工备案</w:t>
      </w:r>
      <w:r>
        <w:rPr>
          <w:rFonts w:hint="eastAsia"/>
          <w:lang w:eastAsia="zh-CN"/>
        </w:rPr>
        <w:t>-</w:t>
      </w:r>
      <w:r>
        <w:rPr>
          <w:rFonts w:ascii="Source Han Sans CN" w:hAnsi="Source Han Sans CN" w:eastAsia="Source Han Sans CN" w:cs="Source Han Sans CN"/>
          <w:i w:val="0"/>
          <w:iCs w:val="0"/>
          <w:caps w:val="0"/>
          <w:color w:val="333333"/>
          <w:spacing w:val="0"/>
          <w:sz w:val="24"/>
          <w:szCs w:val="24"/>
          <w:shd w:val="clear" w:fill="FFFFFF"/>
        </w:rPr>
        <w:t>外地用人单位分支机构实行特殊工时登记</w:t>
      </w:r>
    </w:p>
    <w:p w14:paraId="12055D95">
      <w:pPr>
        <w:ind w:firstLineChars="0"/>
        <w:rPr>
          <w:lang w:eastAsia="zh-CN"/>
        </w:rPr>
      </w:pPr>
      <w:r>
        <w:rPr>
          <w:rFonts w:hint="eastAsia"/>
          <w:lang w:eastAsia="zh-CN"/>
        </w:rPr>
        <w:t>业务办理入口如下图所示：</w:t>
      </w:r>
    </w:p>
    <w:p w14:paraId="29CBD96D">
      <w:pPr>
        <w:ind w:firstLine="0" w:firstLineChars="0"/>
        <w:rPr>
          <w:b/>
          <w:bCs/>
          <w:lang w:eastAsia="zh-CN"/>
        </w:rPr>
      </w:pPr>
      <w:r>
        <w:drawing>
          <wp:inline distT="0" distB="0" distL="114300" distR="114300">
            <wp:extent cx="5274945" cy="2405380"/>
            <wp:effectExtent l="0" t="0" r="1905" b="1397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23"/>
                    <a:stretch>
                      <a:fillRect/>
                    </a:stretch>
                  </pic:blipFill>
                  <pic:spPr>
                    <a:xfrm>
                      <a:off x="0" y="0"/>
                      <a:ext cx="5274945" cy="2405380"/>
                    </a:xfrm>
                    <a:prstGeom prst="rect">
                      <a:avLst/>
                    </a:prstGeom>
                    <a:noFill/>
                    <a:ln>
                      <a:noFill/>
                    </a:ln>
                  </pic:spPr>
                </pic:pic>
              </a:graphicData>
            </a:graphic>
          </wp:inline>
        </w:drawing>
      </w:r>
    </w:p>
    <w:p w14:paraId="0646C04D">
      <w:pPr>
        <w:ind w:firstLine="400"/>
        <w:jc w:val="center"/>
        <w:rPr>
          <w:rFonts w:hint="eastAsia" w:ascii="黑体" w:hAnsi="黑体" w:eastAsia="黑体"/>
          <w:sz w:val="20"/>
          <w:szCs w:val="20"/>
          <w:lang w:eastAsia="zh-CN"/>
        </w:rPr>
      </w:pPr>
      <w:r>
        <w:rPr>
          <w:rFonts w:ascii="黑体" w:hAnsi="黑体" w:eastAsia="黑体"/>
          <w:sz w:val="20"/>
          <w:szCs w:val="20"/>
          <w:lang w:eastAsia="zh-CN"/>
        </w:rPr>
        <w:t>外地用人单位分支机构实行特殊工时登记</w:t>
      </w:r>
      <w:r>
        <w:rPr>
          <w:rFonts w:hint="eastAsia" w:ascii="黑体" w:hAnsi="黑体" w:eastAsia="黑体"/>
          <w:sz w:val="20"/>
          <w:szCs w:val="20"/>
          <w:lang w:eastAsia="zh-CN"/>
        </w:rPr>
        <w:t>位置图</w:t>
      </w:r>
    </w:p>
    <w:p w14:paraId="46BEAF66">
      <w:pPr>
        <w:ind w:firstLine="482"/>
        <w:rPr>
          <w:b/>
          <w:bCs/>
          <w:lang w:eastAsia="zh-CN"/>
        </w:rPr>
      </w:pPr>
      <w:r>
        <w:rPr>
          <w:rFonts w:hint="eastAsia"/>
          <w:b/>
          <w:bCs/>
          <w:lang w:eastAsia="zh-CN"/>
        </w:rPr>
        <w:t>业务操作步骤：</w:t>
      </w:r>
    </w:p>
    <w:p w14:paraId="625F0F73">
      <w:pPr>
        <w:rPr>
          <w:lang w:eastAsia="zh-CN"/>
        </w:rPr>
      </w:pPr>
      <w:r>
        <w:rPr>
          <w:rFonts w:hint="eastAsia"/>
          <w:lang w:eastAsia="zh-CN"/>
        </w:rPr>
        <w:t>1.点击立即办理，上传流程所需的材料，如下图所示：</w:t>
      </w:r>
    </w:p>
    <w:p w14:paraId="26990D07">
      <w:pPr>
        <w:ind w:firstLine="0" w:firstLineChars="0"/>
        <w:rPr>
          <w:lang w:eastAsia="zh-CN"/>
        </w:rPr>
      </w:pPr>
      <w:r>
        <w:drawing>
          <wp:inline distT="0" distB="0" distL="114300" distR="114300">
            <wp:extent cx="5274945" cy="2405380"/>
            <wp:effectExtent l="0" t="0" r="1905" b="1397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24"/>
                    <a:stretch>
                      <a:fillRect/>
                    </a:stretch>
                  </pic:blipFill>
                  <pic:spPr>
                    <a:xfrm>
                      <a:off x="0" y="0"/>
                      <a:ext cx="5274945" cy="2405380"/>
                    </a:xfrm>
                    <a:prstGeom prst="rect">
                      <a:avLst/>
                    </a:prstGeom>
                    <a:noFill/>
                    <a:ln>
                      <a:noFill/>
                    </a:ln>
                  </pic:spPr>
                </pic:pic>
              </a:graphicData>
            </a:graphic>
          </wp:inline>
        </w:drawing>
      </w:r>
    </w:p>
    <w:p w14:paraId="5610694C">
      <w:pPr>
        <w:ind w:firstLine="400"/>
        <w:jc w:val="center"/>
        <w:rPr>
          <w:rFonts w:hint="eastAsia" w:ascii="黑体" w:hAnsi="黑体" w:eastAsia="黑体"/>
          <w:sz w:val="20"/>
          <w:szCs w:val="20"/>
          <w:lang w:eastAsia="zh-CN"/>
        </w:rPr>
      </w:pPr>
      <w:r>
        <w:rPr>
          <w:rFonts w:ascii="黑体" w:hAnsi="黑体" w:eastAsia="黑体"/>
          <w:sz w:val="20"/>
          <w:szCs w:val="20"/>
          <w:lang w:eastAsia="zh-CN"/>
        </w:rPr>
        <w:t>外地用人单位分支机构实行特殊工时登记</w:t>
      </w:r>
      <w:r>
        <w:rPr>
          <w:rFonts w:hint="eastAsia" w:ascii="黑体" w:hAnsi="黑体" w:eastAsia="黑体"/>
          <w:sz w:val="20"/>
          <w:szCs w:val="20"/>
          <w:lang w:eastAsia="zh-CN"/>
        </w:rPr>
        <w:t>材料上传图</w:t>
      </w:r>
    </w:p>
    <w:p w14:paraId="255B2CAE">
      <w:pPr>
        <w:ind w:firstLineChars="0"/>
        <w:rPr>
          <w:lang w:eastAsia="zh-CN"/>
        </w:rPr>
      </w:pPr>
      <w:r>
        <w:rPr>
          <w:rFonts w:hint="eastAsia"/>
          <w:lang w:eastAsia="zh-CN"/>
        </w:rPr>
        <w:t>2.维护用人单位基本信息、综合计算工时制岗位信息、不定时工作制岗位信息（</w:t>
      </w:r>
      <w:r>
        <w:rPr>
          <w:rFonts w:hint="eastAsia"/>
          <w:color w:val="EE0000"/>
          <w:lang w:eastAsia="zh-CN"/>
        </w:rPr>
        <w:t>*</w:t>
      </w:r>
      <w:r>
        <w:rPr>
          <w:rFonts w:hint="eastAsia"/>
          <w:lang w:eastAsia="zh-CN"/>
        </w:rPr>
        <w:t>为必填项），信息维护完整后点击提交，如下图所示：</w:t>
      </w:r>
    </w:p>
    <w:p w14:paraId="28985CCD">
      <w:pPr>
        <w:ind w:firstLine="0" w:firstLineChars="0"/>
        <w:rPr>
          <w:lang w:eastAsia="zh-CN"/>
        </w:rPr>
      </w:pPr>
      <w:r>
        <w:drawing>
          <wp:inline distT="0" distB="0" distL="114300" distR="114300">
            <wp:extent cx="5270500" cy="2411730"/>
            <wp:effectExtent l="0" t="0" r="6350" b="7620"/>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25"/>
                    <a:stretch>
                      <a:fillRect/>
                    </a:stretch>
                  </pic:blipFill>
                  <pic:spPr>
                    <a:xfrm>
                      <a:off x="0" y="0"/>
                      <a:ext cx="5270500" cy="2411730"/>
                    </a:xfrm>
                    <a:prstGeom prst="rect">
                      <a:avLst/>
                    </a:prstGeom>
                    <a:noFill/>
                    <a:ln>
                      <a:noFill/>
                    </a:ln>
                  </pic:spPr>
                </pic:pic>
              </a:graphicData>
            </a:graphic>
          </wp:inline>
        </w:drawing>
      </w:r>
    </w:p>
    <w:p w14:paraId="3F01654C">
      <w:pPr>
        <w:ind w:firstLine="400"/>
        <w:jc w:val="center"/>
        <w:rPr>
          <w:rFonts w:hint="eastAsia" w:ascii="黑体" w:hAnsi="黑体" w:eastAsia="黑体"/>
          <w:sz w:val="20"/>
          <w:szCs w:val="20"/>
          <w:lang w:eastAsia="zh-CN"/>
        </w:rPr>
      </w:pPr>
      <w:r>
        <w:rPr>
          <w:rFonts w:ascii="黑体" w:hAnsi="黑体" w:eastAsia="黑体"/>
          <w:sz w:val="20"/>
          <w:szCs w:val="20"/>
          <w:lang w:eastAsia="zh-CN"/>
        </w:rPr>
        <w:t>外地用人单位分支机构实行特殊工时登记</w:t>
      </w:r>
      <w:r>
        <w:rPr>
          <w:rFonts w:hint="eastAsia" w:ascii="黑体" w:hAnsi="黑体" w:eastAsia="黑体"/>
          <w:sz w:val="20"/>
          <w:szCs w:val="20"/>
          <w:lang w:eastAsia="zh-CN"/>
        </w:rPr>
        <w:t>录入图</w:t>
      </w:r>
    </w:p>
    <w:p w14:paraId="086A86EC">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43" w:name="_Toc10068"/>
      <w:r>
        <w:t>劳务派遣经营情况报告</w:t>
      </w:r>
      <w:bookmarkEnd w:id="43"/>
    </w:p>
    <w:p w14:paraId="4C9C9201">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44" w:name="_Toc29851"/>
      <w:r>
        <w:rPr>
          <w:rFonts w:hint="eastAsia"/>
          <w:lang w:eastAsia="zh-CN"/>
        </w:rPr>
        <w:t>操作流程</w:t>
      </w:r>
      <w:bookmarkEnd w:id="44"/>
    </w:p>
    <w:p w14:paraId="44AC53F3">
      <w:pPr>
        <w:ind w:firstLine="482"/>
        <w:rPr>
          <w:b/>
          <w:bCs/>
          <w:lang w:eastAsia="zh-CN"/>
        </w:rPr>
      </w:pPr>
      <w:r>
        <w:rPr>
          <w:rFonts w:hint="eastAsia"/>
          <w:b/>
          <w:bCs/>
          <w:lang w:eastAsia="zh-CN"/>
        </w:rPr>
        <w:t>业务描述：</w:t>
      </w:r>
      <w:r>
        <w:rPr>
          <w:rFonts w:hint="eastAsia" w:ascii="宋体" w:hAnsi="宋体" w:cs="宋体"/>
          <w:lang w:eastAsia="zh-CN"/>
        </w:rPr>
        <w:t>上一年度12月31日前在当地行政审批机构取得劳务派遣经营许可且在有效期内的劳务派遣单位应当于每年3月31日前向所在地人力资源社会保障行政部门提交上一年度劳务派遣经营情况报告（本单位上年度经营情况报告、劳务派遣单位基本情况表、劳务派遣单位设立子公司、分公司基本情况表、劳务派遣用工单位情况统计表、劳务派遣职工基本情况登记表、本单位上年度财务审计报告、与用工单位订立的劳务派遣协议、本单位工资发放财务凭证等相关材料），受理部门对劳务派遣单位上报材料进行核验并反馈结果。劳务派遣单位设立分公司的，总公司劳务派遣经营情况报告中应当包含分公司经营情况，获得劳务派遣行政许可的子公司单独向所在地人力资源社会保障行政部门提交劳务派遣经营情况报告，同时分公司需向分公司所在地人力资源社会保障行政部门提交劳务派遣经营情况报告备案。针对已标记为劳务派遣单位但未发起劳务派遣单位经营情况报告业务的，人社部门也可选择对其填录上一年度核验结果。</w:t>
      </w:r>
    </w:p>
    <w:p w14:paraId="20219B9B">
      <w:pPr>
        <w:ind w:firstLine="482"/>
        <w:rPr>
          <w:b/>
          <w:bCs/>
          <w:lang w:eastAsia="zh-CN"/>
        </w:rPr>
      </w:pPr>
      <w:r>
        <w:rPr>
          <w:rFonts w:hint="eastAsia"/>
          <w:b/>
          <w:bCs/>
          <w:lang w:eastAsia="zh-CN"/>
        </w:rPr>
        <w:t>业务流程位置：</w:t>
      </w:r>
      <w:r>
        <w:rPr>
          <w:rFonts w:hint="eastAsia"/>
          <w:lang w:eastAsia="zh-CN"/>
        </w:rPr>
        <w:t>法人事项-劳动关系-劳动关系</w:t>
      </w:r>
      <w:r>
        <w:rPr>
          <w:rFonts w:hint="eastAsia"/>
          <w:lang w:val="en-US" w:eastAsia="zh-CN"/>
        </w:rPr>
        <w:t>协调-</w:t>
      </w:r>
      <w:r>
        <w:rPr>
          <w:rFonts w:hint="eastAsia"/>
          <w:lang w:eastAsia="zh-CN"/>
        </w:rPr>
        <w:t>劳务派遣-劳务派遣经营情况报告</w:t>
      </w:r>
    </w:p>
    <w:p w14:paraId="76EBA66F">
      <w:pPr>
        <w:ind w:firstLineChars="0"/>
        <w:rPr>
          <w:lang w:eastAsia="zh-CN"/>
        </w:rPr>
      </w:pPr>
      <w:r>
        <w:rPr>
          <w:rFonts w:hint="eastAsia"/>
          <w:lang w:eastAsia="zh-CN"/>
        </w:rPr>
        <w:t>业务办理入口如下图所示：</w:t>
      </w:r>
    </w:p>
    <w:p w14:paraId="2DBEBCF0">
      <w:pPr>
        <w:ind w:firstLine="0" w:firstLineChars="0"/>
        <w:rPr>
          <w:b/>
          <w:bCs/>
          <w:lang w:eastAsia="zh-CN"/>
        </w:rPr>
      </w:pPr>
      <w:r>
        <w:drawing>
          <wp:inline distT="0" distB="0" distL="114300" distR="114300">
            <wp:extent cx="5274945" cy="2405380"/>
            <wp:effectExtent l="0" t="0" r="1905" b="1397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6"/>
                    <a:stretch>
                      <a:fillRect/>
                    </a:stretch>
                  </pic:blipFill>
                  <pic:spPr>
                    <a:xfrm>
                      <a:off x="0" y="0"/>
                      <a:ext cx="5274945" cy="2405380"/>
                    </a:xfrm>
                    <a:prstGeom prst="rect">
                      <a:avLst/>
                    </a:prstGeom>
                    <a:noFill/>
                    <a:ln>
                      <a:noFill/>
                    </a:ln>
                  </pic:spPr>
                </pic:pic>
              </a:graphicData>
            </a:graphic>
          </wp:inline>
        </w:drawing>
      </w:r>
    </w:p>
    <w:p w14:paraId="332A3E13">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eastAsia="zh-CN"/>
        </w:rPr>
        <w:t>劳务派遣经营情况报告位置图</w:t>
      </w:r>
    </w:p>
    <w:p w14:paraId="5A52D192">
      <w:pPr>
        <w:ind w:firstLine="482"/>
        <w:rPr>
          <w:b/>
          <w:bCs/>
          <w:lang w:eastAsia="zh-CN"/>
        </w:rPr>
      </w:pPr>
      <w:r>
        <w:rPr>
          <w:rFonts w:hint="eastAsia"/>
          <w:b/>
          <w:bCs/>
          <w:lang w:eastAsia="zh-CN"/>
        </w:rPr>
        <w:t>业务操作步骤：</w:t>
      </w:r>
    </w:p>
    <w:p w14:paraId="2F7AB756">
      <w:pPr>
        <w:ind w:firstLineChars="0"/>
        <w:rPr>
          <w:lang w:eastAsia="zh-CN"/>
        </w:rPr>
      </w:pPr>
      <w:r>
        <w:rPr>
          <w:rFonts w:hint="eastAsia"/>
          <w:lang w:eastAsia="zh-CN"/>
        </w:rPr>
        <w:t>1.点击立即办理，维护经营情况、分公司信息、用工单位信息、职工信息（</w:t>
      </w:r>
      <w:r>
        <w:rPr>
          <w:rFonts w:hint="eastAsia"/>
          <w:color w:val="EE0000"/>
          <w:lang w:eastAsia="zh-CN"/>
        </w:rPr>
        <w:t>*</w:t>
      </w:r>
      <w:r>
        <w:rPr>
          <w:rFonts w:hint="eastAsia"/>
          <w:lang w:eastAsia="zh-CN"/>
        </w:rPr>
        <w:t>为必填项），信息维护完整后点击提交审核，进入流程审核环节，如下图所示：</w:t>
      </w:r>
    </w:p>
    <w:p w14:paraId="04660AB9">
      <w:pPr>
        <w:ind w:firstLine="0" w:firstLineChars="0"/>
        <w:rPr>
          <w:lang w:eastAsia="zh-CN"/>
        </w:rPr>
      </w:pPr>
      <w:r>
        <w:drawing>
          <wp:inline distT="0" distB="0" distL="114300" distR="114300">
            <wp:extent cx="5274945" cy="2552700"/>
            <wp:effectExtent l="0" t="0" r="1905" b="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27"/>
                    <a:stretch>
                      <a:fillRect/>
                    </a:stretch>
                  </pic:blipFill>
                  <pic:spPr>
                    <a:xfrm>
                      <a:off x="0" y="0"/>
                      <a:ext cx="5274945" cy="2552700"/>
                    </a:xfrm>
                    <a:prstGeom prst="rect">
                      <a:avLst/>
                    </a:prstGeom>
                    <a:noFill/>
                    <a:ln>
                      <a:noFill/>
                    </a:ln>
                  </pic:spPr>
                </pic:pic>
              </a:graphicData>
            </a:graphic>
          </wp:inline>
        </w:drawing>
      </w:r>
    </w:p>
    <w:p w14:paraId="014C4CA3">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eastAsia="zh-CN"/>
        </w:rPr>
        <w:t>劳务派遣经营情况报告录入图</w:t>
      </w:r>
    </w:p>
    <w:p w14:paraId="2461A4CC">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45" w:name="_Toc23516"/>
      <w:r>
        <w:t>集体合同审查</w:t>
      </w:r>
      <w:bookmarkEnd w:id="45"/>
    </w:p>
    <w:p w14:paraId="7AF87375">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46" w:name="_Toc31048"/>
      <w:r>
        <w:rPr>
          <w:rFonts w:hint="eastAsia"/>
          <w:lang w:eastAsia="zh-CN"/>
        </w:rPr>
        <w:t>操作流程</w:t>
      </w:r>
      <w:bookmarkEnd w:id="46"/>
    </w:p>
    <w:p w14:paraId="0371875D">
      <w:pPr>
        <w:spacing w:line="430" w:lineRule="auto"/>
        <w:ind w:firstLine="482"/>
        <w:rPr>
          <w:rFonts w:hint="eastAsia" w:ascii="宋体" w:hAnsi="宋体" w:cs="宋体"/>
          <w:lang w:eastAsia="zh-CN"/>
        </w:rPr>
      </w:pPr>
      <w:r>
        <w:rPr>
          <w:rFonts w:hint="eastAsia"/>
          <w:b/>
          <w:bCs/>
          <w:lang w:eastAsia="zh-CN"/>
        </w:rPr>
        <w:t>业务描述：</w:t>
      </w:r>
      <w:r>
        <w:rPr>
          <w:rFonts w:hint="eastAsia" w:ascii="宋体" w:hAnsi="宋体" w:cs="宋体"/>
          <w:lang w:eastAsia="zh-CN"/>
        </w:rPr>
        <w:t>企业应当自集体合同签订或者变更签字之日起10日内，将集体合同文本、职工代表大会或全体职工大会决议报送所在地人力资源和社会保障部门备案审查。</w:t>
      </w:r>
    </w:p>
    <w:p w14:paraId="05A2D57D">
      <w:pPr>
        <w:ind w:firstLine="482"/>
        <w:rPr>
          <w:b/>
          <w:bCs/>
          <w:lang w:eastAsia="zh-CN"/>
        </w:rPr>
      </w:pPr>
      <w:r>
        <w:rPr>
          <w:rFonts w:hint="eastAsia"/>
          <w:b/>
          <w:bCs/>
          <w:lang w:eastAsia="zh-CN"/>
        </w:rPr>
        <w:t>业务流程位置：</w:t>
      </w:r>
      <w:r>
        <w:rPr>
          <w:rFonts w:hint="eastAsia"/>
          <w:lang w:eastAsia="zh-CN"/>
        </w:rPr>
        <w:t>法人事项-劳动关系-劳动关系</w:t>
      </w:r>
      <w:r>
        <w:rPr>
          <w:rFonts w:hint="eastAsia"/>
          <w:lang w:val="en-US" w:eastAsia="zh-CN"/>
        </w:rPr>
        <w:t>协调-劳动</w:t>
      </w:r>
      <w:r>
        <w:rPr>
          <w:rFonts w:hint="eastAsia"/>
          <w:lang w:eastAsia="zh-CN"/>
        </w:rPr>
        <w:t>用工备案-集体合同审查</w:t>
      </w:r>
    </w:p>
    <w:p w14:paraId="64B53D79">
      <w:pPr>
        <w:ind w:firstLineChars="0"/>
        <w:rPr>
          <w:lang w:eastAsia="zh-CN"/>
        </w:rPr>
      </w:pPr>
      <w:r>
        <w:rPr>
          <w:rFonts w:hint="eastAsia"/>
          <w:lang w:eastAsia="zh-CN"/>
        </w:rPr>
        <w:t>业务办理入口如下图所示：</w:t>
      </w:r>
    </w:p>
    <w:p w14:paraId="49370CE6">
      <w:pPr>
        <w:ind w:firstLine="0" w:firstLineChars="0"/>
        <w:rPr>
          <w:b/>
          <w:bCs/>
          <w:lang w:eastAsia="zh-CN"/>
        </w:rPr>
      </w:pPr>
      <w:r>
        <w:drawing>
          <wp:inline distT="0" distB="0" distL="114300" distR="114300">
            <wp:extent cx="5274945" cy="2405380"/>
            <wp:effectExtent l="0" t="0" r="1905" b="13970"/>
            <wp:docPr id="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pic:cNvPicPr>
                      <a:picLocks noChangeAspect="1"/>
                    </pic:cNvPicPr>
                  </pic:nvPicPr>
                  <pic:blipFill>
                    <a:blip r:embed="rId28"/>
                    <a:stretch>
                      <a:fillRect/>
                    </a:stretch>
                  </pic:blipFill>
                  <pic:spPr>
                    <a:xfrm>
                      <a:off x="0" y="0"/>
                      <a:ext cx="5274945" cy="2405380"/>
                    </a:xfrm>
                    <a:prstGeom prst="rect">
                      <a:avLst/>
                    </a:prstGeom>
                    <a:noFill/>
                    <a:ln>
                      <a:noFill/>
                    </a:ln>
                  </pic:spPr>
                </pic:pic>
              </a:graphicData>
            </a:graphic>
          </wp:inline>
        </w:drawing>
      </w:r>
    </w:p>
    <w:p w14:paraId="55FB6955">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eastAsia="zh-CN"/>
        </w:rPr>
        <w:t>集体合同审查位置图</w:t>
      </w:r>
    </w:p>
    <w:p w14:paraId="39CCC9F4">
      <w:pPr>
        <w:ind w:firstLine="482"/>
        <w:rPr>
          <w:b/>
          <w:bCs/>
          <w:lang w:eastAsia="zh-CN"/>
        </w:rPr>
      </w:pPr>
      <w:r>
        <w:rPr>
          <w:rFonts w:hint="eastAsia"/>
          <w:b/>
          <w:bCs/>
          <w:lang w:eastAsia="zh-CN"/>
        </w:rPr>
        <w:t>业务操作步骤：</w:t>
      </w:r>
    </w:p>
    <w:p w14:paraId="78E35D09">
      <w:pPr>
        <w:rPr>
          <w:lang w:eastAsia="zh-CN"/>
        </w:rPr>
      </w:pPr>
      <w:r>
        <w:rPr>
          <w:rFonts w:hint="eastAsia"/>
          <w:lang w:eastAsia="zh-CN"/>
        </w:rPr>
        <w:t>1.点击立即办理，上传流程所需的材料，如下图所示：</w:t>
      </w:r>
    </w:p>
    <w:p w14:paraId="57630556">
      <w:pPr>
        <w:ind w:firstLine="0" w:firstLineChars="0"/>
        <w:rPr>
          <w:b/>
          <w:bCs/>
          <w:lang w:eastAsia="zh-CN"/>
        </w:rPr>
      </w:pPr>
      <w:r>
        <w:drawing>
          <wp:inline distT="0" distB="0" distL="0" distR="0">
            <wp:extent cx="5278120" cy="2345055"/>
            <wp:effectExtent l="0" t="0" r="0" b="0"/>
            <wp:docPr id="1387847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47343" name="图片 1"/>
                    <pic:cNvPicPr>
                      <a:picLocks noChangeAspect="1"/>
                    </pic:cNvPicPr>
                  </pic:nvPicPr>
                  <pic:blipFill>
                    <a:blip r:embed="rId29"/>
                    <a:stretch>
                      <a:fillRect/>
                    </a:stretch>
                  </pic:blipFill>
                  <pic:spPr>
                    <a:xfrm>
                      <a:off x="0" y="0"/>
                      <a:ext cx="5278120" cy="2345055"/>
                    </a:xfrm>
                    <a:prstGeom prst="rect">
                      <a:avLst/>
                    </a:prstGeom>
                  </pic:spPr>
                </pic:pic>
              </a:graphicData>
            </a:graphic>
          </wp:inline>
        </w:drawing>
      </w:r>
    </w:p>
    <w:p w14:paraId="5F2D06D5">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eastAsia="zh-CN"/>
        </w:rPr>
        <w:t>集体合同审查材料上传图</w:t>
      </w:r>
    </w:p>
    <w:p w14:paraId="4003AE49">
      <w:pPr>
        <w:ind w:firstLine="0" w:firstLineChars="0"/>
        <w:rPr>
          <w:lang w:eastAsia="zh-CN"/>
        </w:rPr>
      </w:pPr>
      <w:r>
        <w:rPr>
          <w:rFonts w:hint="eastAsia"/>
          <w:b/>
          <w:bCs/>
          <w:lang w:eastAsia="zh-CN"/>
        </w:rPr>
        <w:t xml:space="preserve"> </w:t>
      </w:r>
      <w:r>
        <w:rPr>
          <w:rFonts w:hint="eastAsia"/>
          <w:lang w:eastAsia="zh-CN"/>
        </w:rPr>
        <w:t xml:space="preserve">   2.维护单位基本信息、企业方代表、职工方信息、集体合同信息（</w:t>
      </w:r>
      <w:r>
        <w:rPr>
          <w:rFonts w:hint="eastAsia"/>
          <w:color w:val="EE0000"/>
          <w:lang w:eastAsia="zh-CN"/>
        </w:rPr>
        <w:t>*</w:t>
      </w:r>
      <w:r>
        <w:rPr>
          <w:rFonts w:hint="eastAsia"/>
          <w:lang w:eastAsia="zh-CN"/>
        </w:rPr>
        <w:t>为必填项），信息维护完整后点击提交审核，进入流程审核环节，如下图所示：</w:t>
      </w:r>
    </w:p>
    <w:p w14:paraId="56748E11">
      <w:pPr>
        <w:ind w:firstLine="0" w:firstLineChars="0"/>
        <w:rPr>
          <w:lang w:eastAsia="zh-CN"/>
        </w:rPr>
      </w:pPr>
      <w:r>
        <w:drawing>
          <wp:inline distT="0" distB="0" distL="114300" distR="114300">
            <wp:extent cx="5270500" cy="2516505"/>
            <wp:effectExtent l="0" t="0" r="6350" b="171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30"/>
                    <a:stretch>
                      <a:fillRect/>
                    </a:stretch>
                  </pic:blipFill>
                  <pic:spPr>
                    <a:xfrm>
                      <a:off x="0" y="0"/>
                      <a:ext cx="5270500" cy="2516505"/>
                    </a:xfrm>
                    <a:prstGeom prst="rect">
                      <a:avLst/>
                    </a:prstGeom>
                    <a:noFill/>
                    <a:ln>
                      <a:noFill/>
                    </a:ln>
                  </pic:spPr>
                </pic:pic>
              </a:graphicData>
            </a:graphic>
          </wp:inline>
        </w:drawing>
      </w:r>
    </w:p>
    <w:p w14:paraId="0233AB49">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eastAsia="zh-CN"/>
        </w:rPr>
        <w:t>集体合同审查录入图</w:t>
      </w:r>
    </w:p>
    <w:p w14:paraId="5ADC6014">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47" w:name="_Toc9765"/>
      <w:r>
        <w:t>劳动用工备案变更</w:t>
      </w:r>
      <w:bookmarkEnd w:id="47"/>
    </w:p>
    <w:p w14:paraId="76709D9C">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48" w:name="_Toc21535"/>
      <w:r>
        <w:rPr>
          <w:rFonts w:hint="eastAsia"/>
          <w:lang w:eastAsia="zh-CN"/>
        </w:rPr>
        <w:t>操作流程</w:t>
      </w:r>
      <w:bookmarkEnd w:id="48"/>
    </w:p>
    <w:p w14:paraId="38CFCA7E">
      <w:pPr>
        <w:ind w:firstLine="482"/>
        <w:rPr>
          <w:b/>
          <w:bCs/>
          <w:lang w:eastAsia="zh-CN"/>
        </w:rPr>
      </w:pPr>
      <w:r>
        <w:rPr>
          <w:rFonts w:hint="eastAsia"/>
          <w:b/>
          <w:bCs/>
          <w:lang w:eastAsia="zh-CN"/>
        </w:rPr>
        <w:t>业务描述：</w:t>
      </w:r>
      <w:r>
        <w:rPr>
          <w:rFonts w:hint="eastAsia" w:ascii="宋体" w:hAnsi="宋体" w:cs="宋体"/>
          <w:lang w:eastAsia="zh-CN"/>
        </w:rPr>
        <w:t>劳动用工备案变更指的是劳动合同依法订立后，在合同尚未履行或者尚未履行完毕前，经用人单位和劳动者双方当事人协商一致，可以变更劳动合同约定的内容，如变更劳动合同期限等以及用人单位名称、法定代表人、经济类型、组织机构代码等发生变更后，应在30日内办理劳动用工备案变更手续。</w:t>
      </w:r>
    </w:p>
    <w:p w14:paraId="4EC62C35">
      <w:pPr>
        <w:ind w:firstLine="482"/>
        <w:rPr>
          <w:b/>
          <w:bCs/>
          <w:lang w:eastAsia="zh-CN"/>
        </w:rPr>
      </w:pPr>
      <w:r>
        <w:rPr>
          <w:rFonts w:hint="eastAsia"/>
          <w:b/>
          <w:bCs/>
          <w:lang w:eastAsia="zh-CN"/>
        </w:rPr>
        <w:t>业务流程位置：</w:t>
      </w:r>
      <w:r>
        <w:rPr>
          <w:rFonts w:hint="eastAsia"/>
          <w:lang w:eastAsia="zh-CN"/>
        </w:rPr>
        <w:t>法人事项-劳动关系-用工备案-</w:t>
      </w:r>
      <w:r>
        <w:rPr>
          <w:lang w:eastAsia="zh-CN"/>
        </w:rPr>
        <w:t>劳动用工备案变更</w:t>
      </w:r>
    </w:p>
    <w:p w14:paraId="4580F7F8">
      <w:pPr>
        <w:ind w:firstLineChars="0"/>
        <w:rPr>
          <w:lang w:eastAsia="zh-CN"/>
        </w:rPr>
      </w:pPr>
      <w:r>
        <w:rPr>
          <w:rFonts w:hint="eastAsia"/>
          <w:lang w:eastAsia="zh-CN"/>
        </w:rPr>
        <w:t>业务办理入口如下图所示：</w:t>
      </w:r>
    </w:p>
    <w:p w14:paraId="74F77D3E">
      <w:pPr>
        <w:ind w:firstLine="0" w:firstLineChars="0"/>
        <w:rPr>
          <w:b/>
          <w:bCs/>
          <w:lang w:eastAsia="zh-CN"/>
        </w:rPr>
      </w:pPr>
      <w:r>
        <w:drawing>
          <wp:inline distT="0" distB="0" distL="114300" distR="114300">
            <wp:extent cx="5274945" cy="2405380"/>
            <wp:effectExtent l="0" t="0" r="1905" b="13970"/>
            <wp:docPr id="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8"/>
                    <pic:cNvPicPr>
                      <a:picLocks noChangeAspect="1"/>
                    </pic:cNvPicPr>
                  </pic:nvPicPr>
                  <pic:blipFill>
                    <a:blip r:embed="rId31"/>
                    <a:stretch>
                      <a:fillRect/>
                    </a:stretch>
                  </pic:blipFill>
                  <pic:spPr>
                    <a:xfrm>
                      <a:off x="0" y="0"/>
                      <a:ext cx="5274945" cy="2405380"/>
                    </a:xfrm>
                    <a:prstGeom prst="rect">
                      <a:avLst/>
                    </a:prstGeom>
                    <a:noFill/>
                    <a:ln>
                      <a:noFill/>
                    </a:ln>
                  </pic:spPr>
                </pic:pic>
              </a:graphicData>
            </a:graphic>
          </wp:inline>
        </w:drawing>
      </w:r>
    </w:p>
    <w:p w14:paraId="2555C171">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劳动用工备案变更</w:t>
      </w:r>
      <w:r>
        <w:rPr>
          <w:rFonts w:hint="eastAsia" w:ascii="黑体" w:hAnsi="黑体" w:eastAsia="黑体"/>
          <w:sz w:val="20"/>
          <w:szCs w:val="20"/>
          <w:lang w:eastAsia="zh-CN"/>
        </w:rPr>
        <w:t>位置图</w:t>
      </w:r>
    </w:p>
    <w:p w14:paraId="5010A34A">
      <w:pPr>
        <w:ind w:firstLine="482"/>
        <w:rPr>
          <w:b/>
          <w:bCs/>
          <w:lang w:eastAsia="zh-CN"/>
        </w:rPr>
      </w:pPr>
      <w:r>
        <w:rPr>
          <w:rFonts w:hint="eastAsia"/>
          <w:b/>
          <w:bCs/>
          <w:lang w:eastAsia="zh-CN"/>
        </w:rPr>
        <w:t>业务操作步骤：</w:t>
      </w:r>
    </w:p>
    <w:p w14:paraId="3FD15723">
      <w:pPr>
        <w:rPr>
          <w:lang w:eastAsia="zh-CN"/>
        </w:rPr>
      </w:pPr>
      <w:r>
        <w:rPr>
          <w:rFonts w:hint="eastAsia"/>
          <w:lang w:eastAsia="zh-CN"/>
        </w:rPr>
        <w:t>1.点击立即办理，选择需要劳动用工备案变更的劳动者信息，维护需要变更的用工信息（</w:t>
      </w:r>
      <w:r>
        <w:rPr>
          <w:rFonts w:hint="eastAsia"/>
          <w:color w:val="EE0000"/>
          <w:lang w:eastAsia="zh-CN"/>
        </w:rPr>
        <w:t>*</w:t>
      </w:r>
      <w:r>
        <w:rPr>
          <w:rFonts w:hint="eastAsia"/>
          <w:lang w:eastAsia="zh-CN"/>
        </w:rPr>
        <w:t>为必填项），信息维护完整后点击提交，如下图所示：</w:t>
      </w:r>
    </w:p>
    <w:p w14:paraId="61C625AD">
      <w:pPr>
        <w:ind w:firstLine="0" w:firstLineChars="0"/>
        <w:rPr>
          <w:lang w:eastAsia="zh-CN"/>
        </w:rPr>
      </w:pPr>
      <w:r>
        <w:drawing>
          <wp:inline distT="0" distB="0" distL="114300" distR="114300">
            <wp:extent cx="5264785" cy="2524760"/>
            <wp:effectExtent l="0" t="0" r="12065" b="889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32"/>
                    <a:stretch>
                      <a:fillRect/>
                    </a:stretch>
                  </pic:blipFill>
                  <pic:spPr>
                    <a:xfrm>
                      <a:off x="0" y="0"/>
                      <a:ext cx="5264785" cy="2524760"/>
                    </a:xfrm>
                    <a:prstGeom prst="rect">
                      <a:avLst/>
                    </a:prstGeom>
                    <a:noFill/>
                    <a:ln>
                      <a:noFill/>
                    </a:ln>
                  </pic:spPr>
                </pic:pic>
              </a:graphicData>
            </a:graphic>
          </wp:inline>
        </w:drawing>
      </w:r>
    </w:p>
    <w:p w14:paraId="71E1A997">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劳动用工备案变更</w:t>
      </w:r>
      <w:r>
        <w:rPr>
          <w:rFonts w:hint="eastAsia" w:ascii="黑体" w:hAnsi="黑体" w:eastAsia="黑体"/>
          <w:sz w:val="20"/>
          <w:szCs w:val="20"/>
          <w:lang w:eastAsia="zh-CN"/>
        </w:rPr>
        <w:t>录入图</w:t>
      </w:r>
    </w:p>
    <w:p w14:paraId="14C48BBE">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49" w:name="_Toc8371"/>
      <w:r>
        <w:t>劳动用工备案解除</w:t>
      </w:r>
      <w:bookmarkEnd w:id="49"/>
    </w:p>
    <w:p w14:paraId="79B8EA47">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50" w:name="_Toc6881"/>
      <w:r>
        <w:rPr>
          <w:rFonts w:hint="eastAsia"/>
          <w:lang w:eastAsia="zh-CN"/>
        </w:rPr>
        <w:t>操作流程</w:t>
      </w:r>
      <w:bookmarkEnd w:id="50"/>
    </w:p>
    <w:p w14:paraId="11A4A019">
      <w:pPr>
        <w:ind w:firstLine="482"/>
        <w:rPr>
          <w:b/>
          <w:bCs/>
          <w:lang w:eastAsia="zh-CN"/>
        </w:rPr>
      </w:pPr>
      <w:r>
        <w:rPr>
          <w:rFonts w:hint="eastAsia"/>
          <w:b/>
          <w:bCs/>
          <w:lang w:eastAsia="zh-CN"/>
        </w:rPr>
        <w:t>业务描述：</w:t>
      </w:r>
      <w:r>
        <w:rPr>
          <w:rFonts w:hint="eastAsia" w:ascii="宋体" w:hAnsi="宋体" w:cs="宋体"/>
          <w:lang w:eastAsia="zh-CN"/>
        </w:rPr>
        <w:t>用人单位与职工解除劳动合同的，应在解除劳动合同后7日内进行劳动用工备案解除业务。</w:t>
      </w:r>
    </w:p>
    <w:p w14:paraId="0DAF2524">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劳动用工备案解除</w:t>
      </w:r>
    </w:p>
    <w:p w14:paraId="6D794DAF">
      <w:pPr>
        <w:ind w:firstLineChars="0"/>
        <w:rPr>
          <w:lang w:eastAsia="zh-CN"/>
        </w:rPr>
      </w:pPr>
      <w:r>
        <w:rPr>
          <w:rFonts w:hint="eastAsia"/>
          <w:lang w:eastAsia="zh-CN"/>
        </w:rPr>
        <w:t>业务办理入口如下图所示：</w:t>
      </w:r>
    </w:p>
    <w:p w14:paraId="4E33B7C6">
      <w:pPr>
        <w:ind w:firstLine="0" w:firstLineChars="0"/>
        <w:rPr>
          <w:b/>
          <w:bCs/>
          <w:lang w:eastAsia="zh-CN"/>
        </w:rPr>
      </w:pPr>
      <w:r>
        <w:drawing>
          <wp:inline distT="0" distB="0" distL="114300" distR="114300">
            <wp:extent cx="5274945" cy="2405380"/>
            <wp:effectExtent l="0" t="0" r="1905" b="13970"/>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33"/>
                    <a:stretch>
                      <a:fillRect/>
                    </a:stretch>
                  </pic:blipFill>
                  <pic:spPr>
                    <a:xfrm>
                      <a:off x="0" y="0"/>
                      <a:ext cx="5274945" cy="2405380"/>
                    </a:xfrm>
                    <a:prstGeom prst="rect">
                      <a:avLst/>
                    </a:prstGeom>
                    <a:noFill/>
                    <a:ln>
                      <a:noFill/>
                    </a:ln>
                  </pic:spPr>
                </pic:pic>
              </a:graphicData>
            </a:graphic>
          </wp:inline>
        </w:drawing>
      </w:r>
    </w:p>
    <w:p w14:paraId="584495DF">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劳动用工备案解除</w:t>
      </w:r>
      <w:r>
        <w:rPr>
          <w:rFonts w:hint="eastAsia" w:ascii="黑体" w:hAnsi="黑体" w:eastAsia="黑体"/>
          <w:sz w:val="20"/>
          <w:szCs w:val="20"/>
          <w:lang w:eastAsia="zh-CN"/>
        </w:rPr>
        <w:t>位置图</w:t>
      </w:r>
    </w:p>
    <w:p w14:paraId="6BECC660">
      <w:pPr>
        <w:ind w:firstLine="482"/>
        <w:rPr>
          <w:b/>
          <w:bCs/>
          <w:lang w:eastAsia="zh-CN"/>
        </w:rPr>
      </w:pPr>
      <w:r>
        <w:rPr>
          <w:rFonts w:hint="eastAsia"/>
          <w:b/>
          <w:bCs/>
          <w:lang w:eastAsia="zh-CN"/>
        </w:rPr>
        <w:t>业务操作步骤：</w:t>
      </w:r>
    </w:p>
    <w:p w14:paraId="48376073">
      <w:pPr>
        <w:numPr>
          <w:ilvl w:val="0"/>
          <w:numId w:val="10"/>
        </w:numPr>
        <w:rPr>
          <w:rFonts w:hint="eastAsia"/>
          <w:lang w:eastAsia="zh-CN"/>
        </w:rPr>
      </w:pPr>
      <w:r>
        <w:rPr>
          <w:rFonts w:hint="eastAsia"/>
          <w:lang w:eastAsia="zh-CN"/>
        </w:rPr>
        <w:t>点击立即办理，选择需要劳动用工备案解除的劳动者信息，维护解除信息（</w:t>
      </w:r>
      <w:r>
        <w:rPr>
          <w:rFonts w:hint="eastAsia"/>
          <w:color w:val="EE0000"/>
          <w:lang w:eastAsia="zh-CN"/>
        </w:rPr>
        <w:t>*</w:t>
      </w:r>
      <w:r>
        <w:rPr>
          <w:rFonts w:hint="eastAsia"/>
          <w:lang w:eastAsia="zh-CN"/>
        </w:rPr>
        <w:t>为必填项），信息维护完整后点击提交，如下图所示：</w:t>
      </w:r>
    </w:p>
    <w:p w14:paraId="08A9EF93">
      <w:pPr>
        <w:numPr>
          <w:ilvl w:val="0"/>
          <w:numId w:val="0"/>
        </w:numPr>
        <w:rPr>
          <w:rFonts w:hint="eastAsia"/>
          <w:lang w:eastAsia="zh-CN"/>
        </w:rPr>
      </w:pPr>
      <w:r>
        <w:drawing>
          <wp:inline distT="0" distB="0" distL="114300" distR="114300">
            <wp:extent cx="5267960" cy="2414270"/>
            <wp:effectExtent l="0" t="0" r="8890" b="508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34"/>
                    <a:stretch>
                      <a:fillRect/>
                    </a:stretch>
                  </pic:blipFill>
                  <pic:spPr>
                    <a:xfrm>
                      <a:off x="0" y="0"/>
                      <a:ext cx="5267960" cy="2414270"/>
                    </a:xfrm>
                    <a:prstGeom prst="rect">
                      <a:avLst/>
                    </a:prstGeom>
                    <a:noFill/>
                    <a:ln>
                      <a:noFill/>
                    </a:ln>
                  </pic:spPr>
                </pic:pic>
              </a:graphicData>
            </a:graphic>
          </wp:inline>
        </w:drawing>
      </w:r>
    </w:p>
    <w:p w14:paraId="3FF2CE7B">
      <w:pPr>
        <w:ind w:firstLine="0" w:firstLineChars="0"/>
        <w:rPr>
          <w:lang w:eastAsia="zh-CN"/>
        </w:rPr>
      </w:pPr>
    </w:p>
    <w:p w14:paraId="4BD39491">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劳动用工备案解除</w:t>
      </w:r>
      <w:r>
        <w:rPr>
          <w:rFonts w:hint="eastAsia" w:ascii="黑体" w:hAnsi="黑体" w:eastAsia="黑体"/>
          <w:sz w:val="20"/>
          <w:szCs w:val="20"/>
          <w:lang w:eastAsia="zh-CN"/>
        </w:rPr>
        <w:t>录入图</w:t>
      </w:r>
    </w:p>
    <w:p w14:paraId="2B0C9704">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51" w:name="_Toc8777"/>
      <w:r>
        <w:t>劳动用工备案新订</w:t>
      </w:r>
      <w:bookmarkEnd w:id="51"/>
    </w:p>
    <w:p w14:paraId="0DD9D723">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52" w:name="_Toc10537"/>
      <w:r>
        <w:rPr>
          <w:rFonts w:hint="eastAsia"/>
          <w:lang w:eastAsia="zh-CN"/>
        </w:rPr>
        <w:t>操作流程</w:t>
      </w:r>
      <w:bookmarkEnd w:id="52"/>
    </w:p>
    <w:p w14:paraId="154F68DB">
      <w:pPr>
        <w:ind w:firstLine="482"/>
        <w:rPr>
          <w:b/>
          <w:bCs/>
          <w:lang w:eastAsia="zh-CN"/>
        </w:rPr>
      </w:pPr>
      <w:r>
        <w:rPr>
          <w:rFonts w:hint="eastAsia"/>
          <w:b/>
          <w:bCs/>
          <w:lang w:eastAsia="zh-CN"/>
        </w:rPr>
        <w:t>业务描述：</w:t>
      </w:r>
      <w:r>
        <w:rPr>
          <w:rFonts w:hint="eastAsia"/>
          <w:lang w:eastAsia="zh-CN"/>
        </w:rPr>
        <w:t>用人单位招用依法形成劳动关系的职工，应自招用起30日内到登记注册地的县级以上劳动保障行政部门办理劳动用工备案手续。</w:t>
      </w:r>
    </w:p>
    <w:p w14:paraId="0C3FBA00">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劳动用工备案新订</w:t>
      </w:r>
    </w:p>
    <w:p w14:paraId="72095891">
      <w:pPr>
        <w:ind w:firstLineChars="0"/>
        <w:rPr>
          <w:lang w:eastAsia="zh-CN"/>
        </w:rPr>
      </w:pPr>
      <w:r>
        <w:rPr>
          <w:rFonts w:hint="eastAsia"/>
          <w:lang w:eastAsia="zh-CN"/>
        </w:rPr>
        <w:t>业务办理入口如下图所示：</w:t>
      </w:r>
    </w:p>
    <w:p w14:paraId="3DBCB9A6">
      <w:pPr>
        <w:ind w:firstLine="0" w:firstLineChars="0"/>
        <w:rPr>
          <w:b/>
          <w:bCs/>
          <w:lang w:eastAsia="zh-CN"/>
        </w:rPr>
      </w:pPr>
      <w:r>
        <w:drawing>
          <wp:inline distT="0" distB="0" distL="114300" distR="114300">
            <wp:extent cx="5274945" cy="2405380"/>
            <wp:effectExtent l="0" t="0" r="1905" b="1397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pic:cNvPicPr>
                      <a:picLocks noChangeAspect="1"/>
                    </pic:cNvPicPr>
                  </pic:nvPicPr>
                  <pic:blipFill>
                    <a:blip r:embed="rId35"/>
                    <a:stretch>
                      <a:fillRect/>
                    </a:stretch>
                  </pic:blipFill>
                  <pic:spPr>
                    <a:xfrm>
                      <a:off x="0" y="0"/>
                      <a:ext cx="5274945" cy="2405380"/>
                    </a:xfrm>
                    <a:prstGeom prst="rect">
                      <a:avLst/>
                    </a:prstGeom>
                    <a:noFill/>
                    <a:ln>
                      <a:noFill/>
                    </a:ln>
                  </pic:spPr>
                </pic:pic>
              </a:graphicData>
            </a:graphic>
          </wp:inline>
        </w:drawing>
      </w:r>
    </w:p>
    <w:p w14:paraId="5C327C2D">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劳动用工备案新订（批量）</w:t>
      </w:r>
      <w:r>
        <w:rPr>
          <w:rFonts w:hint="eastAsia" w:ascii="黑体" w:hAnsi="黑体" w:eastAsia="黑体"/>
          <w:sz w:val="20"/>
          <w:szCs w:val="20"/>
          <w:lang w:eastAsia="zh-CN"/>
        </w:rPr>
        <w:t>位置图</w:t>
      </w:r>
    </w:p>
    <w:p w14:paraId="28D0DA68">
      <w:pPr>
        <w:ind w:firstLine="482"/>
        <w:rPr>
          <w:b/>
          <w:bCs/>
          <w:lang w:eastAsia="zh-CN"/>
        </w:rPr>
      </w:pPr>
      <w:r>
        <w:rPr>
          <w:rFonts w:hint="eastAsia"/>
          <w:b/>
          <w:bCs/>
          <w:lang w:eastAsia="zh-CN"/>
        </w:rPr>
        <w:t>业务操作步骤：</w:t>
      </w:r>
    </w:p>
    <w:p w14:paraId="4DD6D020">
      <w:pPr>
        <w:rPr>
          <w:lang w:eastAsia="zh-CN"/>
        </w:rPr>
      </w:pPr>
      <w:r>
        <w:rPr>
          <w:rFonts w:hint="eastAsia"/>
          <w:lang w:eastAsia="zh-CN"/>
        </w:rPr>
        <w:t>1.点击立即办理，进入流程办理页面，如下图所示：</w:t>
      </w:r>
    </w:p>
    <w:p w14:paraId="16A4D659">
      <w:pPr>
        <w:ind w:left="480" w:hanging="480" w:hangingChars="200"/>
        <w:rPr>
          <w:lang w:eastAsia="zh-CN"/>
        </w:rPr>
      </w:pPr>
      <w:r>
        <w:drawing>
          <wp:inline distT="0" distB="0" distL="0" distR="0">
            <wp:extent cx="5278120" cy="2345055"/>
            <wp:effectExtent l="0" t="0" r="0" b="0"/>
            <wp:docPr id="153223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3117" name="图片 1"/>
                    <pic:cNvPicPr>
                      <a:picLocks noChangeAspect="1"/>
                    </pic:cNvPicPr>
                  </pic:nvPicPr>
                  <pic:blipFill>
                    <a:blip r:embed="rId36"/>
                    <a:stretch>
                      <a:fillRect/>
                    </a:stretch>
                  </pic:blipFill>
                  <pic:spPr>
                    <a:xfrm>
                      <a:off x="0" y="0"/>
                      <a:ext cx="5278120" cy="2345055"/>
                    </a:xfrm>
                    <a:prstGeom prst="rect">
                      <a:avLst/>
                    </a:prstGeom>
                  </pic:spPr>
                </pic:pic>
              </a:graphicData>
            </a:graphic>
          </wp:inline>
        </w:drawing>
      </w:r>
    </w:p>
    <w:p w14:paraId="54D53FD2">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劳动用工备案新订（批量）</w:t>
      </w:r>
      <w:r>
        <w:rPr>
          <w:rFonts w:hint="eastAsia" w:ascii="黑体" w:hAnsi="黑体" w:eastAsia="黑体"/>
          <w:sz w:val="20"/>
          <w:szCs w:val="20"/>
          <w:lang w:eastAsia="zh-CN"/>
        </w:rPr>
        <w:t>录入图</w:t>
      </w:r>
    </w:p>
    <w:p w14:paraId="7A864406">
      <w:pPr>
        <w:ind w:left="480" w:hanging="480" w:hangingChars="200"/>
        <w:rPr>
          <w:lang w:eastAsia="zh-CN"/>
        </w:rPr>
      </w:pPr>
      <w:r>
        <w:rPr>
          <w:rFonts w:hint="eastAsia"/>
          <w:lang w:eastAsia="zh-CN"/>
        </w:rPr>
        <w:t>2.单个新增：</w:t>
      </w:r>
    </w:p>
    <w:p w14:paraId="0564575A">
      <w:pPr>
        <w:rPr>
          <w:lang w:eastAsia="zh-CN"/>
        </w:rPr>
      </w:pPr>
      <w:r>
        <w:rPr>
          <w:rFonts w:hint="eastAsia"/>
          <w:lang w:eastAsia="zh-CN"/>
        </w:rPr>
        <w:t>点击单个新增按钮，选择需要劳动用工备案新订的劳动者信息，维护劳动者用工信息（</w:t>
      </w:r>
      <w:r>
        <w:rPr>
          <w:rFonts w:hint="eastAsia"/>
          <w:color w:val="EE0000"/>
          <w:lang w:eastAsia="zh-CN"/>
        </w:rPr>
        <w:t>*</w:t>
      </w:r>
      <w:r>
        <w:rPr>
          <w:rFonts w:hint="eastAsia"/>
          <w:lang w:eastAsia="zh-CN"/>
        </w:rPr>
        <w:t>为必填项），点击保存，信息维护完整后点击提交，如下图所示：</w:t>
      </w:r>
    </w:p>
    <w:p w14:paraId="0F5724CD">
      <w:pPr>
        <w:ind w:left="480" w:hanging="480" w:hangingChars="200"/>
        <w:rPr>
          <w:b/>
          <w:bCs/>
          <w:lang w:eastAsia="zh-CN"/>
        </w:rPr>
      </w:pPr>
      <w:r>
        <w:drawing>
          <wp:inline distT="0" distB="0" distL="114300" distR="114300">
            <wp:extent cx="5267325" cy="2519045"/>
            <wp:effectExtent l="0" t="0" r="9525" b="1460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7"/>
                    <a:stretch>
                      <a:fillRect/>
                    </a:stretch>
                  </pic:blipFill>
                  <pic:spPr>
                    <a:xfrm>
                      <a:off x="0" y="0"/>
                      <a:ext cx="5267325" cy="2519045"/>
                    </a:xfrm>
                    <a:prstGeom prst="rect">
                      <a:avLst/>
                    </a:prstGeom>
                    <a:noFill/>
                    <a:ln>
                      <a:noFill/>
                    </a:ln>
                  </pic:spPr>
                </pic:pic>
              </a:graphicData>
            </a:graphic>
          </wp:inline>
        </w:drawing>
      </w:r>
    </w:p>
    <w:p w14:paraId="3B6C8569">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劳动用工备案新订（批量）</w:t>
      </w:r>
      <w:r>
        <w:rPr>
          <w:rFonts w:hint="eastAsia" w:ascii="黑体" w:hAnsi="黑体" w:eastAsia="黑体"/>
          <w:sz w:val="20"/>
          <w:szCs w:val="20"/>
          <w:lang w:eastAsia="zh-CN"/>
        </w:rPr>
        <w:t>录入图</w:t>
      </w:r>
    </w:p>
    <w:p w14:paraId="77463E2C">
      <w:pPr>
        <w:ind w:left="480" w:leftChars="200" w:firstLine="0" w:firstLineChars="0"/>
        <w:rPr>
          <w:lang w:eastAsia="zh-CN"/>
        </w:rPr>
      </w:pPr>
      <w:r>
        <w:rPr>
          <w:rFonts w:hint="eastAsia"/>
          <w:lang w:eastAsia="zh-CN"/>
        </w:rPr>
        <w:t>3.批量新增</w:t>
      </w:r>
    </w:p>
    <w:p w14:paraId="0F4A7E75">
      <w:pPr>
        <w:rPr>
          <w:lang w:eastAsia="zh-CN"/>
        </w:rPr>
      </w:pPr>
      <w:r>
        <w:rPr>
          <w:rFonts w:hint="eastAsia"/>
          <w:lang w:eastAsia="zh-CN"/>
        </w:rPr>
        <w:t>点击批量新增按钮，首先下载报盘模板，维护报盘信息，然后选择报盘文件，点击保存。信息维护完整后点击提交，如下图所示：</w:t>
      </w:r>
    </w:p>
    <w:p w14:paraId="2256A7A6">
      <w:pPr>
        <w:ind w:firstLine="0" w:firstLineChars="0"/>
        <w:rPr>
          <w:lang w:eastAsia="zh-CN"/>
        </w:rPr>
      </w:pPr>
      <w:r>
        <w:drawing>
          <wp:inline distT="0" distB="0" distL="114300" distR="114300">
            <wp:extent cx="5263515" cy="2513330"/>
            <wp:effectExtent l="0" t="0" r="13335" b="1270"/>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38"/>
                    <a:stretch>
                      <a:fillRect/>
                    </a:stretch>
                  </pic:blipFill>
                  <pic:spPr>
                    <a:xfrm>
                      <a:off x="0" y="0"/>
                      <a:ext cx="5263515" cy="2513330"/>
                    </a:xfrm>
                    <a:prstGeom prst="rect">
                      <a:avLst/>
                    </a:prstGeom>
                    <a:noFill/>
                    <a:ln>
                      <a:noFill/>
                    </a:ln>
                  </pic:spPr>
                </pic:pic>
              </a:graphicData>
            </a:graphic>
          </wp:inline>
        </w:drawing>
      </w:r>
    </w:p>
    <w:p w14:paraId="64D1A13E">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53" w:name="_Toc114"/>
      <w:r>
        <w:t>劳动用工备案续订</w:t>
      </w:r>
      <w:bookmarkEnd w:id="53"/>
    </w:p>
    <w:p w14:paraId="6266BB8B">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54" w:name="_Toc11593"/>
      <w:r>
        <w:rPr>
          <w:rFonts w:hint="eastAsia"/>
          <w:lang w:eastAsia="zh-CN"/>
        </w:rPr>
        <w:t>操作流程</w:t>
      </w:r>
      <w:bookmarkEnd w:id="54"/>
    </w:p>
    <w:p w14:paraId="7982FB0F">
      <w:pPr>
        <w:spacing w:line="430" w:lineRule="auto"/>
        <w:ind w:firstLine="482"/>
        <w:rPr>
          <w:rFonts w:hint="eastAsia" w:ascii="宋体" w:hAnsi="宋体" w:cs="宋体"/>
          <w:lang w:eastAsia="zh-CN"/>
        </w:rPr>
      </w:pPr>
      <w:r>
        <w:rPr>
          <w:rFonts w:hint="eastAsia"/>
          <w:b/>
          <w:bCs/>
          <w:lang w:eastAsia="zh-CN"/>
        </w:rPr>
        <w:t>业务描述：</w:t>
      </w:r>
      <w:r>
        <w:rPr>
          <w:rFonts w:hint="eastAsia" w:ascii="宋体" w:hAnsi="宋体" w:cs="宋体"/>
          <w:lang w:eastAsia="zh-CN"/>
        </w:rPr>
        <w:t>用人单位与职工续订劳动合同的，应自续订劳动合同之日起30日内进行劳动用工备案。</w:t>
      </w:r>
    </w:p>
    <w:p w14:paraId="67EA36E3">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劳动用工备案续订</w:t>
      </w:r>
    </w:p>
    <w:p w14:paraId="50EDEE79">
      <w:pPr>
        <w:ind w:firstLineChars="0"/>
        <w:rPr>
          <w:lang w:eastAsia="zh-CN"/>
        </w:rPr>
      </w:pPr>
      <w:r>
        <w:rPr>
          <w:rFonts w:hint="eastAsia"/>
          <w:lang w:eastAsia="zh-CN"/>
        </w:rPr>
        <w:t>业务办理入口如下图所示：</w:t>
      </w:r>
    </w:p>
    <w:p w14:paraId="57CE2CA5">
      <w:pPr>
        <w:ind w:firstLine="0" w:firstLineChars="0"/>
        <w:rPr>
          <w:b/>
          <w:bCs/>
          <w:lang w:eastAsia="zh-CN"/>
        </w:rPr>
      </w:pPr>
      <w:r>
        <w:drawing>
          <wp:inline distT="0" distB="0" distL="114300" distR="114300">
            <wp:extent cx="5274945" cy="2405380"/>
            <wp:effectExtent l="0" t="0" r="1905" b="13970"/>
            <wp:docPr id="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3"/>
                    <pic:cNvPicPr>
                      <a:picLocks noChangeAspect="1"/>
                    </pic:cNvPicPr>
                  </pic:nvPicPr>
                  <pic:blipFill>
                    <a:blip r:embed="rId39"/>
                    <a:stretch>
                      <a:fillRect/>
                    </a:stretch>
                  </pic:blipFill>
                  <pic:spPr>
                    <a:xfrm>
                      <a:off x="0" y="0"/>
                      <a:ext cx="5274945" cy="2405380"/>
                    </a:xfrm>
                    <a:prstGeom prst="rect">
                      <a:avLst/>
                    </a:prstGeom>
                    <a:noFill/>
                    <a:ln>
                      <a:noFill/>
                    </a:ln>
                  </pic:spPr>
                </pic:pic>
              </a:graphicData>
            </a:graphic>
          </wp:inline>
        </w:drawing>
      </w:r>
    </w:p>
    <w:p w14:paraId="2864CD57">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劳动用工备案续订</w:t>
      </w:r>
      <w:r>
        <w:rPr>
          <w:rFonts w:hint="eastAsia" w:ascii="黑体" w:hAnsi="黑体" w:eastAsia="黑体"/>
          <w:sz w:val="20"/>
          <w:szCs w:val="20"/>
          <w:lang w:eastAsia="zh-CN"/>
        </w:rPr>
        <w:t>位置图</w:t>
      </w:r>
    </w:p>
    <w:p w14:paraId="27613543">
      <w:pPr>
        <w:ind w:firstLine="482"/>
        <w:rPr>
          <w:b/>
          <w:bCs/>
          <w:lang w:eastAsia="zh-CN"/>
        </w:rPr>
      </w:pPr>
      <w:r>
        <w:rPr>
          <w:rFonts w:hint="eastAsia"/>
          <w:b/>
          <w:bCs/>
          <w:lang w:eastAsia="zh-CN"/>
        </w:rPr>
        <w:t>业务操作步骤：</w:t>
      </w:r>
    </w:p>
    <w:p w14:paraId="2837575A">
      <w:pPr>
        <w:rPr>
          <w:lang w:eastAsia="zh-CN"/>
        </w:rPr>
      </w:pPr>
      <w:r>
        <w:rPr>
          <w:rFonts w:hint="eastAsia"/>
          <w:lang w:eastAsia="zh-CN"/>
        </w:rPr>
        <w:t>1.点击立即办理，选择需要劳动用工备案续订的劳动者信息，维护续订信息（</w:t>
      </w:r>
      <w:r>
        <w:rPr>
          <w:rFonts w:hint="eastAsia"/>
          <w:color w:val="EE0000"/>
          <w:lang w:eastAsia="zh-CN"/>
        </w:rPr>
        <w:t>*</w:t>
      </w:r>
      <w:r>
        <w:rPr>
          <w:rFonts w:hint="eastAsia"/>
          <w:lang w:eastAsia="zh-CN"/>
        </w:rPr>
        <w:t>为必填项），信息维护完整后点击提交，如下图所示：</w:t>
      </w:r>
    </w:p>
    <w:p w14:paraId="49EB6FC6">
      <w:pPr>
        <w:ind w:firstLine="0" w:firstLineChars="0"/>
        <w:rPr>
          <w:lang w:eastAsia="zh-CN"/>
        </w:rPr>
      </w:pPr>
      <w:r>
        <w:drawing>
          <wp:inline distT="0" distB="0" distL="114300" distR="114300">
            <wp:extent cx="5264150" cy="2485390"/>
            <wp:effectExtent l="0" t="0" r="12700" b="1016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40"/>
                    <a:stretch>
                      <a:fillRect/>
                    </a:stretch>
                  </pic:blipFill>
                  <pic:spPr>
                    <a:xfrm>
                      <a:off x="0" y="0"/>
                      <a:ext cx="5264150" cy="2485390"/>
                    </a:xfrm>
                    <a:prstGeom prst="rect">
                      <a:avLst/>
                    </a:prstGeom>
                    <a:noFill/>
                    <a:ln>
                      <a:noFill/>
                    </a:ln>
                  </pic:spPr>
                </pic:pic>
              </a:graphicData>
            </a:graphic>
          </wp:inline>
        </w:drawing>
      </w:r>
    </w:p>
    <w:p w14:paraId="12A41950">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劳动用工备案续订</w:t>
      </w:r>
      <w:r>
        <w:rPr>
          <w:rFonts w:hint="eastAsia" w:ascii="黑体" w:hAnsi="黑体" w:eastAsia="黑体"/>
          <w:sz w:val="20"/>
          <w:szCs w:val="20"/>
          <w:lang w:eastAsia="zh-CN"/>
        </w:rPr>
        <w:t>录入图</w:t>
      </w:r>
    </w:p>
    <w:p w14:paraId="33F63CB3">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55" w:name="_Toc27494"/>
      <w:r>
        <w:t>劳动用工备案终止</w:t>
      </w:r>
      <w:bookmarkEnd w:id="55"/>
    </w:p>
    <w:p w14:paraId="56A6C910">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56" w:name="_Toc3353"/>
      <w:r>
        <w:rPr>
          <w:rFonts w:hint="eastAsia"/>
          <w:lang w:eastAsia="zh-CN"/>
        </w:rPr>
        <w:t>操作流程</w:t>
      </w:r>
      <w:bookmarkEnd w:id="56"/>
    </w:p>
    <w:p w14:paraId="1E1E8595">
      <w:pPr>
        <w:ind w:firstLine="482"/>
        <w:rPr>
          <w:b/>
          <w:bCs/>
          <w:lang w:eastAsia="zh-CN"/>
        </w:rPr>
      </w:pPr>
      <w:r>
        <w:rPr>
          <w:rFonts w:hint="eastAsia"/>
          <w:b/>
          <w:bCs/>
          <w:lang w:eastAsia="zh-CN"/>
        </w:rPr>
        <w:t>业务描述：</w:t>
      </w:r>
      <w:r>
        <w:rPr>
          <w:rFonts w:hint="eastAsia" w:ascii="宋体" w:hAnsi="宋体" w:cs="宋体"/>
          <w:lang w:eastAsia="zh-CN"/>
        </w:rPr>
        <w:t>用人单位与职工终止劳动合同的，应在终止劳动合同后7日内进行劳动用工备案终止业务。</w:t>
      </w:r>
    </w:p>
    <w:p w14:paraId="62AE91DF">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劳动用工备案终止</w:t>
      </w:r>
    </w:p>
    <w:p w14:paraId="662E8551">
      <w:pPr>
        <w:ind w:firstLineChars="0"/>
        <w:rPr>
          <w:lang w:eastAsia="zh-CN"/>
        </w:rPr>
      </w:pPr>
      <w:r>
        <w:rPr>
          <w:rFonts w:hint="eastAsia"/>
          <w:lang w:eastAsia="zh-CN"/>
        </w:rPr>
        <w:t>业务办理入口如下图所示：</w:t>
      </w:r>
    </w:p>
    <w:p w14:paraId="4A29D413">
      <w:pPr>
        <w:ind w:firstLine="0" w:firstLineChars="0"/>
        <w:rPr>
          <w:b/>
          <w:bCs/>
          <w:lang w:eastAsia="zh-CN"/>
        </w:rPr>
      </w:pPr>
      <w:r>
        <w:drawing>
          <wp:inline distT="0" distB="0" distL="114300" distR="114300">
            <wp:extent cx="5274945" cy="2405380"/>
            <wp:effectExtent l="0" t="0" r="1905" b="13970"/>
            <wp:docPr id="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pic:cNvPicPr>
                      <a:picLocks noChangeAspect="1"/>
                    </pic:cNvPicPr>
                  </pic:nvPicPr>
                  <pic:blipFill>
                    <a:blip r:embed="rId41"/>
                    <a:stretch>
                      <a:fillRect/>
                    </a:stretch>
                  </pic:blipFill>
                  <pic:spPr>
                    <a:xfrm>
                      <a:off x="0" y="0"/>
                      <a:ext cx="5274945" cy="2405380"/>
                    </a:xfrm>
                    <a:prstGeom prst="rect">
                      <a:avLst/>
                    </a:prstGeom>
                    <a:noFill/>
                    <a:ln>
                      <a:noFill/>
                    </a:ln>
                  </pic:spPr>
                </pic:pic>
              </a:graphicData>
            </a:graphic>
          </wp:inline>
        </w:drawing>
      </w:r>
    </w:p>
    <w:p w14:paraId="0BC0EE16">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劳动用工备案终止</w:t>
      </w:r>
      <w:r>
        <w:rPr>
          <w:rFonts w:hint="eastAsia" w:ascii="黑体" w:hAnsi="黑体" w:eastAsia="黑体"/>
          <w:sz w:val="20"/>
          <w:szCs w:val="20"/>
          <w:lang w:eastAsia="zh-CN"/>
        </w:rPr>
        <w:t>位置图</w:t>
      </w:r>
    </w:p>
    <w:p w14:paraId="2933E666">
      <w:pPr>
        <w:ind w:firstLine="482"/>
        <w:rPr>
          <w:b/>
          <w:bCs/>
          <w:lang w:eastAsia="zh-CN"/>
        </w:rPr>
      </w:pPr>
      <w:r>
        <w:rPr>
          <w:rFonts w:hint="eastAsia"/>
          <w:b/>
          <w:bCs/>
          <w:lang w:eastAsia="zh-CN"/>
        </w:rPr>
        <w:t>业务操作步骤：</w:t>
      </w:r>
    </w:p>
    <w:p w14:paraId="59EA0752">
      <w:pPr>
        <w:rPr>
          <w:lang w:eastAsia="zh-CN"/>
        </w:rPr>
      </w:pPr>
      <w:r>
        <w:rPr>
          <w:rFonts w:hint="eastAsia"/>
          <w:lang w:eastAsia="zh-CN"/>
        </w:rPr>
        <w:t>1.点击立即办理，选择需要劳动用工备案终止的劳动者信息，维护终止信息（</w:t>
      </w:r>
      <w:r>
        <w:rPr>
          <w:rFonts w:hint="eastAsia"/>
          <w:color w:val="EE0000"/>
          <w:lang w:eastAsia="zh-CN"/>
        </w:rPr>
        <w:t>*</w:t>
      </w:r>
      <w:r>
        <w:rPr>
          <w:rFonts w:hint="eastAsia"/>
          <w:lang w:eastAsia="zh-CN"/>
        </w:rPr>
        <w:t>为必填项），信息维护完整后点击提交，如下图所示：</w:t>
      </w:r>
    </w:p>
    <w:p w14:paraId="5EE4795D">
      <w:pPr>
        <w:ind w:firstLine="0" w:firstLineChars="0"/>
        <w:rPr>
          <w:lang w:eastAsia="zh-CN"/>
        </w:rPr>
      </w:pPr>
      <w:r>
        <w:drawing>
          <wp:inline distT="0" distB="0" distL="114300" distR="114300">
            <wp:extent cx="5266055" cy="2524125"/>
            <wp:effectExtent l="0" t="0" r="10795" b="952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42"/>
                    <a:stretch>
                      <a:fillRect/>
                    </a:stretch>
                  </pic:blipFill>
                  <pic:spPr>
                    <a:xfrm>
                      <a:off x="0" y="0"/>
                      <a:ext cx="5266055" cy="2524125"/>
                    </a:xfrm>
                    <a:prstGeom prst="rect">
                      <a:avLst/>
                    </a:prstGeom>
                    <a:noFill/>
                    <a:ln>
                      <a:noFill/>
                    </a:ln>
                  </pic:spPr>
                </pic:pic>
              </a:graphicData>
            </a:graphic>
          </wp:inline>
        </w:drawing>
      </w:r>
    </w:p>
    <w:p w14:paraId="1F00A6CC">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劳动用工备案终止</w:t>
      </w:r>
      <w:r>
        <w:rPr>
          <w:rFonts w:hint="eastAsia" w:ascii="黑体" w:hAnsi="黑体" w:eastAsia="黑体"/>
          <w:sz w:val="20"/>
          <w:szCs w:val="20"/>
          <w:lang w:eastAsia="zh-CN"/>
        </w:rPr>
        <w:t>录入图</w:t>
      </w:r>
    </w:p>
    <w:p w14:paraId="4B04592C">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57" w:name="_Toc22030"/>
      <w:r>
        <w:t>录用未成年工登记备案</w:t>
      </w:r>
      <w:bookmarkEnd w:id="57"/>
    </w:p>
    <w:p w14:paraId="0C9A9260">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58" w:name="_Toc27249"/>
      <w:r>
        <w:rPr>
          <w:rFonts w:hint="eastAsia"/>
          <w:lang w:eastAsia="zh-CN"/>
        </w:rPr>
        <w:t>操作流程</w:t>
      </w:r>
      <w:bookmarkEnd w:id="58"/>
    </w:p>
    <w:p w14:paraId="7B7E0123">
      <w:pPr>
        <w:ind w:firstLine="482"/>
        <w:rPr>
          <w:b/>
          <w:bCs/>
          <w:lang w:eastAsia="zh-CN"/>
        </w:rPr>
      </w:pPr>
      <w:r>
        <w:rPr>
          <w:rFonts w:hint="eastAsia"/>
          <w:b/>
          <w:bCs/>
          <w:lang w:eastAsia="zh-CN"/>
        </w:rPr>
        <w:t>业务描述：</w:t>
      </w:r>
      <w:r>
        <w:rPr>
          <w:rFonts w:hint="eastAsia" w:ascii="宋体" w:hAnsi="宋体" w:cs="宋体"/>
          <w:lang w:eastAsia="zh-CN"/>
        </w:rPr>
        <w:t>用人单位招收使用未成年工，除符合一般用工要求外，还须向所在地的县级以上人力资源和社会保障部门办理登记，上报《未成年工登记表》、未成年工健康检查证明材料。</w:t>
      </w:r>
    </w:p>
    <w:p w14:paraId="0A17C109">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录用未成年工登记备案</w:t>
      </w:r>
    </w:p>
    <w:p w14:paraId="4D2F6718">
      <w:pPr>
        <w:ind w:firstLineChars="0"/>
        <w:rPr>
          <w:lang w:eastAsia="zh-CN"/>
        </w:rPr>
      </w:pPr>
      <w:r>
        <w:rPr>
          <w:rFonts w:hint="eastAsia"/>
          <w:lang w:eastAsia="zh-CN"/>
        </w:rPr>
        <w:t>业务办理入口如下图所示：</w:t>
      </w:r>
    </w:p>
    <w:p w14:paraId="62BA8B1D">
      <w:pPr>
        <w:ind w:firstLine="0" w:firstLineChars="0"/>
        <w:rPr>
          <w:b/>
          <w:bCs/>
          <w:lang w:eastAsia="zh-CN"/>
        </w:rPr>
      </w:pPr>
      <w:r>
        <w:drawing>
          <wp:inline distT="0" distB="0" distL="114300" distR="114300">
            <wp:extent cx="5274945" cy="2405380"/>
            <wp:effectExtent l="0" t="0" r="1905" b="13970"/>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43"/>
                    <a:stretch>
                      <a:fillRect/>
                    </a:stretch>
                  </pic:blipFill>
                  <pic:spPr>
                    <a:xfrm>
                      <a:off x="0" y="0"/>
                      <a:ext cx="5274945" cy="2405380"/>
                    </a:xfrm>
                    <a:prstGeom prst="rect">
                      <a:avLst/>
                    </a:prstGeom>
                    <a:noFill/>
                    <a:ln>
                      <a:noFill/>
                    </a:ln>
                  </pic:spPr>
                </pic:pic>
              </a:graphicData>
            </a:graphic>
          </wp:inline>
        </w:drawing>
      </w:r>
    </w:p>
    <w:p w14:paraId="2CE0F036">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录用未成年工登记备案</w:t>
      </w:r>
      <w:r>
        <w:rPr>
          <w:rFonts w:hint="eastAsia" w:ascii="黑体" w:hAnsi="黑体" w:eastAsia="黑体"/>
          <w:sz w:val="20"/>
          <w:szCs w:val="20"/>
          <w:lang w:eastAsia="zh-CN"/>
        </w:rPr>
        <w:t>位置图</w:t>
      </w:r>
    </w:p>
    <w:p w14:paraId="7C18D465">
      <w:pPr>
        <w:ind w:firstLine="482"/>
        <w:rPr>
          <w:b/>
          <w:bCs/>
          <w:lang w:eastAsia="zh-CN"/>
        </w:rPr>
      </w:pPr>
      <w:r>
        <w:rPr>
          <w:rFonts w:hint="eastAsia"/>
          <w:b/>
          <w:bCs/>
          <w:lang w:eastAsia="zh-CN"/>
        </w:rPr>
        <w:t>业务操作步骤：</w:t>
      </w:r>
    </w:p>
    <w:p w14:paraId="7CE6D19C">
      <w:pPr>
        <w:ind w:firstLineChars="0"/>
        <w:rPr>
          <w:lang w:eastAsia="zh-CN"/>
        </w:rPr>
      </w:pPr>
      <w:r>
        <w:rPr>
          <w:rFonts w:hint="eastAsia"/>
          <w:lang w:eastAsia="zh-CN"/>
        </w:rPr>
        <w:t>1.点击立即办理，进入流程办理页面，如下图所示：</w:t>
      </w:r>
    </w:p>
    <w:p w14:paraId="2566AF8E">
      <w:pPr>
        <w:ind w:firstLine="0" w:firstLineChars="0"/>
        <w:rPr>
          <w:lang w:eastAsia="zh-CN"/>
        </w:rPr>
      </w:pPr>
      <w:r>
        <w:drawing>
          <wp:inline distT="0" distB="0" distL="114300" distR="114300">
            <wp:extent cx="5266055" cy="2513330"/>
            <wp:effectExtent l="0" t="0" r="10795" b="127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44"/>
                    <a:stretch>
                      <a:fillRect/>
                    </a:stretch>
                  </pic:blipFill>
                  <pic:spPr>
                    <a:xfrm>
                      <a:off x="0" y="0"/>
                      <a:ext cx="5266055" cy="2513330"/>
                    </a:xfrm>
                    <a:prstGeom prst="rect">
                      <a:avLst/>
                    </a:prstGeom>
                    <a:noFill/>
                    <a:ln>
                      <a:noFill/>
                    </a:ln>
                  </pic:spPr>
                </pic:pic>
              </a:graphicData>
            </a:graphic>
          </wp:inline>
        </w:drawing>
      </w:r>
    </w:p>
    <w:p w14:paraId="4EDE46BA">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录用未成年工登记备案</w:t>
      </w:r>
      <w:r>
        <w:rPr>
          <w:rFonts w:hint="eastAsia" w:ascii="黑体" w:hAnsi="黑体" w:eastAsia="黑体"/>
          <w:sz w:val="20"/>
          <w:szCs w:val="20"/>
          <w:lang w:eastAsia="zh-CN"/>
        </w:rPr>
        <w:t>录入图</w:t>
      </w:r>
    </w:p>
    <w:p w14:paraId="53D62749">
      <w:pPr>
        <w:rPr>
          <w:lang w:eastAsia="zh-CN"/>
        </w:rPr>
      </w:pPr>
      <w:r>
        <w:rPr>
          <w:rFonts w:hint="eastAsia"/>
          <w:lang w:eastAsia="zh-CN"/>
        </w:rPr>
        <w:t>2.单个新增</w:t>
      </w:r>
    </w:p>
    <w:p w14:paraId="1DB73334">
      <w:pPr>
        <w:rPr>
          <w:lang w:eastAsia="zh-CN"/>
        </w:rPr>
      </w:pPr>
      <w:r>
        <w:rPr>
          <w:rFonts w:hint="eastAsia"/>
          <w:lang w:eastAsia="zh-CN"/>
        </w:rPr>
        <w:t>点击单个新增按钮，选择需要</w:t>
      </w:r>
      <w:r>
        <w:rPr>
          <w:lang w:eastAsia="zh-CN"/>
        </w:rPr>
        <w:t>未成年工登记备案</w:t>
      </w:r>
      <w:r>
        <w:rPr>
          <w:rFonts w:hint="eastAsia"/>
          <w:lang w:eastAsia="zh-CN"/>
        </w:rPr>
        <w:t>的未成年人信息，维护未成年人信息（</w:t>
      </w:r>
      <w:r>
        <w:rPr>
          <w:rFonts w:hint="eastAsia"/>
          <w:color w:val="EE0000"/>
          <w:lang w:eastAsia="zh-CN"/>
        </w:rPr>
        <w:t>*</w:t>
      </w:r>
      <w:r>
        <w:rPr>
          <w:rFonts w:hint="eastAsia"/>
          <w:lang w:eastAsia="zh-CN"/>
        </w:rPr>
        <w:t>为必填项），点击保存，信息维护完整后点击提交，如下图所示：</w:t>
      </w:r>
    </w:p>
    <w:p w14:paraId="6E6D7508">
      <w:pPr>
        <w:ind w:firstLine="0" w:firstLineChars="0"/>
        <w:rPr>
          <w:lang w:eastAsia="zh-CN"/>
        </w:rPr>
      </w:pPr>
      <w:r>
        <w:drawing>
          <wp:inline distT="0" distB="0" distL="0" distR="0">
            <wp:extent cx="5278120" cy="2345055"/>
            <wp:effectExtent l="0" t="0" r="0" b="0"/>
            <wp:docPr id="709539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39209" name="图片 1"/>
                    <pic:cNvPicPr>
                      <a:picLocks noChangeAspect="1"/>
                    </pic:cNvPicPr>
                  </pic:nvPicPr>
                  <pic:blipFill>
                    <a:blip r:embed="rId45"/>
                    <a:stretch>
                      <a:fillRect/>
                    </a:stretch>
                  </pic:blipFill>
                  <pic:spPr>
                    <a:xfrm>
                      <a:off x="0" y="0"/>
                      <a:ext cx="5278120" cy="2345055"/>
                    </a:xfrm>
                    <a:prstGeom prst="rect">
                      <a:avLst/>
                    </a:prstGeom>
                  </pic:spPr>
                </pic:pic>
              </a:graphicData>
            </a:graphic>
          </wp:inline>
        </w:drawing>
      </w:r>
    </w:p>
    <w:p w14:paraId="3E73F0BB">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录用未成年工登记备案</w:t>
      </w:r>
      <w:r>
        <w:rPr>
          <w:rFonts w:hint="eastAsia" w:ascii="黑体" w:hAnsi="黑体" w:eastAsia="黑体"/>
          <w:sz w:val="20"/>
          <w:szCs w:val="20"/>
          <w:lang w:eastAsia="zh-CN"/>
        </w:rPr>
        <w:t>录入图</w:t>
      </w:r>
    </w:p>
    <w:p w14:paraId="71C4E31D">
      <w:pPr>
        <w:rPr>
          <w:lang w:eastAsia="zh-CN"/>
        </w:rPr>
      </w:pPr>
      <w:r>
        <w:rPr>
          <w:rFonts w:hint="eastAsia"/>
          <w:lang w:eastAsia="zh-CN"/>
        </w:rPr>
        <w:t>3.点击批量新增按钮，首先下载报盘模板，维护报盘信息，然后选择报盘文件，点击保存。信息维护完整后点击提交，如下图所示：</w:t>
      </w:r>
    </w:p>
    <w:p w14:paraId="44194785">
      <w:pPr>
        <w:ind w:firstLine="0" w:firstLineChars="0"/>
        <w:rPr>
          <w:lang w:eastAsia="zh-CN"/>
        </w:rPr>
      </w:pPr>
      <w:r>
        <w:drawing>
          <wp:inline distT="0" distB="0" distL="0" distR="0">
            <wp:extent cx="5278120" cy="2345055"/>
            <wp:effectExtent l="0" t="0" r="0" b="0"/>
            <wp:docPr id="382415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15436" name="图片 1"/>
                    <pic:cNvPicPr>
                      <a:picLocks noChangeAspect="1"/>
                    </pic:cNvPicPr>
                  </pic:nvPicPr>
                  <pic:blipFill>
                    <a:blip r:embed="rId46"/>
                    <a:stretch>
                      <a:fillRect/>
                    </a:stretch>
                  </pic:blipFill>
                  <pic:spPr>
                    <a:xfrm>
                      <a:off x="0" y="0"/>
                      <a:ext cx="5278120" cy="2345055"/>
                    </a:xfrm>
                    <a:prstGeom prst="rect">
                      <a:avLst/>
                    </a:prstGeom>
                  </pic:spPr>
                </pic:pic>
              </a:graphicData>
            </a:graphic>
          </wp:inline>
        </w:drawing>
      </w:r>
    </w:p>
    <w:p w14:paraId="3E05D421">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录用未成年工登记备案</w:t>
      </w:r>
      <w:r>
        <w:rPr>
          <w:rFonts w:hint="eastAsia" w:ascii="黑体" w:hAnsi="黑体" w:eastAsia="黑体"/>
          <w:sz w:val="20"/>
          <w:szCs w:val="20"/>
          <w:lang w:eastAsia="zh-CN"/>
        </w:rPr>
        <w:t>导入图</w:t>
      </w:r>
    </w:p>
    <w:p w14:paraId="00E6F809">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pPr>
      <w:bookmarkStart w:id="59" w:name="_Toc13108"/>
      <w:r>
        <w:t>企业裁减人员方案报告</w:t>
      </w:r>
      <w:bookmarkEnd w:id="59"/>
    </w:p>
    <w:p w14:paraId="492FE49E">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60" w:name="_Toc3094"/>
      <w:r>
        <w:rPr>
          <w:rFonts w:hint="eastAsia"/>
          <w:lang w:eastAsia="zh-CN"/>
        </w:rPr>
        <w:t>操作流程</w:t>
      </w:r>
      <w:bookmarkEnd w:id="60"/>
    </w:p>
    <w:p w14:paraId="3060ADA8">
      <w:pPr>
        <w:spacing w:line="430" w:lineRule="auto"/>
        <w:ind w:firstLine="482"/>
        <w:rPr>
          <w:lang w:eastAsia="zh-CN"/>
        </w:rPr>
      </w:pPr>
      <w:r>
        <w:rPr>
          <w:rFonts w:hint="eastAsia"/>
          <w:b/>
          <w:bCs/>
          <w:lang w:eastAsia="zh-CN"/>
        </w:rPr>
        <w:t>业务描述：</w:t>
      </w:r>
      <w:r>
        <w:rPr>
          <w:rFonts w:hint="eastAsia" w:ascii="宋体" w:hAnsi="宋体" w:cs="宋体"/>
          <w:lang w:eastAsia="zh-CN"/>
        </w:rPr>
        <w:t>企业根据《劳动合同法》第四十一条规定确需裁减人员的，应当履行相应民主程序，并向单位所在地劳动行政部门报送裁减人员方案（包括企业基本情况、职工总人数、生产经营状况、裁员的原因、拟裁减的人员名单、裁减时间及实施步骤、被裁减人员经济补偿办法）、履行民主程序证明材料（会议纪要、人员签到表、工会和职工所提意见建议等）。</w:t>
      </w:r>
    </w:p>
    <w:p w14:paraId="0DA64397">
      <w:pPr>
        <w:ind w:firstLine="482"/>
        <w:rPr>
          <w:b/>
          <w:bCs/>
          <w:lang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劳动关系协调-劳动</w:t>
      </w:r>
      <w:r>
        <w:rPr>
          <w:rFonts w:hint="eastAsia"/>
          <w:lang w:eastAsia="zh-CN"/>
        </w:rPr>
        <w:t>用工备案-</w:t>
      </w:r>
      <w:r>
        <w:rPr>
          <w:lang w:eastAsia="zh-CN"/>
        </w:rPr>
        <w:t>企业裁减人员方案报告</w:t>
      </w:r>
    </w:p>
    <w:p w14:paraId="2027E824">
      <w:pPr>
        <w:ind w:firstLineChars="0"/>
        <w:rPr>
          <w:lang w:eastAsia="zh-CN"/>
        </w:rPr>
      </w:pPr>
      <w:r>
        <w:rPr>
          <w:rFonts w:hint="eastAsia"/>
          <w:lang w:eastAsia="zh-CN"/>
        </w:rPr>
        <w:t>业务办理入口如下图所示：</w:t>
      </w:r>
    </w:p>
    <w:p w14:paraId="033FE25E">
      <w:pPr>
        <w:ind w:firstLine="0" w:firstLineChars="0"/>
        <w:rPr>
          <w:b/>
          <w:bCs/>
          <w:lang w:eastAsia="zh-CN"/>
        </w:rPr>
      </w:pPr>
      <w:r>
        <w:drawing>
          <wp:inline distT="0" distB="0" distL="114300" distR="114300">
            <wp:extent cx="5274945" cy="2405380"/>
            <wp:effectExtent l="0" t="0" r="1905" b="1397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pic:cNvPicPr>
                  </pic:nvPicPr>
                  <pic:blipFill>
                    <a:blip r:embed="rId47"/>
                    <a:stretch>
                      <a:fillRect/>
                    </a:stretch>
                  </pic:blipFill>
                  <pic:spPr>
                    <a:xfrm>
                      <a:off x="0" y="0"/>
                      <a:ext cx="5274945" cy="2405380"/>
                    </a:xfrm>
                    <a:prstGeom prst="rect">
                      <a:avLst/>
                    </a:prstGeom>
                    <a:noFill/>
                    <a:ln>
                      <a:noFill/>
                    </a:ln>
                  </pic:spPr>
                </pic:pic>
              </a:graphicData>
            </a:graphic>
          </wp:inline>
        </w:drawing>
      </w:r>
    </w:p>
    <w:p w14:paraId="61C46BAF">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企业裁减人员方案报告</w:t>
      </w:r>
      <w:r>
        <w:rPr>
          <w:rFonts w:hint="eastAsia" w:ascii="黑体" w:hAnsi="黑体" w:eastAsia="黑体"/>
          <w:sz w:val="20"/>
          <w:szCs w:val="20"/>
          <w:lang w:eastAsia="zh-CN"/>
        </w:rPr>
        <w:t>位置图</w:t>
      </w:r>
    </w:p>
    <w:p w14:paraId="658F4A33">
      <w:pPr>
        <w:ind w:firstLine="482"/>
        <w:rPr>
          <w:b/>
          <w:bCs/>
          <w:lang w:eastAsia="zh-CN"/>
        </w:rPr>
      </w:pPr>
      <w:r>
        <w:rPr>
          <w:rFonts w:hint="eastAsia"/>
          <w:b/>
          <w:bCs/>
          <w:lang w:eastAsia="zh-CN"/>
        </w:rPr>
        <w:t>业务操作步骤：</w:t>
      </w:r>
    </w:p>
    <w:p w14:paraId="0CCC840B">
      <w:pPr>
        <w:rPr>
          <w:rFonts w:hint="eastAsia"/>
          <w:lang w:eastAsia="zh-CN"/>
        </w:rPr>
      </w:pPr>
      <w:r>
        <w:rPr>
          <w:rFonts w:hint="eastAsia"/>
          <w:lang w:eastAsia="zh-CN"/>
        </w:rPr>
        <w:t>1.点击立即办理，上传流程所需的材料，如下图所示：</w:t>
      </w:r>
    </w:p>
    <w:p w14:paraId="034B0E2A">
      <w:pPr>
        <w:ind w:firstLine="0" w:firstLineChars="0"/>
        <w:rPr>
          <w:rFonts w:hint="eastAsia"/>
          <w:lang w:eastAsia="zh-CN"/>
        </w:rPr>
      </w:pPr>
      <w:r>
        <w:drawing>
          <wp:inline distT="0" distB="0" distL="114300" distR="114300">
            <wp:extent cx="5274945" cy="2405380"/>
            <wp:effectExtent l="0" t="0" r="1905" b="13970"/>
            <wp:docPr id="3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pic:cNvPicPr>
                      <a:picLocks noChangeAspect="1"/>
                    </pic:cNvPicPr>
                  </pic:nvPicPr>
                  <pic:blipFill>
                    <a:blip r:embed="rId48"/>
                    <a:stretch>
                      <a:fillRect/>
                    </a:stretch>
                  </pic:blipFill>
                  <pic:spPr>
                    <a:xfrm>
                      <a:off x="0" y="0"/>
                      <a:ext cx="5274945" cy="2405380"/>
                    </a:xfrm>
                    <a:prstGeom prst="rect">
                      <a:avLst/>
                    </a:prstGeom>
                    <a:noFill/>
                    <a:ln>
                      <a:noFill/>
                    </a:ln>
                  </pic:spPr>
                </pic:pic>
              </a:graphicData>
            </a:graphic>
          </wp:inline>
        </w:drawing>
      </w:r>
    </w:p>
    <w:p w14:paraId="3120267C">
      <w:pPr>
        <w:ind w:firstLine="0" w:firstLineChars="0"/>
        <w:jc w:val="center"/>
        <w:rPr>
          <w:rFonts w:hint="eastAsia" w:ascii="黑体" w:hAnsi="黑体" w:eastAsia="黑体"/>
          <w:b/>
          <w:bCs/>
          <w:sz w:val="20"/>
          <w:szCs w:val="20"/>
          <w:lang w:eastAsia="zh-CN"/>
        </w:rPr>
      </w:pPr>
      <w:r>
        <w:rPr>
          <w:rFonts w:ascii="黑体" w:hAnsi="黑体" w:eastAsia="黑体"/>
          <w:sz w:val="20"/>
          <w:szCs w:val="20"/>
          <w:lang w:eastAsia="zh-CN"/>
        </w:rPr>
        <w:t>企业裁减人员方案报告</w:t>
      </w:r>
      <w:r>
        <w:rPr>
          <w:rFonts w:hint="eastAsia" w:ascii="黑体" w:hAnsi="黑体" w:eastAsia="黑体"/>
          <w:sz w:val="20"/>
          <w:szCs w:val="20"/>
          <w:lang w:eastAsia="zh-CN"/>
        </w:rPr>
        <w:t>材料上传图</w:t>
      </w:r>
    </w:p>
    <w:p w14:paraId="150582C7">
      <w:pPr>
        <w:rPr>
          <w:lang w:eastAsia="zh-CN"/>
        </w:rPr>
      </w:pPr>
      <w:r>
        <w:rPr>
          <w:rFonts w:hint="eastAsia"/>
          <w:lang w:eastAsia="zh-CN"/>
        </w:rPr>
        <w:t>2.维护裁员信息，包括</w:t>
      </w:r>
      <w:r>
        <w:rPr>
          <w:lang w:eastAsia="zh-CN"/>
        </w:rPr>
        <w:t>拟裁减人员数量</w:t>
      </w:r>
      <w:r>
        <w:rPr>
          <w:rFonts w:hint="eastAsia"/>
          <w:lang w:eastAsia="zh-CN"/>
        </w:rPr>
        <w:t>、</w:t>
      </w:r>
      <w:r>
        <w:rPr>
          <w:lang w:eastAsia="zh-CN"/>
        </w:rPr>
        <w:t>裁员拟开始时间</w:t>
      </w:r>
      <w:r>
        <w:rPr>
          <w:rFonts w:hint="eastAsia"/>
          <w:lang w:eastAsia="zh-CN"/>
        </w:rPr>
        <w:t>、</w:t>
      </w:r>
      <w:r>
        <w:rPr>
          <w:lang w:eastAsia="zh-CN"/>
        </w:rPr>
        <w:t>裁员拟结束时间</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15F07F21">
      <w:pPr>
        <w:ind w:firstLine="0" w:firstLineChars="0"/>
        <w:jc w:val="center"/>
        <w:rPr>
          <w:lang w:eastAsia="zh-CN"/>
        </w:rPr>
      </w:pPr>
      <w:r>
        <w:drawing>
          <wp:inline distT="0" distB="0" distL="114300" distR="114300">
            <wp:extent cx="5270500" cy="2527300"/>
            <wp:effectExtent l="0" t="0" r="6350" b="6350"/>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49"/>
                    <a:stretch>
                      <a:fillRect/>
                    </a:stretch>
                  </pic:blipFill>
                  <pic:spPr>
                    <a:xfrm>
                      <a:off x="0" y="0"/>
                      <a:ext cx="5270500" cy="2527300"/>
                    </a:xfrm>
                    <a:prstGeom prst="rect">
                      <a:avLst/>
                    </a:prstGeom>
                    <a:noFill/>
                    <a:ln>
                      <a:noFill/>
                    </a:ln>
                  </pic:spPr>
                </pic:pic>
              </a:graphicData>
            </a:graphic>
          </wp:inline>
        </w:drawing>
      </w:r>
    </w:p>
    <w:p w14:paraId="0C01D547">
      <w:pPr>
        <w:ind w:firstLine="0" w:firstLineChars="0"/>
        <w:jc w:val="center"/>
        <w:rPr>
          <w:rFonts w:hint="eastAsia" w:ascii="黑体" w:hAnsi="黑体" w:eastAsia="黑体"/>
          <w:sz w:val="20"/>
          <w:szCs w:val="20"/>
          <w:lang w:eastAsia="zh-CN"/>
        </w:rPr>
      </w:pPr>
      <w:r>
        <w:rPr>
          <w:rFonts w:ascii="黑体" w:hAnsi="黑体" w:eastAsia="黑体"/>
          <w:sz w:val="20"/>
          <w:szCs w:val="20"/>
          <w:lang w:eastAsia="zh-CN"/>
        </w:rPr>
        <w:t>企业裁减人员方案报告</w:t>
      </w:r>
      <w:r>
        <w:rPr>
          <w:rFonts w:hint="eastAsia" w:ascii="黑体" w:hAnsi="黑体" w:eastAsia="黑体"/>
          <w:sz w:val="20"/>
          <w:szCs w:val="20"/>
          <w:lang w:eastAsia="zh-CN"/>
        </w:rPr>
        <w:t>录入图</w:t>
      </w:r>
    </w:p>
    <w:p w14:paraId="3EBB01B1">
      <w:pPr>
        <w:ind w:firstLine="0" w:firstLineChars="0"/>
        <w:jc w:val="center"/>
        <w:rPr>
          <w:rFonts w:hint="eastAsia" w:ascii="黑体" w:hAnsi="黑体" w:eastAsia="黑体"/>
          <w:sz w:val="20"/>
          <w:szCs w:val="20"/>
          <w:lang w:eastAsia="zh-CN"/>
        </w:rPr>
      </w:pPr>
    </w:p>
    <w:p w14:paraId="2BD4E6E7">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lang w:eastAsia="zh-CN"/>
        </w:rPr>
      </w:pPr>
      <w:bookmarkStart w:id="61" w:name="_Toc22816"/>
      <w:r>
        <w:t>国有企业负责人薪酬情况备案</w:t>
      </w:r>
      <w:bookmarkEnd w:id="61"/>
    </w:p>
    <w:p w14:paraId="224974F9">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62" w:name="_Toc22369"/>
      <w:r>
        <w:rPr>
          <w:rFonts w:hint="eastAsia"/>
          <w:lang w:eastAsia="zh-CN"/>
        </w:rPr>
        <w:t>操作流程</w:t>
      </w:r>
      <w:bookmarkEnd w:id="62"/>
    </w:p>
    <w:p w14:paraId="2972A976">
      <w:pPr>
        <w:spacing w:line="430" w:lineRule="auto"/>
        <w:ind w:firstLine="482"/>
        <w:rPr>
          <w:lang w:eastAsia="zh-CN"/>
        </w:rPr>
      </w:pPr>
      <w:r>
        <w:rPr>
          <w:rFonts w:hint="eastAsia"/>
          <w:b/>
          <w:bCs/>
          <w:lang w:eastAsia="zh-CN"/>
        </w:rPr>
        <w:t>业务描述</w:t>
      </w:r>
      <w:r>
        <w:rPr>
          <w:rFonts w:hint="eastAsia" w:ascii="宋体" w:hAnsi="宋体" w:cs="宋体"/>
          <w:lang w:eastAsia="zh-CN"/>
        </w:rPr>
        <w:t>：本地区国有企业（集团总公司）在相应时段内通过省“智慧人社”一体化系统进行国有企业（集团总公司）负责人薪酬情况业务填报，二级审核，由薪酬管理部门初审，初审时可修改申报数据，由各级人社部门复审，对填报数据进行归集。薪酬管理部门可以通过“智慧人社”一体化系统向人社部门提交国有企业负责人薪酬情况备案汇总表（电子签章）及XX(部门)所管理企业负责人20XX年度薪酬分配情况的报告（电子签章）。</w:t>
      </w:r>
    </w:p>
    <w:p w14:paraId="4C50ABF0">
      <w:pPr>
        <w:ind w:firstLine="482"/>
        <w:rPr>
          <w:rFonts w:hint="default"/>
          <w:b/>
          <w:bCs/>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劳动关系协调-国有企业薪酬</w:t>
      </w:r>
      <w:r>
        <w:rPr>
          <w:rFonts w:hint="eastAsia"/>
          <w:lang w:eastAsia="zh-CN"/>
        </w:rPr>
        <w:t>备案-</w:t>
      </w:r>
      <w:r>
        <w:rPr>
          <w:rFonts w:ascii="Source Han Sans CN" w:hAnsi="Source Han Sans CN" w:eastAsia="Source Han Sans CN" w:cs="Source Han Sans CN"/>
          <w:i w:val="0"/>
          <w:iCs w:val="0"/>
          <w:caps w:val="0"/>
          <w:color w:val="333333"/>
          <w:spacing w:val="0"/>
          <w:sz w:val="24"/>
          <w:szCs w:val="24"/>
          <w:shd w:val="clear" w:fill="FFFFFF"/>
        </w:rPr>
        <w:t>国有企业</w:t>
      </w:r>
      <w:r>
        <w:t>负责人薪酬情况备案</w:t>
      </w:r>
    </w:p>
    <w:p w14:paraId="5E834E85">
      <w:pPr>
        <w:rPr>
          <w:rFonts w:hint="eastAsia"/>
          <w:lang w:eastAsia="zh-CN"/>
        </w:rPr>
      </w:pPr>
      <w:r>
        <w:rPr>
          <w:rFonts w:hint="eastAsia"/>
          <w:lang w:eastAsia="zh-CN"/>
        </w:rPr>
        <w:t>业务办理入口如下图所示：</w:t>
      </w:r>
    </w:p>
    <w:p w14:paraId="6F2FC2EC">
      <w:r>
        <w:drawing>
          <wp:inline distT="0" distB="0" distL="114300" distR="114300">
            <wp:extent cx="5276215" cy="2533650"/>
            <wp:effectExtent l="0" t="0" r="635"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0"/>
                    <a:stretch>
                      <a:fillRect/>
                    </a:stretch>
                  </pic:blipFill>
                  <pic:spPr>
                    <a:xfrm>
                      <a:off x="0" y="0"/>
                      <a:ext cx="5276215" cy="2533650"/>
                    </a:xfrm>
                    <a:prstGeom prst="rect">
                      <a:avLst/>
                    </a:prstGeom>
                    <a:noFill/>
                    <a:ln>
                      <a:noFill/>
                    </a:ln>
                  </pic:spPr>
                </pic:pic>
              </a:graphicData>
            </a:graphic>
          </wp:inline>
        </w:drawing>
      </w:r>
    </w:p>
    <w:p w14:paraId="159B395E">
      <w:pPr>
        <w:ind w:firstLine="482"/>
        <w:jc w:val="center"/>
        <w:rPr>
          <w:rFonts w:hint="default" w:eastAsia="宋体"/>
          <w:lang w:val="en-US" w:eastAsia="zh-CN"/>
        </w:rPr>
      </w:pPr>
      <w:r>
        <w:rPr>
          <w:rFonts w:hint="eastAsia" w:ascii="黑体" w:hAnsi="黑体" w:eastAsia="黑体"/>
          <w:sz w:val="20"/>
          <w:szCs w:val="20"/>
          <w:lang w:eastAsia="zh-CN"/>
        </w:rPr>
        <w:t>国有企业负责人薪酬情况备案位置图</w:t>
      </w:r>
    </w:p>
    <w:p w14:paraId="129CEA56">
      <w:pPr>
        <w:ind w:left="0" w:leftChars="0" w:firstLine="0" w:firstLineChars="0"/>
        <w:jc w:val="both"/>
      </w:pPr>
    </w:p>
    <w:p w14:paraId="69FD384A">
      <w:pPr>
        <w:ind w:firstLine="482"/>
        <w:rPr>
          <w:b/>
          <w:bCs/>
          <w:lang w:eastAsia="zh-CN"/>
        </w:rPr>
      </w:pPr>
      <w:r>
        <w:rPr>
          <w:rFonts w:hint="eastAsia"/>
          <w:b/>
          <w:bCs/>
          <w:lang w:eastAsia="zh-CN"/>
        </w:rPr>
        <w:t>业务操作步骤：</w:t>
      </w:r>
    </w:p>
    <w:p w14:paraId="0F839BD1">
      <w:pPr>
        <w:rPr>
          <w:rFonts w:hint="eastAsia"/>
          <w:lang w:eastAsia="zh-CN"/>
        </w:rPr>
      </w:pPr>
      <w:r>
        <w:rPr>
          <w:rFonts w:hint="eastAsia"/>
          <w:lang w:eastAsia="zh-CN"/>
        </w:rPr>
        <w:t>1.点击立即办理，上传流程所需的材料，如下图所示：</w:t>
      </w:r>
    </w:p>
    <w:p w14:paraId="150F4144">
      <w:pPr>
        <w:ind w:firstLine="0" w:firstLineChars="0"/>
        <w:rPr>
          <w:rFonts w:hint="eastAsia"/>
          <w:lang w:eastAsia="zh-CN"/>
        </w:rPr>
      </w:pPr>
      <w:r>
        <w:drawing>
          <wp:inline distT="0" distB="0" distL="114300" distR="114300">
            <wp:extent cx="5262245" cy="2522220"/>
            <wp:effectExtent l="0" t="0" r="14605" b="1143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51"/>
                    <a:stretch>
                      <a:fillRect/>
                    </a:stretch>
                  </pic:blipFill>
                  <pic:spPr>
                    <a:xfrm>
                      <a:off x="0" y="0"/>
                      <a:ext cx="5262245" cy="2522220"/>
                    </a:xfrm>
                    <a:prstGeom prst="rect">
                      <a:avLst/>
                    </a:prstGeom>
                    <a:noFill/>
                    <a:ln>
                      <a:noFill/>
                    </a:ln>
                  </pic:spPr>
                </pic:pic>
              </a:graphicData>
            </a:graphic>
          </wp:inline>
        </w:drawing>
      </w:r>
    </w:p>
    <w:p w14:paraId="2DF1440E">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国有企业负责人薪酬情况备案</w:t>
      </w:r>
      <w:r>
        <w:rPr>
          <w:rFonts w:hint="eastAsia" w:ascii="黑体" w:hAnsi="黑体" w:eastAsia="黑体"/>
          <w:sz w:val="20"/>
          <w:szCs w:val="20"/>
          <w:lang w:eastAsia="zh-CN"/>
        </w:rPr>
        <w:t>材料上传图</w:t>
      </w:r>
    </w:p>
    <w:p w14:paraId="02A56C3D">
      <w:pPr>
        <w:ind w:firstLine="0" w:firstLineChars="0"/>
        <w:jc w:val="center"/>
        <w:rPr>
          <w:rFonts w:hint="eastAsia" w:ascii="黑体" w:hAnsi="黑体" w:eastAsia="黑体"/>
          <w:sz w:val="20"/>
          <w:szCs w:val="20"/>
          <w:lang w:eastAsia="zh-CN"/>
        </w:rPr>
      </w:pPr>
    </w:p>
    <w:p w14:paraId="16108199">
      <w:pPr>
        <w:rPr>
          <w:lang w:eastAsia="zh-CN"/>
        </w:rPr>
      </w:pPr>
      <w:r>
        <w:rPr>
          <w:rFonts w:hint="eastAsia"/>
          <w:lang w:eastAsia="zh-CN"/>
        </w:rPr>
        <w:t>2.维护</w:t>
      </w:r>
      <w:r>
        <w:rPr>
          <w:rFonts w:hint="eastAsia"/>
          <w:lang w:val="en-US" w:eastAsia="zh-CN"/>
        </w:rPr>
        <w:t>年度企业在岗职工工资水平</w:t>
      </w:r>
      <w:r>
        <w:rPr>
          <w:rFonts w:hint="eastAsia"/>
          <w:lang w:eastAsia="zh-CN"/>
        </w:rPr>
        <w:t>信息，</w:t>
      </w:r>
      <w:r>
        <w:rPr>
          <w:rFonts w:hint="eastAsia"/>
          <w:lang w:val="en-US" w:eastAsia="zh-CN"/>
        </w:rPr>
        <w:t>年度主要考核指标完成信息、其他考核、负责人</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5AC1CB96">
      <w:pPr>
        <w:ind w:firstLine="0" w:firstLineChars="0"/>
        <w:jc w:val="center"/>
        <w:rPr>
          <w:lang w:eastAsia="zh-CN"/>
        </w:rPr>
      </w:pPr>
      <w:r>
        <w:drawing>
          <wp:inline distT="0" distB="0" distL="114300" distR="114300">
            <wp:extent cx="5267325" cy="2505075"/>
            <wp:effectExtent l="0" t="0" r="9525" b="9525"/>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52"/>
                    <a:stretch>
                      <a:fillRect/>
                    </a:stretch>
                  </pic:blipFill>
                  <pic:spPr>
                    <a:xfrm>
                      <a:off x="0" y="0"/>
                      <a:ext cx="5267325" cy="2505075"/>
                    </a:xfrm>
                    <a:prstGeom prst="rect">
                      <a:avLst/>
                    </a:prstGeom>
                    <a:noFill/>
                    <a:ln>
                      <a:noFill/>
                    </a:ln>
                  </pic:spPr>
                </pic:pic>
              </a:graphicData>
            </a:graphic>
          </wp:inline>
        </w:drawing>
      </w:r>
    </w:p>
    <w:p w14:paraId="76608069">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国有企业负责人薪酬情况备案</w:t>
      </w:r>
      <w:r>
        <w:rPr>
          <w:rFonts w:hint="eastAsia" w:ascii="黑体" w:hAnsi="黑体" w:eastAsia="黑体"/>
          <w:sz w:val="20"/>
          <w:szCs w:val="20"/>
          <w:lang w:eastAsia="zh-CN"/>
        </w:rPr>
        <w:t>录入图</w:t>
      </w:r>
    </w:p>
    <w:p w14:paraId="2F704B02">
      <w:pPr>
        <w:ind w:firstLine="0" w:firstLineChars="0"/>
        <w:jc w:val="center"/>
        <w:rPr>
          <w:rFonts w:hint="eastAsia" w:ascii="黑体" w:hAnsi="黑体" w:eastAsia="黑体"/>
          <w:sz w:val="20"/>
          <w:szCs w:val="20"/>
          <w:lang w:eastAsia="zh-CN"/>
        </w:rPr>
      </w:pPr>
    </w:p>
    <w:p w14:paraId="2B746935">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lang w:eastAsia="zh-CN"/>
        </w:rPr>
      </w:pPr>
      <w:bookmarkStart w:id="63" w:name="_Toc10034"/>
      <w:r>
        <w:t>国有企业工资总额预算执行情况备案</w:t>
      </w:r>
      <w:bookmarkEnd w:id="63"/>
    </w:p>
    <w:p w14:paraId="326B30A7">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64" w:name="_Toc10229"/>
      <w:r>
        <w:rPr>
          <w:rFonts w:hint="eastAsia"/>
          <w:lang w:eastAsia="zh-CN"/>
        </w:rPr>
        <w:t>操作流程</w:t>
      </w:r>
      <w:bookmarkEnd w:id="64"/>
    </w:p>
    <w:p w14:paraId="6FDBF0EA">
      <w:pPr>
        <w:spacing w:line="430" w:lineRule="auto"/>
        <w:ind w:firstLine="480"/>
        <w:rPr>
          <w:lang w:eastAsia="zh-CN"/>
        </w:rPr>
      </w:pPr>
      <w:r>
        <w:rPr>
          <w:rFonts w:hint="eastAsia"/>
          <w:b/>
          <w:bCs/>
          <w:lang w:eastAsia="zh-CN"/>
        </w:rPr>
        <w:t>业务描述</w:t>
      </w:r>
      <w:r>
        <w:rPr>
          <w:rFonts w:hint="eastAsia" w:ascii="宋体" w:hAnsi="宋体" w:cs="宋体"/>
          <w:lang w:eastAsia="zh-CN"/>
        </w:rPr>
        <w:t>：本地区国有企业（集团总公司）在相应时段内通过省“智慧人社”一体化系统进行国有企业工资总额预算执行情况业务填报，二级审核，由薪酬管理部门初审，初审时可修改申报数据，由各级人社部门复审，对填报数据进行归集。薪酬管理部门可以通过“智慧人社”一体化系统向人社部门提交年度工资总额预算执行情况汇总表及XX部门所管理企业20XX年度工资总额预算执行情况报告。</w:t>
      </w:r>
    </w:p>
    <w:p w14:paraId="6A2AB220">
      <w:pPr>
        <w:ind w:firstLine="482"/>
        <w:rPr>
          <w:rFonts w:hint="default"/>
          <w:b/>
          <w:bCs/>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劳动关系协调-国有企业薪酬</w:t>
      </w:r>
      <w:r>
        <w:rPr>
          <w:rFonts w:hint="eastAsia"/>
          <w:lang w:eastAsia="zh-CN"/>
        </w:rPr>
        <w:t>备案-</w:t>
      </w:r>
      <w:r>
        <w:rPr>
          <w:rFonts w:hint="eastAsia"/>
          <w:lang w:val="en-US" w:eastAsia="zh-CN"/>
        </w:rPr>
        <w:t>国有企业</w:t>
      </w:r>
      <w:r>
        <w:rPr>
          <w:rFonts w:hint="eastAsia" w:ascii="宋体" w:hAnsi="宋体" w:cs="宋体"/>
          <w:lang w:eastAsia="zh-CN"/>
        </w:rPr>
        <w:t>工资总额预算执行情况</w:t>
      </w:r>
      <w:r>
        <w:rPr>
          <w:rFonts w:hint="eastAsia"/>
          <w:lang w:val="en-US" w:eastAsia="zh-CN"/>
        </w:rPr>
        <w:t>备案</w:t>
      </w:r>
    </w:p>
    <w:p w14:paraId="0E7A5151">
      <w:pPr>
        <w:rPr>
          <w:rFonts w:hint="eastAsia"/>
          <w:lang w:eastAsia="zh-CN"/>
        </w:rPr>
      </w:pPr>
      <w:r>
        <w:rPr>
          <w:rFonts w:hint="eastAsia"/>
          <w:lang w:eastAsia="zh-CN"/>
        </w:rPr>
        <w:t>业务办理入口如下图所示：</w:t>
      </w:r>
    </w:p>
    <w:p w14:paraId="16B892AD">
      <w:r>
        <w:drawing>
          <wp:inline distT="0" distB="0" distL="114300" distR="114300">
            <wp:extent cx="5270500" cy="2559685"/>
            <wp:effectExtent l="0" t="0" r="6350" b="1206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53"/>
                    <a:stretch>
                      <a:fillRect/>
                    </a:stretch>
                  </pic:blipFill>
                  <pic:spPr>
                    <a:xfrm>
                      <a:off x="0" y="0"/>
                      <a:ext cx="5270500" cy="2559685"/>
                    </a:xfrm>
                    <a:prstGeom prst="rect">
                      <a:avLst/>
                    </a:prstGeom>
                    <a:noFill/>
                    <a:ln>
                      <a:noFill/>
                    </a:ln>
                  </pic:spPr>
                </pic:pic>
              </a:graphicData>
            </a:graphic>
          </wp:inline>
        </w:drawing>
      </w:r>
    </w:p>
    <w:p w14:paraId="53D311AF">
      <w:pPr>
        <w:ind w:firstLine="482"/>
        <w:jc w:val="center"/>
        <w:rPr>
          <w:rFonts w:hint="eastAsia"/>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工资总额预算执行情况</w:t>
      </w:r>
      <w:r>
        <w:rPr>
          <w:rFonts w:hint="eastAsia" w:ascii="黑体" w:hAnsi="黑体" w:eastAsia="黑体"/>
          <w:sz w:val="20"/>
          <w:szCs w:val="20"/>
          <w:lang w:val="en-US" w:eastAsia="zh-CN"/>
        </w:rPr>
        <w:t>备案</w:t>
      </w:r>
      <w:r>
        <w:rPr>
          <w:rFonts w:hint="eastAsia" w:ascii="黑体" w:hAnsi="黑体" w:eastAsia="黑体"/>
          <w:sz w:val="20"/>
          <w:szCs w:val="20"/>
          <w:lang w:eastAsia="zh-CN"/>
        </w:rPr>
        <w:t>位置图</w:t>
      </w:r>
    </w:p>
    <w:p w14:paraId="60AAA5F8">
      <w:pPr>
        <w:ind w:left="0" w:leftChars="0" w:firstLine="0" w:firstLineChars="0"/>
        <w:jc w:val="both"/>
      </w:pPr>
    </w:p>
    <w:p w14:paraId="3CCDA444">
      <w:pPr>
        <w:ind w:firstLine="482"/>
        <w:rPr>
          <w:b/>
          <w:bCs/>
          <w:lang w:eastAsia="zh-CN"/>
        </w:rPr>
      </w:pPr>
      <w:r>
        <w:rPr>
          <w:rFonts w:hint="eastAsia"/>
          <w:b/>
          <w:bCs/>
          <w:lang w:eastAsia="zh-CN"/>
        </w:rPr>
        <w:t>业务操作步骤：</w:t>
      </w:r>
    </w:p>
    <w:p w14:paraId="602B39AA">
      <w:pPr>
        <w:rPr>
          <w:rFonts w:hint="eastAsia"/>
          <w:lang w:eastAsia="zh-CN"/>
        </w:rPr>
      </w:pPr>
      <w:r>
        <w:rPr>
          <w:rFonts w:hint="eastAsia"/>
          <w:lang w:eastAsia="zh-CN"/>
        </w:rPr>
        <w:t>1.点击立即办理，上传流程所需的材料，如下图所示：</w:t>
      </w:r>
    </w:p>
    <w:p w14:paraId="0BFC2C12">
      <w:pPr>
        <w:ind w:firstLine="0" w:firstLineChars="0"/>
        <w:rPr>
          <w:rFonts w:hint="eastAsia"/>
          <w:lang w:eastAsia="zh-CN"/>
        </w:rPr>
      </w:pPr>
      <w:r>
        <w:drawing>
          <wp:inline distT="0" distB="0" distL="114300" distR="114300">
            <wp:extent cx="5266690" cy="2743200"/>
            <wp:effectExtent l="0" t="0" r="10160" b="0"/>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pic:cNvPicPr>
                      <a:picLocks noChangeAspect="1"/>
                    </pic:cNvPicPr>
                  </pic:nvPicPr>
                  <pic:blipFill>
                    <a:blip r:embed="rId54"/>
                    <a:stretch>
                      <a:fillRect/>
                    </a:stretch>
                  </pic:blipFill>
                  <pic:spPr>
                    <a:xfrm>
                      <a:off x="0" y="0"/>
                      <a:ext cx="5266690" cy="2743200"/>
                    </a:xfrm>
                    <a:prstGeom prst="rect">
                      <a:avLst/>
                    </a:prstGeom>
                    <a:noFill/>
                    <a:ln>
                      <a:noFill/>
                    </a:ln>
                  </pic:spPr>
                </pic:pic>
              </a:graphicData>
            </a:graphic>
          </wp:inline>
        </w:drawing>
      </w:r>
    </w:p>
    <w:p w14:paraId="5B1D1FD4">
      <w:pPr>
        <w:ind w:firstLine="0" w:firstLineChars="0"/>
        <w:jc w:val="center"/>
        <w:rPr>
          <w:rFonts w:hint="eastAsia" w:ascii="黑体" w:hAnsi="黑体" w:eastAsia="黑体"/>
          <w:b/>
          <w:bCs/>
          <w:sz w:val="20"/>
          <w:szCs w:val="20"/>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工资总额预算执行情况</w:t>
      </w:r>
      <w:r>
        <w:rPr>
          <w:rFonts w:hint="eastAsia" w:ascii="黑体" w:hAnsi="黑体" w:eastAsia="黑体"/>
          <w:sz w:val="20"/>
          <w:szCs w:val="20"/>
          <w:lang w:val="en-US" w:eastAsia="zh-CN"/>
        </w:rPr>
        <w:t>备案</w:t>
      </w:r>
      <w:r>
        <w:rPr>
          <w:rFonts w:hint="eastAsia" w:ascii="黑体" w:hAnsi="黑体" w:eastAsia="黑体"/>
          <w:sz w:val="20"/>
          <w:szCs w:val="20"/>
          <w:lang w:eastAsia="zh-CN"/>
        </w:rPr>
        <w:t>材料上传图</w:t>
      </w:r>
    </w:p>
    <w:p w14:paraId="303D110F">
      <w:pPr>
        <w:rPr>
          <w:lang w:eastAsia="zh-CN"/>
        </w:rPr>
      </w:pPr>
      <w:r>
        <w:rPr>
          <w:rFonts w:hint="eastAsia"/>
          <w:lang w:eastAsia="zh-CN"/>
        </w:rPr>
        <w:t>2.维护</w:t>
      </w:r>
      <w:r>
        <w:rPr>
          <w:rFonts w:hint="eastAsia"/>
          <w:lang w:val="en-US" w:eastAsia="zh-CN"/>
        </w:rPr>
        <w:t>单位基本</w:t>
      </w:r>
      <w:r>
        <w:rPr>
          <w:rFonts w:hint="eastAsia"/>
          <w:lang w:eastAsia="zh-CN"/>
        </w:rPr>
        <w:t>信息、工资总额预算管理的周期情况</w:t>
      </w:r>
      <w:r>
        <w:rPr>
          <w:rFonts w:hint="eastAsia"/>
          <w:lang w:val="en-US" w:eastAsia="zh-CN"/>
        </w:rPr>
        <w:t>、集团公司工资分布情况</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0F1AD3B4">
      <w:pPr>
        <w:ind w:firstLine="0" w:firstLineChars="0"/>
        <w:jc w:val="both"/>
        <w:rPr>
          <w:lang w:eastAsia="zh-CN"/>
        </w:rPr>
      </w:pPr>
      <w:r>
        <w:drawing>
          <wp:inline distT="0" distB="0" distL="114300" distR="114300">
            <wp:extent cx="5267325" cy="2559685"/>
            <wp:effectExtent l="0" t="0" r="9525" b="12065"/>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55"/>
                    <a:stretch>
                      <a:fillRect/>
                    </a:stretch>
                  </pic:blipFill>
                  <pic:spPr>
                    <a:xfrm>
                      <a:off x="0" y="0"/>
                      <a:ext cx="5267325" cy="2559685"/>
                    </a:xfrm>
                    <a:prstGeom prst="rect">
                      <a:avLst/>
                    </a:prstGeom>
                    <a:noFill/>
                    <a:ln>
                      <a:noFill/>
                    </a:ln>
                  </pic:spPr>
                </pic:pic>
              </a:graphicData>
            </a:graphic>
          </wp:inline>
        </w:drawing>
      </w:r>
    </w:p>
    <w:p w14:paraId="6E5170CD">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工资总额预算执行情况</w:t>
      </w:r>
      <w:r>
        <w:rPr>
          <w:rFonts w:hint="eastAsia" w:ascii="黑体" w:hAnsi="黑体" w:eastAsia="黑体"/>
          <w:sz w:val="20"/>
          <w:szCs w:val="20"/>
          <w:lang w:val="en-US" w:eastAsia="zh-CN"/>
        </w:rPr>
        <w:t>备案</w:t>
      </w:r>
      <w:r>
        <w:rPr>
          <w:rFonts w:hint="eastAsia" w:ascii="黑体" w:hAnsi="黑体" w:eastAsia="黑体"/>
          <w:sz w:val="20"/>
          <w:szCs w:val="20"/>
          <w:lang w:eastAsia="zh-CN"/>
        </w:rPr>
        <w:t>录入图</w:t>
      </w:r>
    </w:p>
    <w:p w14:paraId="2C89741A">
      <w:pPr>
        <w:ind w:firstLine="0" w:firstLineChars="0"/>
        <w:jc w:val="center"/>
        <w:rPr>
          <w:rFonts w:hint="eastAsia" w:ascii="黑体" w:hAnsi="黑体" w:eastAsia="黑体"/>
          <w:sz w:val="20"/>
          <w:szCs w:val="20"/>
          <w:lang w:eastAsia="zh-CN"/>
        </w:rPr>
      </w:pPr>
    </w:p>
    <w:p w14:paraId="2C7C82FD">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lang w:eastAsia="zh-CN"/>
        </w:rPr>
      </w:pPr>
      <w:bookmarkStart w:id="65" w:name="_Toc9529"/>
      <w:r>
        <w:t>国有企业负责人薪酬情况备案汇总</w:t>
      </w:r>
      <w:bookmarkEnd w:id="65"/>
    </w:p>
    <w:p w14:paraId="731AA42C">
      <w:pPr>
        <w:rPr>
          <w:rFonts w:hint="eastAsia"/>
          <w:lang w:eastAsia="zh-CN"/>
        </w:rPr>
      </w:pPr>
    </w:p>
    <w:p w14:paraId="6C07818C">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66" w:name="_Toc32309"/>
      <w:r>
        <w:rPr>
          <w:rFonts w:hint="eastAsia"/>
          <w:lang w:eastAsia="zh-CN"/>
        </w:rPr>
        <w:t>操作流程</w:t>
      </w:r>
      <w:bookmarkEnd w:id="66"/>
    </w:p>
    <w:p w14:paraId="096AE658">
      <w:pPr>
        <w:spacing w:line="430" w:lineRule="auto"/>
        <w:ind w:firstLine="482"/>
        <w:rPr>
          <w:lang w:eastAsia="zh-CN"/>
        </w:rPr>
      </w:pPr>
      <w:r>
        <w:rPr>
          <w:rFonts w:hint="eastAsia"/>
          <w:b/>
          <w:bCs/>
          <w:lang w:eastAsia="zh-CN"/>
        </w:rPr>
        <w:t>业务描述</w:t>
      </w:r>
      <w:r>
        <w:rPr>
          <w:rFonts w:hint="eastAsia" w:ascii="宋体" w:hAnsi="宋体" w:cs="宋体"/>
          <w:lang w:eastAsia="zh-CN"/>
        </w:rPr>
        <w:t>：本地区国有企业（集团总公司）在相应时段内通过省“智慧人社”一体化系统进行国有企业（集团总公司）负责人薪酬情况业务填报，二级审核，由薪酬管理部门初审，初审时可修改申报数据，由各级人社部门复审，对填报数据进行归集。薪酬管理部门可以通过“智慧人社”一体化系统向人社部门提交国有企业负责人薪酬情况备案汇总表（电子签章）及XX(部门)所管理企业负责人20XX年度薪酬分配情况的报告（电子签章）。</w:t>
      </w:r>
    </w:p>
    <w:p w14:paraId="0AB42388">
      <w:pPr>
        <w:ind w:firstLine="482"/>
        <w:rPr>
          <w:rFonts w:hint="eastAsia" w:eastAsia="宋体"/>
          <w:b/>
          <w:bCs/>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劳动关系协调-国有企业薪酬</w:t>
      </w:r>
      <w:r>
        <w:rPr>
          <w:rFonts w:hint="eastAsia"/>
          <w:lang w:eastAsia="zh-CN"/>
        </w:rPr>
        <w:t>备案-</w:t>
      </w:r>
      <w:r>
        <w:rPr>
          <w:rFonts w:ascii="Source Han Sans CN" w:hAnsi="Source Han Sans CN" w:eastAsia="Source Han Sans CN" w:cs="Source Han Sans CN"/>
          <w:i w:val="0"/>
          <w:iCs w:val="0"/>
          <w:caps w:val="0"/>
          <w:color w:val="333333"/>
          <w:spacing w:val="0"/>
          <w:sz w:val="24"/>
          <w:szCs w:val="24"/>
          <w:shd w:val="clear" w:fill="FFFFFF"/>
        </w:rPr>
        <w:t>国有企业</w:t>
      </w:r>
      <w:r>
        <w:t>负责人薪酬情况备案</w:t>
      </w:r>
      <w:r>
        <w:rPr>
          <w:rFonts w:hint="eastAsia"/>
          <w:lang w:val="en-US" w:eastAsia="zh-CN"/>
        </w:rPr>
        <w:t>汇总</w:t>
      </w:r>
    </w:p>
    <w:p w14:paraId="5F6F1DD3">
      <w:pPr>
        <w:rPr>
          <w:rFonts w:hint="eastAsia"/>
          <w:lang w:eastAsia="zh-CN"/>
        </w:rPr>
      </w:pPr>
      <w:r>
        <w:rPr>
          <w:rFonts w:hint="eastAsia"/>
          <w:lang w:eastAsia="zh-CN"/>
        </w:rPr>
        <w:t>业务办理入口如下图所示：</w:t>
      </w:r>
    </w:p>
    <w:p w14:paraId="13E1CFCC">
      <w:r>
        <w:drawing>
          <wp:inline distT="0" distB="0" distL="114300" distR="114300">
            <wp:extent cx="5270500" cy="2522220"/>
            <wp:effectExtent l="0" t="0" r="6350" b="1143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56"/>
                    <a:stretch>
                      <a:fillRect/>
                    </a:stretch>
                  </pic:blipFill>
                  <pic:spPr>
                    <a:xfrm>
                      <a:off x="0" y="0"/>
                      <a:ext cx="5270500" cy="2522220"/>
                    </a:xfrm>
                    <a:prstGeom prst="rect">
                      <a:avLst/>
                    </a:prstGeom>
                    <a:noFill/>
                    <a:ln>
                      <a:noFill/>
                    </a:ln>
                  </pic:spPr>
                </pic:pic>
              </a:graphicData>
            </a:graphic>
          </wp:inline>
        </w:drawing>
      </w:r>
    </w:p>
    <w:p w14:paraId="7AE1B11B">
      <w:pPr>
        <w:ind w:firstLine="482"/>
        <w:jc w:val="center"/>
        <w:rPr>
          <w:rFonts w:hint="default" w:eastAsia="宋体"/>
          <w:lang w:val="en-US" w:eastAsia="zh-CN"/>
        </w:rPr>
      </w:pPr>
      <w:r>
        <w:rPr>
          <w:rFonts w:hint="eastAsia" w:ascii="黑体" w:hAnsi="黑体" w:eastAsia="黑体"/>
          <w:sz w:val="20"/>
          <w:szCs w:val="20"/>
          <w:lang w:eastAsia="zh-CN"/>
        </w:rPr>
        <w:t>国有企业负责人薪酬情况备案</w:t>
      </w:r>
      <w:r>
        <w:rPr>
          <w:rFonts w:hint="eastAsia" w:ascii="黑体" w:hAnsi="黑体" w:eastAsia="黑体"/>
          <w:sz w:val="20"/>
          <w:szCs w:val="20"/>
          <w:lang w:val="en-US" w:eastAsia="zh-CN"/>
        </w:rPr>
        <w:t>汇总</w:t>
      </w:r>
      <w:r>
        <w:rPr>
          <w:rFonts w:hint="eastAsia" w:ascii="黑体" w:hAnsi="黑体" w:eastAsia="黑体"/>
          <w:sz w:val="20"/>
          <w:szCs w:val="20"/>
          <w:lang w:eastAsia="zh-CN"/>
        </w:rPr>
        <w:t>位置图</w:t>
      </w:r>
    </w:p>
    <w:p w14:paraId="712F8CE7">
      <w:pPr>
        <w:ind w:left="0" w:leftChars="0" w:firstLine="0" w:firstLineChars="0"/>
        <w:jc w:val="both"/>
      </w:pPr>
    </w:p>
    <w:p w14:paraId="5EFB28A2">
      <w:pPr>
        <w:ind w:firstLine="482"/>
        <w:rPr>
          <w:b/>
          <w:bCs/>
          <w:lang w:eastAsia="zh-CN"/>
        </w:rPr>
      </w:pPr>
      <w:r>
        <w:rPr>
          <w:rFonts w:hint="eastAsia"/>
          <w:b/>
          <w:bCs/>
          <w:lang w:eastAsia="zh-CN"/>
        </w:rPr>
        <w:t>业务操作步骤：</w:t>
      </w:r>
    </w:p>
    <w:p w14:paraId="2C5486A4">
      <w:pPr>
        <w:rPr>
          <w:rFonts w:hint="eastAsia"/>
          <w:lang w:eastAsia="zh-CN"/>
        </w:rPr>
      </w:pPr>
      <w:r>
        <w:rPr>
          <w:rFonts w:hint="eastAsia"/>
          <w:lang w:eastAsia="zh-CN"/>
        </w:rPr>
        <w:t>1.点击立即办理，上传流程所需的材料，如下图所示：</w:t>
      </w:r>
    </w:p>
    <w:p w14:paraId="79050E11">
      <w:pPr>
        <w:ind w:firstLine="0" w:firstLineChars="0"/>
        <w:rPr>
          <w:rFonts w:hint="eastAsia"/>
          <w:lang w:eastAsia="zh-CN"/>
        </w:rPr>
      </w:pPr>
      <w:r>
        <w:drawing>
          <wp:inline distT="0" distB="0" distL="114300" distR="114300">
            <wp:extent cx="5263515" cy="2545080"/>
            <wp:effectExtent l="0" t="0" r="13335" b="762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57"/>
                    <a:stretch>
                      <a:fillRect/>
                    </a:stretch>
                  </pic:blipFill>
                  <pic:spPr>
                    <a:xfrm>
                      <a:off x="0" y="0"/>
                      <a:ext cx="5263515" cy="2545080"/>
                    </a:xfrm>
                    <a:prstGeom prst="rect">
                      <a:avLst/>
                    </a:prstGeom>
                    <a:noFill/>
                    <a:ln>
                      <a:noFill/>
                    </a:ln>
                  </pic:spPr>
                </pic:pic>
              </a:graphicData>
            </a:graphic>
          </wp:inline>
        </w:drawing>
      </w:r>
    </w:p>
    <w:p w14:paraId="4AC90377">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国有企业负责人薪酬情况备案</w:t>
      </w:r>
      <w:r>
        <w:rPr>
          <w:rFonts w:hint="eastAsia" w:ascii="黑体" w:hAnsi="黑体" w:eastAsia="黑体"/>
          <w:sz w:val="20"/>
          <w:szCs w:val="20"/>
          <w:lang w:val="en-US" w:eastAsia="zh-CN"/>
        </w:rPr>
        <w:t>汇总</w:t>
      </w:r>
      <w:r>
        <w:rPr>
          <w:rFonts w:hint="eastAsia" w:ascii="黑体" w:hAnsi="黑体" w:eastAsia="黑体"/>
          <w:sz w:val="20"/>
          <w:szCs w:val="20"/>
          <w:lang w:eastAsia="zh-CN"/>
        </w:rPr>
        <w:t>材料上传图</w:t>
      </w:r>
    </w:p>
    <w:p w14:paraId="37951C03">
      <w:pPr>
        <w:ind w:firstLine="0" w:firstLineChars="0"/>
        <w:jc w:val="center"/>
        <w:rPr>
          <w:rFonts w:hint="eastAsia" w:ascii="黑体" w:hAnsi="黑体" w:eastAsia="黑体"/>
          <w:sz w:val="20"/>
          <w:szCs w:val="20"/>
          <w:lang w:eastAsia="zh-CN"/>
        </w:rPr>
      </w:pPr>
    </w:p>
    <w:p w14:paraId="1AE1353D">
      <w:pPr>
        <w:rPr>
          <w:lang w:eastAsia="zh-CN"/>
        </w:rPr>
      </w:pPr>
      <w:r>
        <w:rPr>
          <w:rFonts w:hint="eastAsia"/>
          <w:lang w:eastAsia="zh-CN"/>
        </w:rPr>
        <w:t>2.</w:t>
      </w:r>
      <w:r>
        <w:rPr>
          <w:rFonts w:hint="eastAsia"/>
          <w:lang w:val="en-US" w:eastAsia="zh-CN"/>
        </w:rPr>
        <w:t>选择申报年度，维护薪酬备案信息</w:t>
      </w:r>
      <w:r>
        <w:rPr>
          <w:rFonts w:hint="eastAsia"/>
          <w:lang w:eastAsia="zh-CN"/>
        </w:rPr>
        <w:t>（</w:t>
      </w:r>
      <w:r>
        <w:rPr>
          <w:rFonts w:hint="eastAsia"/>
          <w:color w:val="EE0000"/>
          <w:lang w:eastAsia="zh-CN"/>
        </w:rPr>
        <w:t>*</w:t>
      </w:r>
      <w:r>
        <w:rPr>
          <w:rFonts w:hint="eastAsia"/>
          <w:lang w:eastAsia="zh-CN"/>
        </w:rPr>
        <w:t>为必填项），信息维护完整后点击提交，如下图所示：</w:t>
      </w:r>
    </w:p>
    <w:p w14:paraId="4D547980">
      <w:pPr>
        <w:ind w:firstLine="0" w:firstLineChars="0"/>
        <w:jc w:val="center"/>
        <w:rPr>
          <w:lang w:eastAsia="zh-CN"/>
        </w:rPr>
      </w:pPr>
      <w:r>
        <w:drawing>
          <wp:inline distT="0" distB="0" distL="114300" distR="114300">
            <wp:extent cx="5274945" cy="2536190"/>
            <wp:effectExtent l="0" t="0" r="1905" b="16510"/>
            <wp:docPr id="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pic:cNvPicPr>
                      <a:picLocks noChangeAspect="1"/>
                    </pic:cNvPicPr>
                  </pic:nvPicPr>
                  <pic:blipFill>
                    <a:blip r:embed="rId58"/>
                    <a:stretch>
                      <a:fillRect/>
                    </a:stretch>
                  </pic:blipFill>
                  <pic:spPr>
                    <a:xfrm>
                      <a:off x="0" y="0"/>
                      <a:ext cx="5274945" cy="2536190"/>
                    </a:xfrm>
                    <a:prstGeom prst="rect">
                      <a:avLst/>
                    </a:prstGeom>
                    <a:noFill/>
                    <a:ln>
                      <a:noFill/>
                    </a:ln>
                  </pic:spPr>
                </pic:pic>
              </a:graphicData>
            </a:graphic>
          </wp:inline>
        </w:drawing>
      </w:r>
    </w:p>
    <w:p w14:paraId="372D6C41">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eastAsia="zh-CN"/>
        </w:rPr>
        <w:t>国有企业负责人薪酬情况备案</w:t>
      </w:r>
      <w:r>
        <w:rPr>
          <w:rFonts w:hint="eastAsia" w:ascii="黑体" w:hAnsi="黑体" w:eastAsia="黑体"/>
          <w:sz w:val="20"/>
          <w:szCs w:val="20"/>
          <w:lang w:val="en-US" w:eastAsia="zh-CN"/>
        </w:rPr>
        <w:t>汇总</w:t>
      </w:r>
      <w:r>
        <w:rPr>
          <w:rFonts w:hint="eastAsia" w:ascii="黑体" w:hAnsi="黑体" w:eastAsia="黑体"/>
          <w:sz w:val="20"/>
          <w:szCs w:val="20"/>
          <w:lang w:eastAsia="zh-CN"/>
        </w:rPr>
        <w:t>录入图</w:t>
      </w:r>
    </w:p>
    <w:p w14:paraId="49A07E25">
      <w:pPr>
        <w:ind w:firstLine="0" w:firstLineChars="0"/>
        <w:jc w:val="center"/>
        <w:rPr>
          <w:rFonts w:hint="eastAsia" w:ascii="黑体" w:hAnsi="黑体" w:eastAsia="黑体"/>
          <w:sz w:val="20"/>
          <w:szCs w:val="20"/>
          <w:lang w:eastAsia="zh-CN"/>
        </w:rPr>
      </w:pPr>
    </w:p>
    <w:p w14:paraId="37EAA1F2">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lang w:eastAsia="zh-CN"/>
        </w:rPr>
      </w:pPr>
      <w:bookmarkStart w:id="67" w:name="_Toc21144"/>
      <w:r>
        <w:t>国有企业工资总额预算执行情况备案汇总</w:t>
      </w:r>
      <w:bookmarkEnd w:id="67"/>
    </w:p>
    <w:p w14:paraId="30823C19">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68" w:name="_Toc604"/>
      <w:r>
        <w:rPr>
          <w:rFonts w:hint="eastAsia"/>
          <w:lang w:eastAsia="zh-CN"/>
        </w:rPr>
        <w:t>操作流程</w:t>
      </w:r>
      <w:bookmarkEnd w:id="68"/>
    </w:p>
    <w:p w14:paraId="17C98ACE">
      <w:pPr>
        <w:spacing w:line="430" w:lineRule="auto"/>
        <w:ind w:firstLine="480"/>
        <w:rPr>
          <w:lang w:eastAsia="zh-CN"/>
        </w:rPr>
      </w:pPr>
      <w:r>
        <w:rPr>
          <w:rFonts w:hint="eastAsia"/>
          <w:b/>
          <w:bCs/>
          <w:lang w:eastAsia="zh-CN"/>
        </w:rPr>
        <w:t>业务描述</w:t>
      </w:r>
      <w:r>
        <w:rPr>
          <w:rFonts w:hint="eastAsia" w:ascii="宋体" w:hAnsi="宋体" w:cs="宋体"/>
          <w:lang w:eastAsia="zh-CN"/>
        </w:rPr>
        <w:t>：本地区国有企业（集团总公司）在相应时段内通过省“智慧人社”一体化系统进行国有企业工资总额预算执行情况业务填报，二级审核，由薪酬管理部门初审，初审时可修改申报数据，由各级人社部门复审，对填报数据进行归集。薪酬管理部门可以通过“智慧人社”一体化系统向人社部门提交年度工资总额预算执行情况汇总表及XX部门所管理企业20XX年度工资总额预算执行情况报告。</w:t>
      </w:r>
    </w:p>
    <w:p w14:paraId="05D867E0">
      <w:pPr>
        <w:ind w:firstLine="482"/>
        <w:rPr>
          <w:rFonts w:hint="default"/>
          <w:b/>
          <w:bCs/>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劳动关系协调-国有企业薪酬</w:t>
      </w:r>
      <w:r>
        <w:rPr>
          <w:rFonts w:hint="eastAsia"/>
          <w:lang w:eastAsia="zh-CN"/>
        </w:rPr>
        <w:t>备案-</w:t>
      </w:r>
      <w:r>
        <w:rPr>
          <w:rFonts w:hint="eastAsia"/>
          <w:lang w:val="en-US" w:eastAsia="zh-CN"/>
        </w:rPr>
        <w:t>国有企业</w:t>
      </w:r>
      <w:r>
        <w:rPr>
          <w:rFonts w:hint="eastAsia" w:ascii="宋体" w:hAnsi="宋体" w:cs="宋体"/>
          <w:lang w:eastAsia="zh-CN"/>
        </w:rPr>
        <w:t>工资总额预算执行情况</w:t>
      </w:r>
      <w:r>
        <w:rPr>
          <w:rFonts w:hint="eastAsia"/>
          <w:lang w:val="en-US" w:eastAsia="zh-CN"/>
        </w:rPr>
        <w:t>备案汇总</w:t>
      </w:r>
    </w:p>
    <w:p w14:paraId="76633E39">
      <w:pPr>
        <w:rPr>
          <w:rFonts w:hint="eastAsia"/>
          <w:lang w:eastAsia="zh-CN"/>
        </w:rPr>
      </w:pPr>
      <w:r>
        <w:rPr>
          <w:rFonts w:hint="eastAsia"/>
          <w:lang w:eastAsia="zh-CN"/>
        </w:rPr>
        <w:t>业务办理入口如下图所示：</w:t>
      </w:r>
    </w:p>
    <w:p w14:paraId="1E272FAE">
      <w:r>
        <w:drawing>
          <wp:inline distT="0" distB="0" distL="114300" distR="114300">
            <wp:extent cx="5271770" cy="2519680"/>
            <wp:effectExtent l="0" t="0" r="5080" b="13970"/>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59"/>
                    <a:stretch>
                      <a:fillRect/>
                    </a:stretch>
                  </pic:blipFill>
                  <pic:spPr>
                    <a:xfrm>
                      <a:off x="0" y="0"/>
                      <a:ext cx="5271770" cy="2519680"/>
                    </a:xfrm>
                    <a:prstGeom prst="rect">
                      <a:avLst/>
                    </a:prstGeom>
                    <a:noFill/>
                    <a:ln>
                      <a:noFill/>
                    </a:ln>
                  </pic:spPr>
                </pic:pic>
              </a:graphicData>
            </a:graphic>
          </wp:inline>
        </w:drawing>
      </w:r>
    </w:p>
    <w:p w14:paraId="36EA4760">
      <w:pPr>
        <w:ind w:firstLine="482"/>
        <w:jc w:val="center"/>
        <w:rPr>
          <w:rFonts w:hint="eastAsia"/>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工资总额预算执行情况</w:t>
      </w:r>
      <w:r>
        <w:rPr>
          <w:rFonts w:hint="eastAsia" w:ascii="黑体" w:hAnsi="黑体" w:eastAsia="黑体"/>
          <w:sz w:val="20"/>
          <w:szCs w:val="20"/>
          <w:lang w:val="en-US" w:eastAsia="zh-CN"/>
        </w:rPr>
        <w:t>备案汇总</w:t>
      </w:r>
      <w:r>
        <w:rPr>
          <w:rFonts w:hint="eastAsia" w:ascii="黑体" w:hAnsi="黑体" w:eastAsia="黑体"/>
          <w:sz w:val="20"/>
          <w:szCs w:val="20"/>
          <w:lang w:eastAsia="zh-CN"/>
        </w:rPr>
        <w:t>位置图</w:t>
      </w:r>
    </w:p>
    <w:p w14:paraId="0EA63021">
      <w:pPr>
        <w:ind w:left="0" w:leftChars="0" w:firstLine="0" w:firstLineChars="0"/>
        <w:jc w:val="both"/>
      </w:pPr>
    </w:p>
    <w:p w14:paraId="66A813B0">
      <w:pPr>
        <w:ind w:firstLine="482"/>
        <w:rPr>
          <w:b/>
          <w:bCs/>
          <w:lang w:eastAsia="zh-CN"/>
        </w:rPr>
      </w:pPr>
      <w:r>
        <w:rPr>
          <w:rFonts w:hint="eastAsia"/>
          <w:b/>
          <w:bCs/>
          <w:lang w:eastAsia="zh-CN"/>
        </w:rPr>
        <w:t>业务操作步骤：</w:t>
      </w:r>
    </w:p>
    <w:p w14:paraId="4D42068C">
      <w:pPr>
        <w:rPr>
          <w:lang w:eastAsia="zh-CN"/>
        </w:rPr>
      </w:pPr>
      <w:r>
        <w:rPr>
          <w:rFonts w:hint="eastAsia"/>
          <w:lang w:eastAsia="zh-CN"/>
        </w:rPr>
        <w:t>1.点击立即办理，</w:t>
      </w:r>
      <w:r>
        <w:rPr>
          <w:rFonts w:hint="eastAsia"/>
          <w:lang w:val="en-US" w:eastAsia="zh-CN"/>
        </w:rPr>
        <w:t>选择申报年度，维护国有企业工资总额预算执行情况备案</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22AB4D06">
      <w:pPr>
        <w:ind w:firstLine="0" w:firstLineChars="0"/>
        <w:jc w:val="center"/>
        <w:rPr>
          <w:lang w:eastAsia="zh-CN"/>
        </w:rPr>
      </w:pPr>
      <w:r>
        <w:drawing>
          <wp:inline distT="0" distB="0" distL="114300" distR="114300">
            <wp:extent cx="5270500" cy="2522220"/>
            <wp:effectExtent l="0" t="0" r="6350" b="11430"/>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60"/>
                    <a:stretch>
                      <a:fillRect/>
                    </a:stretch>
                  </pic:blipFill>
                  <pic:spPr>
                    <a:xfrm>
                      <a:off x="0" y="0"/>
                      <a:ext cx="5270500" cy="2522220"/>
                    </a:xfrm>
                    <a:prstGeom prst="rect">
                      <a:avLst/>
                    </a:prstGeom>
                    <a:noFill/>
                    <a:ln>
                      <a:noFill/>
                    </a:ln>
                  </pic:spPr>
                </pic:pic>
              </a:graphicData>
            </a:graphic>
          </wp:inline>
        </w:drawing>
      </w:r>
    </w:p>
    <w:p w14:paraId="4CACD36E">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工资总额预算执行情况</w:t>
      </w:r>
      <w:r>
        <w:rPr>
          <w:rFonts w:hint="eastAsia" w:ascii="黑体" w:hAnsi="黑体" w:eastAsia="黑体"/>
          <w:sz w:val="20"/>
          <w:szCs w:val="20"/>
          <w:lang w:val="en-US" w:eastAsia="zh-CN"/>
        </w:rPr>
        <w:t>备案汇总</w:t>
      </w:r>
      <w:r>
        <w:rPr>
          <w:rFonts w:hint="eastAsia" w:ascii="黑体" w:hAnsi="黑体" w:eastAsia="黑体"/>
          <w:sz w:val="20"/>
          <w:szCs w:val="20"/>
          <w:lang w:eastAsia="zh-CN"/>
        </w:rPr>
        <w:t>录入图</w:t>
      </w:r>
    </w:p>
    <w:p w14:paraId="325424B2">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lang w:eastAsia="zh-CN"/>
        </w:rPr>
      </w:pPr>
      <w:bookmarkStart w:id="69" w:name="_Toc19318"/>
      <w:r>
        <w:t>国有企业工资分配情况统计</w:t>
      </w:r>
      <w:bookmarkEnd w:id="69"/>
    </w:p>
    <w:p w14:paraId="6C416DAF">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70" w:name="_Toc2405"/>
      <w:r>
        <w:rPr>
          <w:rFonts w:hint="eastAsia"/>
          <w:lang w:eastAsia="zh-CN"/>
        </w:rPr>
        <w:t>操作流程</w:t>
      </w:r>
      <w:bookmarkEnd w:id="70"/>
    </w:p>
    <w:p w14:paraId="47FD76A1">
      <w:pPr>
        <w:spacing w:line="430" w:lineRule="auto"/>
        <w:ind w:firstLine="480"/>
        <w:rPr>
          <w:lang w:eastAsia="zh-CN"/>
        </w:rPr>
      </w:pPr>
      <w:r>
        <w:rPr>
          <w:rFonts w:hint="eastAsia"/>
          <w:b/>
          <w:bCs/>
          <w:lang w:eastAsia="zh-CN"/>
        </w:rPr>
        <w:t>业务描述</w:t>
      </w:r>
      <w:r>
        <w:rPr>
          <w:rFonts w:hint="eastAsia" w:ascii="宋体" w:hAnsi="宋体" w:cs="宋体"/>
          <w:lang w:eastAsia="zh-CN"/>
        </w:rPr>
        <w:t>：本地区国有企业（集团总公司）在相应时间段内通过“智慧人社”一体化系统特定账号进行国有企业工资分配情况业务填报，上报至各薪酬管理部门，由薪酬管理部门进行审核并上报，后由各级人社部门对填报数据进行审核归集。</w:t>
      </w:r>
    </w:p>
    <w:p w14:paraId="5563979E">
      <w:pPr>
        <w:ind w:firstLine="482"/>
        <w:rPr>
          <w:rFonts w:hint="default"/>
          <w:b/>
          <w:bCs/>
          <w:lang w:val="en-US" w:eastAsia="zh-CN"/>
        </w:rPr>
      </w:pPr>
      <w:r>
        <w:rPr>
          <w:rFonts w:hint="eastAsia"/>
          <w:b/>
          <w:bCs/>
          <w:lang w:eastAsia="zh-CN"/>
        </w:rPr>
        <w:t>业务流程位置：</w:t>
      </w:r>
      <w:r>
        <w:rPr>
          <w:rFonts w:hint="eastAsia"/>
          <w:lang w:eastAsia="zh-CN"/>
        </w:rPr>
        <w:t>法人事项-劳动关系-</w:t>
      </w:r>
      <w:r>
        <w:rPr>
          <w:rFonts w:hint="eastAsia"/>
          <w:lang w:val="en-US" w:eastAsia="zh-CN"/>
        </w:rPr>
        <w:t>劳动关系协调-国有企业薪酬</w:t>
      </w:r>
      <w:r>
        <w:rPr>
          <w:rFonts w:hint="eastAsia"/>
          <w:lang w:eastAsia="zh-CN"/>
        </w:rPr>
        <w:t>备案-</w:t>
      </w:r>
      <w:r>
        <w:rPr>
          <w:rFonts w:hint="eastAsia"/>
          <w:lang w:val="en-US" w:eastAsia="zh-CN"/>
        </w:rPr>
        <w:t>国有企业</w:t>
      </w:r>
      <w:r>
        <w:rPr>
          <w:rFonts w:hint="eastAsia" w:ascii="宋体" w:hAnsi="宋体" w:cs="宋体"/>
          <w:lang w:eastAsia="zh-CN"/>
        </w:rPr>
        <w:t>工资</w:t>
      </w:r>
      <w:r>
        <w:rPr>
          <w:rFonts w:hint="eastAsia" w:cs="宋体"/>
          <w:lang w:val="en-US" w:eastAsia="zh-CN"/>
        </w:rPr>
        <w:t>分配情况统计</w:t>
      </w:r>
    </w:p>
    <w:p w14:paraId="4FF69455">
      <w:pPr>
        <w:rPr>
          <w:rFonts w:hint="eastAsia"/>
          <w:lang w:eastAsia="zh-CN"/>
        </w:rPr>
      </w:pPr>
      <w:r>
        <w:rPr>
          <w:rFonts w:hint="eastAsia"/>
          <w:lang w:eastAsia="zh-CN"/>
        </w:rPr>
        <w:t>业务办理入口如下图所示：</w:t>
      </w:r>
    </w:p>
    <w:p w14:paraId="7E831BD0">
      <w:r>
        <w:drawing>
          <wp:inline distT="0" distB="0" distL="114300" distR="114300">
            <wp:extent cx="5270500" cy="2508250"/>
            <wp:effectExtent l="0" t="0" r="6350" b="635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61"/>
                    <a:stretch>
                      <a:fillRect/>
                    </a:stretch>
                  </pic:blipFill>
                  <pic:spPr>
                    <a:xfrm>
                      <a:off x="0" y="0"/>
                      <a:ext cx="5270500" cy="2508250"/>
                    </a:xfrm>
                    <a:prstGeom prst="rect">
                      <a:avLst/>
                    </a:prstGeom>
                    <a:noFill/>
                    <a:ln>
                      <a:noFill/>
                    </a:ln>
                  </pic:spPr>
                </pic:pic>
              </a:graphicData>
            </a:graphic>
          </wp:inline>
        </w:drawing>
      </w:r>
    </w:p>
    <w:p w14:paraId="6417694C">
      <w:pPr>
        <w:ind w:firstLine="482"/>
        <w:jc w:val="center"/>
        <w:rPr>
          <w:rFonts w:hint="eastAsia"/>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w:t>
      </w:r>
      <w:r>
        <w:rPr>
          <w:rFonts w:hint="eastAsia" w:ascii="黑体" w:hAnsi="黑体" w:eastAsia="黑体"/>
          <w:sz w:val="20"/>
          <w:szCs w:val="20"/>
          <w:lang w:val="en-US" w:eastAsia="zh-CN"/>
        </w:rPr>
        <w:t>分配情况统计</w:t>
      </w:r>
      <w:r>
        <w:rPr>
          <w:rFonts w:hint="eastAsia" w:ascii="黑体" w:hAnsi="黑体" w:eastAsia="黑体"/>
          <w:sz w:val="20"/>
          <w:szCs w:val="20"/>
          <w:lang w:eastAsia="zh-CN"/>
        </w:rPr>
        <w:t>位置图</w:t>
      </w:r>
    </w:p>
    <w:p w14:paraId="30604544">
      <w:pPr>
        <w:ind w:left="0" w:leftChars="0" w:firstLine="0" w:firstLineChars="0"/>
        <w:jc w:val="both"/>
      </w:pPr>
    </w:p>
    <w:p w14:paraId="308E4AC2">
      <w:pPr>
        <w:ind w:firstLine="482"/>
        <w:rPr>
          <w:b/>
          <w:bCs/>
          <w:lang w:eastAsia="zh-CN"/>
        </w:rPr>
      </w:pPr>
      <w:r>
        <w:rPr>
          <w:rFonts w:hint="eastAsia"/>
          <w:b/>
          <w:bCs/>
          <w:lang w:eastAsia="zh-CN"/>
        </w:rPr>
        <w:t>业务操作步骤：</w:t>
      </w:r>
    </w:p>
    <w:p w14:paraId="323B7DEE">
      <w:pPr>
        <w:rPr>
          <w:lang w:eastAsia="zh-CN"/>
        </w:rPr>
      </w:pPr>
      <w:r>
        <w:rPr>
          <w:rFonts w:hint="eastAsia"/>
          <w:lang w:eastAsia="zh-CN"/>
        </w:rPr>
        <w:t>1.点击立即办理，维护</w:t>
      </w:r>
      <w:r>
        <w:rPr>
          <w:rFonts w:hint="eastAsia"/>
          <w:lang w:val="en-US" w:eastAsia="zh-CN"/>
        </w:rPr>
        <w:t>经济效益</w:t>
      </w:r>
      <w:r>
        <w:rPr>
          <w:rFonts w:hint="eastAsia"/>
          <w:lang w:eastAsia="zh-CN"/>
        </w:rPr>
        <w:t>，</w:t>
      </w:r>
      <w:r>
        <w:rPr>
          <w:rFonts w:hint="eastAsia"/>
          <w:lang w:val="en-US" w:eastAsia="zh-CN"/>
        </w:rPr>
        <w:t>集团组织任命企业负责人信息、集团职业经理人信息、集团总部中层管理人员</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66D826EC">
      <w:pPr>
        <w:ind w:firstLine="0" w:firstLineChars="0"/>
        <w:jc w:val="center"/>
        <w:rPr>
          <w:lang w:eastAsia="zh-CN"/>
        </w:rPr>
      </w:pPr>
      <w:r>
        <w:drawing>
          <wp:inline distT="0" distB="0" distL="114300" distR="114300">
            <wp:extent cx="5276215" cy="2549525"/>
            <wp:effectExtent l="0" t="0" r="635" b="3175"/>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62"/>
                    <a:stretch>
                      <a:fillRect/>
                    </a:stretch>
                  </pic:blipFill>
                  <pic:spPr>
                    <a:xfrm>
                      <a:off x="0" y="0"/>
                      <a:ext cx="5276215" cy="2549525"/>
                    </a:xfrm>
                    <a:prstGeom prst="rect">
                      <a:avLst/>
                    </a:prstGeom>
                    <a:noFill/>
                    <a:ln>
                      <a:noFill/>
                    </a:ln>
                  </pic:spPr>
                </pic:pic>
              </a:graphicData>
            </a:graphic>
          </wp:inline>
        </w:drawing>
      </w:r>
    </w:p>
    <w:p w14:paraId="287A0DD1">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国有企业</w:t>
      </w:r>
      <w:r>
        <w:rPr>
          <w:rFonts w:hint="eastAsia" w:ascii="黑体" w:hAnsi="黑体" w:eastAsia="黑体"/>
          <w:sz w:val="20"/>
          <w:szCs w:val="20"/>
          <w:lang w:eastAsia="zh-CN"/>
        </w:rPr>
        <w:t>工资</w:t>
      </w:r>
      <w:r>
        <w:rPr>
          <w:rFonts w:hint="eastAsia" w:ascii="黑体" w:hAnsi="黑体" w:eastAsia="黑体"/>
          <w:sz w:val="20"/>
          <w:szCs w:val="20"/>
          <w:lang w:val="en-US" w:eastAsia="zh-CN"/>
        </w:rPr>
        <w:t>分配情况统计</w:t>
      </w:r>
      <w:r>
        <w:rPr>
          <w:rFonts w:hint="eastAsia" w:ascii="黑体" w:hAnsi="黑体" w:eastAsia="黑体"/>
          <w:sz w:val="20"/>
          <w:szCs w:val="20"/>
          <w:lang w:eastAsia="zh-CN"/>
        </w:rPr>
        <w:t>录入图</w:t>
      </w:r>
    </w:p>
    <w:p w14:paraId="419FB3E0">
      <w:pPr>
        <w:pStyle w:val="3"/>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default"/>
          <w:lang w:val="en-US" w:eastAsia="zh-CN"/>
        </w:rPr>
      </w:pPr>
      <w:bookmarkStart w:id="71" w:name="_Toc23693"/>
      <w:r>
        <w:rPr>
          <w:rFonts w:hint="eastAsia"/>
          <w:lang w:val="en-US" w:eastAsia="zh-CN"/>
        </w:rPr>
        <w:t>电子劳动合同管理</w:t>
      </w:r>
      <w:bookmarkEnd w:id="71"/>
    </w:p>
    <w:p w14:paraId="02E05263">
      <w:pPr>
        <w:pStyle w:val="4"/>
        <w:keepNext w:val="0"/>
        <w:keepLines w:val="0"/>
        <w:pageBreakBefore w:val="0"/>
        <w:widowControl w:val="0"/>
        <w:kinsoku/>
        <w:wordWrap/>
        <w:overflowPunct/>
        <w:topLinePunct w:val="0"/>
        <w:autoSpaceDE/>
        <w:autoSpaceDN/>
        <w:bidi w:val="0"/>
        <w:adjustRightInd/>
        <w:snapToGrid/>
        <w:spacing w:before="0" w:after="0"/>
        <w:ind w:left="0" w:firstLine="0"/>
        <w:textAlignment w:val="auto"/>
        <w:rPr>
          <w:rFonts w:hint="eastAsia"/>
        </w:rPr>
      </w:pPr>
      <w:bookmarkStart w:id="72" w:name="_Toc29223"/>
      <w:r>
        <w:rPr>
          <w:rFonts w:hint="eastAsia"/>
          <w:lang w:eastAsia="zh-CN"/>
        </w:rPr>
        <w:t>操作流程</w:t>
      </w:r>
      <w:bookmarkEnd w:id="72"/>
    </w:p>
    <w:p w14:paraId="5856FA26">
      <w:pPr>
        <w:spacing w:line="430" w:lineRule="auto"/>
        <w:ind w:firstLine="480"/>
        <w:rPr>
          <w:lang w:eastAsia="zh-CN"/>
        </w:rPr>
      </w:pPr>
      <w:r>
        <w:rPr>
          <w:rFonts w:hint="eastAsia"/>
          <w:b/>
          <w:bCs/>
          <w:lang w:eastAsia="zh-CN"/>
        </w:rPr>
        <w:t>业务描述</w:t>
      </w:r>
      <w:r>
        <w:rPr>
          <w:rFonts w:hint="eastAsia" w:ascii="宋体" w:hAnsi="宋体" w:cs="宋体"/>
          <w:lang w:eastAsia="zh-CN"/>
        </w:rPr>
        <w:t>：</w:t>
      </w:r>
      <w:r>
        <w:rPr>
          <w:rFonts w:hint="eastAsia"/>
          <w:lang w:eastAsia="zh-CN"/>
        </w:rPr>
        <w:t>单位</w:t>
      </w:r>
      <w:r>
        <w:rPr>
          <w:lang w:eastAsia="zh-CN"/>
        </w:rPr>
        <w:t>通过发起签约功能起草合同，盖章后推送给</w:t>
      </w:r>
      <w:r>
        <w:rPr>
          <w:rFonts w:hint="eastAsia"/>
          <w:lang w:eastAsia="zh-CN"/>
        </w:rPr>
        <w:t>劳动者</w:t>
      </w:r>
      <w:r>
        <w:rPr>
          <w:lang w:eastAsia="zh-CN"/>
        </w:rPr>
        <w:t>完成签署。</w:t>
      </w:r>
      <w:r>
        <w:rPr>
          <w:rFonts w:hint="eastAsia"/>
          <w:lang w:eastAsia="zh-CN"/>
        </w:rPr>
        <w:t>单位</w:t>
      </w:r>
      <w:r>
        <w:rPr>
          <w:lang w:eastAsia="zh-CN"/>
        </w:rPr>
        <w:t>可选择发起与单人的合同签署或者与多人的合同签署。</w:t>
      </w:r>
    </w:p>
    <w:p w14:paraId="17B3264D">
      <w:pPr>
        <w:ind w:firstLine="482"/>
        <w:rPr>
          <w:rFonts w:hint="default"/>
          <w:b/>
          <w:bCs/>
          <w:lang w:val="en-US" w:eastAsia="zh-CN"/>
        </w:rPr>
      </w:pPr>
      <w:r>
        <w:rPr>
          <w:rFonts w:hint="eastAsia"/>
          <w:b/>
          <w:bCs/>
          <w:lang w:eastAsia="zh-CN"/>
        </w:rPr>
        <w:t>业务流程位置：</w:t>
      </w:r>
      <w:r>
        <w:rPr>
          <w:rFonts w:hint="eastAsia"/>
          <w:lang w:val="en-US" w:eastAsia="zh-CN"/>
        </w:rPr>
        <w:t>个</w:t>
      </w:r>
      <w:r>
        <w:rPr>
          <w:rFonts w:hint="eastAsia"/>
          <w:lang w:eastAsia="zh-CN"/>
        </w:rPr>
        <w:t>人事项-劳动关系-</w:t>
      </w:r>
      <w:r>
        <w:rPr>
          <w:rFonts w:hint="eastAsia"/>
          <w:lang w:val="en-US" w:eastAsia="zh-CN"/>
        </w:rPr>
        <w:t>劳动合同管理-电子劳动合同管理</w:t>
      </w:r>
    </w:p>
    <w:p w14:paraId="31550BF6">
      <w:pPr>
        <w:rPr>
          <w:rFonts w:hint="eastAsia"/>
          <w:lang w:eastAsia="zh-CN"/>
        </w:rPr>
      </w:pPr>
      <w:r>
        <w:rPr>
          <w:rFonts w:hint="eastAsia"/>
          <w:lang w:eastAsia="zh-CN"/>
        </w:rPr>
        <w:t>业务办理入口如下图所示：</w:t>
      </w:r>
    </w:p>
    <w:p w14:paraId="22F271E0">
      <w:r>
        <w:drawing>
          <wp:inline distT="0" distB="0" distL="114300" distR="114300">
            <wp:extent cx="5267325" cy="2508250"/>
            <wp:effectExtent l="0" t="0" r="9525" b="6350"/>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63"/>
                    <a:stretch>
                      <a:fillRect/>
                    </a:stretch>
                  </pic:blipFill>
                  <pic:spPr>
                    <a:xfrm>
                      <a:off x="0" y="0"/>
                      <a:ext cx="5267325" cy="2508250"/>
                    </a:xfrm>
                    <a:prstGeom prst="rect">
                      <a:avLst/>
                    </a:prstGeom>
                    <a:noFill/>
                    <a:ln>
                      <a:noFill/>
                    </a:ln>
                  </pic:spPr>
                </pic:pic>
              </a:graphicData>
            </a:graphic>
          </wp:inline>
        </w:drawing>
      </w:r>
    </w:p>
    <w:p w14:paraId="7E31FBCB">
      <w:pPr>
        <w:ind w:firstLine="482"/>
        <w:jc w:val="center"/>
        <w:rPr>
          <w:rFonts w:hint="eastAsia"/>
          <w:lang w:eastAsia="zh-CN"/>
        </w:rPr>
      </w:pPr>
      <w:r>
        <w:rPr>
          <w:rFonts w:hint="eastAsia" w:ascii="黑体" w:hAnsi="黑体" w:eastAsia="黑体"/>
          <w:sz w:val="20"/>
          <w:szCs w:val="20"/>
          <w:lang w:val="en-US" w:eastAsia="zh-CN"/>
        </w:rPr>
        <w:t>电子劳动合同管理</w:t>
      </w:r>
      <w:r>
        <w:rPr>
          <w:rFonts w:hint="eastAsia" w:ascii="黑体" w:hAnsi="黑体" w:eastAsia="黑体"/>
          <w:sz w:val="20"/>
          <w:szCs w:val="20"/>
          <w:lang w:eastAsia="zh-CN"/>
        </w:rPr>
        <w:t>位置图</w:t>
      </w:r>
    </w:p>
    <w:p w14:paraId="4F6CDEAF">
      <w:pPr>
        <w:ind w:left="0" w:leftChars="0" w:firstLine="0" w:firstLineChars="0"/>
        <w:jc w:val="both"/>
      </w:pPr>
    </w:p>
    <w:p w14:paraId="05E8B1BA">
      <w:pPr>
        <w:ind w:firstLine="482"/>
        <w:rPr>
          <w:b/>
          <w:bCs/>
          <w:lang w:eastAsia="zh-CN"/>
        </w:rPr>
      </w:pPr>
      <w:r>
        <w:rPr>
          <w:rFonts w:hint="eastAsia"/>
          <w:b/>
          <w:bCs/>
          <w:lang w:eastAsia="zh-CN"/>
        </w:rPr>
        <w:t>业务操作步骤：</w:t>
      </w:r>
    </w:p>
    <w:p w14:paraId="280649F4">
      <w:pPr>
        <w:ind w:firstLine="0" w:firstLineChars="0"/>
        <w:jc w:val="left"/>
        <w:rPr>
          <w:lang w:eastAsia="zh-CN"/>
        </w:rPr>
      </w:pPr>
      <w:r>
        <w:rPr>
          <w:rFonts w:hint="eastAsia"/>
          <w:lang w:eastAsia="zh-CN"/>
        </w:rPr>
        <w:t>1.点击立即办理，</w:t>
      </w:r>
      <w:r>
        <w:rPr>
          <w:rFonts w:hint="eastAsia"/>
          <w:lang w:val="en-US" w:eastAsia="zh-CN"/>
        </w:rPr>
        <w:t>查询出来单位推送过来的待签署的合同</w:t>
      </w:r>
      <w:r>
        <w:rPr>
          <w:rFonts w:hint="eastAsia"/>
          <w:lang w:eastAsia="zh-CN"/>
        </w:rPr>
        <w:t>等信息（</w:t>
      </w:r>
      <w:r>
        <w:rPr>
          <w:rFonts w:hint="eastAsia"/>
          <w:color w:val="EE0000"/>
          <w:lang w:eastAsia="zh-CN"/>
        </w:rPr>
        <w:t>*</w:t>
      </w:r>
      <w:r>
        <w:rPr>
          <w:rFonts w:hint="eastAsia"/>
          <w:lang w:eastAsia="zh-CN"/>
        </w:rPr>
        <w:t>为必填项），信息维护完整后点击提交，如下图所示：</w:t>
      </w:r>
    </w:p>
    <w:p w14:paraId="262691B7">
      <w:pPr>
        <w:ind w:firstLine="0" w:firstLineChars="0"/>
        <w:jc w:val="center"/>
        <w:rPr>
          <w:lang w:eastAsia="zh-CN"/>
        </w:rPr>
      </w:pPr>
      <w:r>
        <w:drawing>
          <wp:inline distT="0" distB="0" distL="114300" distR="114300">
            <wp:extent cx="5260340" cy="2519045"/>
            <wp:effectExtent l="0" t="0" r="16510" b="14605"/>
            <wp:docPr id="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4"/>
                    <pic:cNvPicPr>
                      <a:picLocks noChangeAspect="1"/>
                    </pic:cNvPicPr>
                  </pic:nvPicPr>
                  <pic:blipFill>
                    <a:blip r:embed="rId64"/>
                    <a:stretch>
                      <a:fillRect/>
                    </a:stretch>
                  </pic:blipFill>
                  <pic:spPr>
                    <a:xfrm>
                      <a:off x="0" y="0"/>
                      <a:ext cx="5260340" cy="2519045"/>
                    </a:xfrm>
                    <a:prstGeom prst="rect">
                      <a:avLst/>
                    </a:prstGeom>
                    <a:noFill/>
                    <a:ln>
                      <a:noFill/>
                    </a:ln>
                  </pic:spPr>
                </pic:pic>
              </a:graphicData>
            </a:graphic>
          </wp:inline>
        </w:drawing>
      </w:r>
    </w:p>
    <w:p w14:paraId="7633178E">
      <w:pPr>
        <w:ind w:firstLine="0" w:firstLineChars="0"/>
        <w:jc w:val="center"/>
        <w:rPr>
          <w:rFonts w:hint="eastAsia" w:ascii="黑体" w:hAnsi="黑体" w:eastAsia="黑体"/>
          <w:sz w:val="20"/>
          <w:szCs w:val="20"/>
          <w:lang w:eastAsia="zh-CN"/>
        </w:rPr>
      </w:pPr>
      <w:r>
        <w:rPr>
          <w:rFonts w:hint="eastAsia" w:ascii="黑体" w:hAnsi="黑体" w:eastAsia="黑体"/>
          <w:sz w:val="20"/>
          <w:szCs w:val="20"/>
          <w:lang w:val="en-US" w:eastAsia="zh-CN"/>
        </w:rPr>
        <w:t>电子劳动合同管理</w:t>
      </w:r>
      <w:r>
        <w:rPr>
          <w:rFonts w:hint="eastAsia" w:ascii="黑体" w:hAnsi="黑体" w:eastAsia="黑体"/>
          <w:sz w:val="20"/>
          <w:szCs w:val="20"/>
          <w:lang w:eastAsia="zh-CN"/>
        </w:rPr>
        <w:t>录入图</w:t>
      </w:r>
    </w:p>
    <w:p w14:paraId="7C18B789">
      <w:pPr>
        <w:rPr>
          <w:rFonts w:hint="eastAsia"/>
          <w:lang w:eastAsia="zh-CN"/>
        </w:rPr>
      </w:pPr>
    </w:p>
    <w:bookmarkEnd w:id="32"/>
    <w:p w14:paraId="64585E37">
      <w:pPr>
        <w:pStyle w:val="2"/>
        <w:bidi w:val="0"/>
        <w:rPr>
          <w:lang w:eastAsia="zh-CN"/>
        </w:rPr>
      </w:pPr>
      <w:bookmarkStart w:id="73" w:name="_Toc8789"/>
      <w:bookmarkStart w:id="74" w:name="_Toc239154856"/>
      <w:bookmarkStart w:id="75" w:name="_Toc240085248"/>
      <w:bookmarkStart w:id="76" w:name="_Toc241047001"/>
      <w:bookmarkStart w:id="77" w:name="_Toc9372932"/>
      <w:bookmarkStart w:id="78" w:name="_Toc241046227"/>
      <w:bookmarkStart w:id="79" w:name="_Toc239145559"/>
      <w:bookmarkStart w:id="80" w:name="_Toc32957676"/>
      <w:bookmarkStart w:id="81" w:name="_Toc32181424"/>
      <w:bookmarkStart w:id="82" w:name="_Toc24856723"/>
      <w:bookmarkStart w:id="83" w:name="_Toc240172846"/>
      <w:r>
        <w:rPr>
          <w:rFonts w:hint="eastAsia"/>
          <w:lang w:eastAsia="zh-CN"/>
        </w:rPr>
        <w:t>常见问题</w:t>
      </w:r>
      <w:bookmarkEnd w:id="73"/>
    </w:p>
    <w:bookmarkEnd w:id="74"/>
    <w:bookmarkEnd w:id="75"/>
    <w:bookmarkEnd w:id="76"/>
    <w:bookmarkEnd w:id="77"/>
    <w:bookmarkEnd w:id="78"/>
    <w:bookmarkEnd w:id="79"/>
    <w:bookmarkEnd w:id="80"/>
    <w:bookmarkEnd w:id="81"/>
    <w:bookmarkEnd w:id="82"/>
    <w:bookmarkEnd w:id="83"/>
    <w:p w14:paraId="6C1774DF">
      <w:pPr>
        <w:pStyle w:val="184"/>
        <w:numPr>
          <w:ilvl w:val="0"/>
          <w:numId w:val="0"/>
        </w:numPr>
        <w:ind w:left="482" w:leftChars="0"/>
        <w:rPr>
          <w:rFonts w:ascii="宋体" w:hAnsi="宋体" w:cs="宋体"/>
        </w:rPr>
      </w:pPr>
      <w:r>
        <w:rPr>
          <w:rFonts w:hint="eastAsia" w:ascii="宋体" w:hAnsi="宋体" w:cs="宋体"/>
          <w:b/>
          <w:lang w:val="en-US" w:eastAsia="zh-CN"/>
        </w:rPr>
        <w:t>1.</w:t>
      </w:r>
      <w:r>
        <w:rPr>
          <w:rFonts w:hint="eastAsia" w:ascii="宋体" w:hAnsi="宋体" w:cs="宋体"/>
          <w:b/>
        </w:rPr>
        <w:t>问题：</w:t>
      </w:r>
      <w:r>
        <w:rPr>
          <w:rFonts w:hint="eastAsia" w:ascii="宋体" w:hAnsi="宋体" w:cs="宋体"/>
        </w:rPr>
        <w:t>系统登陆异常，提示账号或者密码错误。</w:t>
      </w:r>
    </w:p>
    <w:p w14:paraId="07E0C4F8">
      <w:pPr>
        <w:ind w:firstLine="482" w:firstLineChars="0"/>
        <w:rPr>
          <w:bCs/>
          <w:lang w:eastAsia="zh-CN"/>
        </w:rPr>
      </w:pPr>
      <w:r>
        <w:rPr>
          <w:rFonts w:hint="eastAsia"/>
          <w:b/>
          <w:bCs/>
        </w:rPr>
        <w:t>解决方案：</w:t>
      </w:r>
      <w:r>
        <w:rPr>
          <w:rFonts w:hint="eastAsia"/>
          <w:bCs/>
        </w:rPr>
        <w:t>核对账号密码是否正确；连续输错导致锁定的，联系系统管理员解锁</w:t>
      </w:r>
      <w:r>
        <w:rPr>
          <w:rFonts w:hint="eastAsia"/>
          <w:bCs/>
          <w:lang w:eastAsia="zh-CN"/>
        </w:rPr>
        <w:t>。</w:t>
      </w:r>
    </w:p>
    <w:p w14:paraId="1D93E548">
      <w:pPr>
        <w:numPr>
          <w:ilvl w:val="0"/>
          <w:numId w:val="0"/>
        </w:numPr>
        <w:ind w:left="482" w:leftChars="0"/>
        <w:jc w:val="left"/>
        <w:rPr>
          <w:rFonts w:hint="eastAsia" w:ascii="宋体" w:hAnsi="宋体" w:cs="宋体"/>
          <w:lang w:val="en-US" w:eastAsia="zh-CN"/>
        </w:rPr>
      </w:pPr>
      <w:r>
        <w:rPr>
          <w:rFonts w:hint="eastAsia" w:ascii="宋体" w:hAnsi="宋体" w:cs="宋体"/>
          <w:b/>
          <w:bCs/>
          <w:lang w:val="en-US" w:eastAsia="zh-CN"/>
        </w:rPr>
        <w:t>2.问题：</w:t>
      </w:r>
      <w:r>
        <w:rPr>
          <w:rFonts w:hint="eastAsia" w:ascii="宋体" w:hAnsi="宋体" w:cs="宋体"/>
          <w:lang w:val="en-US" w:eastAsia="zh-CN"/>
        </w:rPr>
        <w:t>业务办理过程提示查询不到此人或者此单位。</w:t>
      </w:r>
    </w:p>
    <w:p w14:paraId="7B6D33A3">
      <w:pPr>
        <w:widowControl w:val="0"/>
        <w:numPr>
          <w:ilvl w:val="0"/>
          <w:numId w:val="0"/>
        </w:numPr>
        <w:spacing w:line="360" w:lineRule="auto"/>
        <w:ind w:firstLine="480"/>
        <w:jc w:val="left"/>
        <w:rPr>
          <w:rFonts w:hint="default" w:ascii="宋体" w:hAnsi="宋体" w:cs="宋体"/>
          <w:lang w:val="en-US" w:eastAsia="zh-CN"/>
        </w:rPr>
      </w:pPr>
      <w:r>
        <w:rPr>
          <w:rFonts w:hint="eastAsia" w:ascii="宋体" w:hAnsi="宋体" w:cs="宋体"/>
          <w:b/>
          <w:bCs/>
          <w:lang w:val="en-US" w:eastAsia="zh-CN"/>
        </w:rPr>
        <w:t>解决方案</w:t>
      </w:r>
      <w:r>
        <w:rPr>
          <w:rFonts w:hint="eastAsia" w:ascii="宋体" w:hAnsi="宋体" w:cs="宋体"/>
          <w:lang w:val="en-US" w:eastAsia="zh-CN"/>
        </w:rPr>
        <w:t>：需要核实录入的人员和单位信息是否</w:t>
      </w:r>
      <w:r>
        <w:rPr>
          <w:rFonts w:hint="eastAsia" w:cs="宋体"/>
          <w:lang w:val="en-US" w:eastAsia="zh-CN"/>
        </w:rPr>
        <w:t>准确。</w:t>
      </w:r>
    </w:p>
    <w:p w14:paraId="1379BF08">
      <w:pPr>
        <w:numPr>
          <w:ilvl w:val="0"/>
          <w:numId w:val="0"/>
        </w:numPr>
        <w:ind w:left="482" w:leftChars="0"/>
        <w:jc w:val="left"/>
        <w:rPr>
          <w:rFonts w:hint="eastAsia" w:ascii="宋体" w:hAnsi="宋体" w:cs="宋体"/>
          <w:lang w:val="en-US" w:eastAsia="zh-CN"/>
        </w:rPr>
      </w:pPr>
      <w:r>
        <w:rPr>
          <w:rFonts w:hint="eastAsia" w:ascii="宋体" w:hAnsi="宋体" w:cs="宋体"/>
          <w:b/>
          <w:bCs/>
          <w:lang w:val="en-US" w:eastAsia="zh-CN"/>
        </w:rPr>
        <w:t>3.问题：</w:t>
      </w:r>
      <w:r>
        <w:rPr>
          <w:rFonts w:hint="eastAsia" w:ascii="宋体" w:hAnsi="宋体" w:cs="宋体"/>
          <w:lang w:val="en-US" w:eastAsia="zh-CN"/>
        </w:rPr>
        <w:t>业务办理过程点击保存或者提交没有反应。</w:t>
      </w:r>
    </w:p>
    <w:p w14:paraId="7193E4D4">
      <w:pPr>
        <w:widowControl w:val="0"/>
        <w:numPr>
          <w:ilvl w:val="0"/>
          <w:numId w:val="0"/>
        </w:numPr>
        <w:spacing w:line="360" w:lineRule="auto"/>
        <w:ind w:firstLine="480"/>
        <w:jc w:val="left"/>
        <w:rPr>
          <w:rFonts w:hint="default" w:ascii="宋体" w:hAnsi="宋体" w:cs="宋体"/>
          <w:lang w:val="en-US" w:eastAsia="zh-CN"/>
        </w:rPr>
      </w:pPr>
      <w:r>
        <w:rPr>
          <w:rFonts w:hint="eastAsia" w:ascii="宋体" w:hAnsi="宋体" w:cs="宋体"/>
          <w:b/>
          <w:bCs/>
          <w:lang w:val="en-US" w:eastAsia="zh-CN"/>
        </w:rPr>
        <w:t>解决方案：</w:t>
      </w:r>
      <w:r>
        <w:rPr>
          <w:rFonts w:hint="eastAsia" w:ascii="宋体" w:hAnsi="宋体" w:cs="宋体"/>
          <w:lang w:val="en-US" w:eastAsia="zh-CN"/>
        </w:rPr>
        <w:t>首先需要滚动所在页面查看是否因为页面过长导致有必填项没有录入，需要填写完整后再次保存或提交。</w:t>
      </w:r>
    </w:p>
    <w:p w14:paraId="26EFA2BC">
      <w:pPr>
        <w:jc w:val="left"/>
        <w:rPr>
          <w:rFonts w:hint="eastAsia" w:ascii="宋体" w:hAnsi="宋体" w:cs="宋体"/>
          <w:lang w:eastAsia="zh-CN"/>
        </w:rPr>
      </w:pPr>
    </w:p>
    <w:sectPr>
      <w:footerReference r:id="rId11" w:type="default"/>
      <w:pgSz w:w="11906" w:h="16838"/>
      <w:pgMar w:top="1440" w:right="1797" w:bottom="1440" w:left="1797" w:header="851" w:footer="992" w:gutter="0"/>
      <w:pgNumType w:fmt="numberInDash" w:start="1"/>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Courier">
    <w:altName w:val="Courier New"/>
    <w:panose1 w:val="02070409020205020404"/>
    <w:charset w:val="00"/>
    <w:family w:val="moder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Helvetica">
    <w:altName w:val="Arial"/>
    <w:panose1 w:val="020B0604020202020204"/>
    <w:charset w:val="00"/>
    <w:family w:val="swiss"/>
    <w:pitch w:val="default"/>
    <w:sig w:usb0="00000000" w:usb1="00000000" w:usb2="00000009" w:usb3="00000000" w:csb0="000001FF" w:csb1="00000000"/>
  </w:font>
  <w:font w:name="Verdana">
    <w:panose1 w:val="020B0604030504040204"/>
    <w:charset w:val="00"/>
    <w:family w:val="swiss"/>
    <w:pitch w:val="default"/>
    <w:sig w:usb0="A10006FF" w:usb1="4000205B" w:usb2="0000001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Arial Narrow">
    <w:panose1 w:val="020B0606020202030204"/>
    <w:charset w:val="00"/>
    <w:family w:val="swiss"/>
    <w:pitch w:val="default"/>
    <w:sig w:usb0="00000287" w:usb1="00000800" w:usb2="00000000" w:usb3="00000000" w:csb0="2000009F" w:csb1="DFD70000"/>
  </w:font>
  <w:font w:name="Source Han Sans CN">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93B80">
    <w:pPr>
      <w:pStyle w:val="27"/>
      <w:pBdr>
        <w:top w:val="none" w:color="auto" w:sz="0" w:space="1"/>
      </w:pBdr>
      <w:ind w:firstLine="420"/>
      <w:rPr>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C5BF2">
    <w:pPr>
      <w:pStyle w:val="27"/>
      <w:ind w:firstLine="4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FE91B">
    <w:pPr>
      <w:pStyle w:val="27"/>
      <w:ind w:firstLine="4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D7CA7">
    <w:pPr>
      <w:pStyle w:val="27"/>
      <w:pBdr>
        <w:top w:val="none" w:color="auto" w:sz="0" w:space="1"/>
      </w:pBdr>
      <w:ind w:firstLine="420"/>
      <w:rPr>
        <w:lang w:eastAsia="zh-CN"/>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B1FCC1">
                          <w:pPr>
                            <w:pStyle w:val="27"/>
                            <w:pBdr>
                              <w:top w:val="none" w:color="auto" w:sz="0" w:space="1"/>
                            </w:pBdr>
                            <w:rPr>
                              <w:rFonts w:hint="eastAsia" w:ascii="宋体" w:hAnsi="宋体" w:cs="宋体"/>
                              <w:sz w:val="24"/>
                              <w:szCs w:val="24"/>
                            </w:rPr>
                          </w:pPr>
                          <w:r>
                            <w:rPr>
                              <w:rFonts w:hint="eastAsia" w:ascii="宋体" w:hAnsi="宋体" w:cs="宋体"/>
                              <w:sz w:val="24"/>
                              <w:szCs w:val="24"/>
                            </w:rPr>
                            <w:fldChar w:fldCharType="begin"/>
                          </w:r>
                          <w:r>
                            <w:rPr>
                              <w:rFonts w:hint="eastAsia" w:ascii="宋体" w:hAnsi="宋体" w:cs="宋体"/>
                              <w:sz w:val="24"/>
                              <w:szCs w:val="24"/>
                            </w:rPr>
                            <w:instrText xml:space="preserve"> PAGE  \* MERGEFORMAT </w:instrText>
                          </w:r>
                          <w:r>
                            <w:rPr>
                              <w:rFonts w:hint="eastAsia" w:ascii="宋体" w:hAnsi="宋体" w:cs="宋体"/>
                              <w:sz w:val="24"/>
                              <w:szCs w:val="24"/>
                            </w:rPr>
                            <w:fldChar w:fldCharType="separate"/>
                          </w:r>
                          <w:r>
                            <w:rPr>
                              <w:rFonts w:hint="eastAsia" w:ascii="宋体" w:hAnsi="宋体" w:cs="宋体"/>
                              <w:sz w:val="24"/>
                              <w:szCs w:val="24"/>
                            </w:rPr>
                            <w:t>1</w:t>
                          </w:r>
                          <w:r>
                            <w:rPr>
                              <w:rFonts w:hint="eastAsia" w:ascii="宋体" w:hAnsi="宋体" w:cs="宋体"/>
                              <w:sz w:val="24"/>
                              <w:szCs w:val="24"/>
                            </w:rPr>
                            <w:fldChar w:fldCharType="end"/>
                          </w:r>
                        </w:p>
                      </w:txbxContent>
                    </wps:txbx>
                    <wps:bodyPr vert="horz" wrap="none" lIns="0" tIns="0" rIns="0" bIns="0" anchor="t" anchorCtr="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&#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OqXm5zwAAAAUBAAAPAAAAAAAAAAEAIAAAACIAAABk&#10;cnMvZG93bnJldi54bWxQSwECFAAUAAAACACHTuJA6rY5ptYBAACyAwAADgAAAAAAAAABACAAAAAe&#10;AQAAZHJzL2Uyb0RvYy54bWxQSwUGAAAAAAYABgBZAQAAZgUAAAAA&#10;">
              <v:fill on="f" focussize="0,0"/>
              <v:stroke on="f"/>
              <v:imagedata o:title=""/>
              <o:lock v:ext="edit" aspectratio="f"/>
              <v:textbox inset="0mm,0mm,0mm,0mm" style="mso-fit-shape-to-text:t;">
                <w:txbxContent>
                  <w:p w14:paraId="6DB1FCC1">
                    <w:pPr>
                      <w:pStyle w:val="27"/>
                      <w:pBdr>
                        <w:top w:val="none" w:color="auto" w:sz="0" w:space="1"/>
                      </w:pBdr>
                      <w:rPr>
                        <w:rFonts w:hint="eastAsia" w:ascii="宋体" w:hAnsi="宋体" w:cs="宋体"/>
                        <w:sz w:val="24"/>
                        <w:szCs w:val="24"/>
                      </w:rPr>
                    </w:pPr>
                    <w:r>
                      <w:rPr>
                        <w:rFonts w:hint="eastAsia" w:ascii="宋体" w:hAnsi="宋体" w:cs="宋体"/>
                        <w:sz w:val="24"/>
                        <w:szCs w:val="24"/>
                      </w:rPr>
                      <w:fldChar w:fldCharType="begin"/>
                    </w:r>
                    <w:r>
                      <w:rPr>
                        <w:rFonts w:hint="eastAsia" w:ascii="宋体" w:hAnsi="宋体" w:cs="宋体"/>
                        <w:sz w:val="24"/>
                        <w:szCs w:val="24"/>
                      </w:rPr>
                      <w:instrText xml:space="preserve"> PAGE  \* MERGEFORMAT </w:instrText>
                    </w:r>
                    <w:r>
                      <w:rPr>
                        <w:rFonts w:hint="eastAsia" w:ascii="宋体" w:hAnsi="宋体" w:cs="宋体"/>
                        <w:sz w:val="24"/>
                        <w:szCs w:val="24"/>
                      </w:rPr>
                      <w:fldChar w:fldCharType="separate"/>
                    </w:r>
                    <w:r>
                      <w:rPr>
                        <w:rFonts w:hint="eastAsia" w:ascii="宋体" w:hAnsi="宋体" w:cs="宋体"/>
                        <w:sz w:val="24"/>
                        <w:szCs w:val="24"/>
                      </w:rPr>
                      <w:t>1</w:t>
                    </w:r>
                    <w:r>
                      <w:rPr>
                        <w:rFonts w:hint="eastAsia" w:ascii="宋体" w:hAnsi="宋体" w:cs="宋体"/>
                        <w:sz w:val="24"/>
                        <w:szCs w:val="24"/>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3E60B6">
    <w:pPr>
      <w:pStyle w:val="28"/>
      <w:pBdr>
        <w:bottom w:val="none" w:color="auto" w:sz="0" w:space="1"/>
      </w:pBdr>
      <w:ind w:firstLine="4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B2899B">
    <w:pPr>
      <w:pStyle w:val="28"/>
      <w:ind w:firstLine="4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AD9B2D">
    <w:pPr>
      <w:pStyle w:val="28"/>
      <w:ind w:firstLine="4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AD5A2E"/>
    <w:multiLevelType w:val="singleLevel"/>
    <w:tmpl w:val="E8AD5A2E"/>
    <w:lvl w:ilvl="0" w:tentative="0">
      <w:start w:val="1"/>
      <w:numFmt w:val="decimal"/>
      <w:lvlText w:val="%1."/>
      <w:lvlJc w:val="left"/>
      <w:pPr>
        <w:tabs>
          <w:tab w:val="left" w:pos="312"/>
        </w:tabs>
      </w:pPr>
    </w:lvl>
  </w:abstractNum>
  <w:abstractNum w:abstractNumId="1">
    <w:nsid w:val="ED2A68D9"/>
    <w:multiLevelType w:val="multilevel"/>
    <w:tmpl w:val="ED2A68D9"/>
    <w:lvl w:ilvl="0" w:tentative="0">
      <w:start w:val="1"/>
      <w:numFmt w:val="ideographDigital"/>
      <w:pStyle w:val="2"/>
      <w:lvlText w:val="第%1章"/>
      <w:lvlJc w:val="left"/>
      <w:pPr>
        <w:tabs>
          <w:tab w:val="left" w:pos="432"/>
        </w:tabs>
        <w:ind w:left="432" w:hanging="432"/>
      </w:pPr>
      <w:rPr>
        <w:rFonts w:hint="eastAsia"/>
      </w:rPr>
    </w:lvl>
    <w:lvl w:ilvl="1" w:tentative="0">
      <w:start w:val="1"/>
      <w:numFmt w:val="decimal"/>
      <w:pStyle w:val="3"/>
      <w:isLgl/>
      <w:suff w:val="space"/>
      <w:lvlText w:val="%1.%2"/>
      <w:lvlJc w:val="left"/>
      <w:pPr>
        <w:ind w:left="718" w:hanging="576"/>
      </w:pPr>
      <w:rPr>
        <w:rFonts w:hint="eastAsia"/>
      </w:rPr>
    </w:lvl>
    <w:lvl w:ilvl="2" w:tentative="0">
      <w:start w:val="1"/>
      <w:numFmt w:val="decimal"/>
      <w:pStyle w:val="4"/>
      <w:isLgl/>
      <w:suff w:val="space"/>
      <w:lvlText w:val="%1.%2.%3"/>
      <w:lvlJc w:val="left"/>
      <w:pPr>
        <w:ind w:left="720" w:hanging="720"/>
      </w:pPr>
      <w:rPr>
        <w:rFonts w:hint="eastAsia"/>
        <w:lang w:val="en-US"/>
      </w:rPr>
    </w:lvl>
    <w:lvl w:ilvl="3" w:tentative="0">
      <w:start w:val="1"/>
      <w:numFmt w:val="decimal"/>
      <w:pStyle w:val="5"/>
      <w:isLgl/>
      <w:lvlText w:val="%1.%2.%3.%4"/>
      <w:lvlJc w:val="left"/>
      <w:pPr>
        <w:tabs>
          <w:tab w:val="left" w:pos="864"/>
        </w:tabs>
        <w:ind w:left="864" w:hanging="864"/>
      </w:pPr>
      <w:rPr>
        <w:rFonts w:hint="eastAsia"/>
      </w:rPr>
    </w:lvl>
    <w:lvl w:ilvl="4" w:tentative="0">
      <w:start w:val="1"/>
      <w:numFmt w:val="decimal"/>
      <w:pStyle w:val="7"/>
      <w:isLgl/>
      <w:lvlText w:val="%1.%2.%3.%4.%5"/>
      <w:lvlJc w:val="left"/>
      <w:pPr>
        <w:tabs>
          <w:tab w:val="left" w:pos="1008"/>
        </w:tabs>
        <w:ind w:left="862" w:hanging="862"/>
      </w:pPr>
      <w:rPr>
        <w:rFonts w:hint="default" w:ascii="Arial" w:hAnsi="Arial" w:cs="Arial"/>
      </w:rPr>
    </w:lvl>
    <w:lvl w:ilvl="5" w:tentative="0">
      <w:start w:val="1"/>
      <w:numFmt w:val="decimal"/>
      <w:pStyle w:val="8"/>
      <w:isLgl/>
      <w:lvlText w:val="%1.%2.%3.%4.%5.%6"/>
      <w:lvlJc w:val="left"/>
      <w:pPr>
        <w:tabs>
          <w:tab w:val="left" w:pos="1152"/>
        </w:tabs>
        <w:ind w:left="1152" w:hanging="1152"/>
      </w:pPr>
      <w:rPr>
        <w:rFonts w:hint="eastAsia"/>
      </w:rPr>
    </w:lvl>
    <w:lvl w:ilvl="6" w:tentative="0">
      <w:start w:val="1"/>
      <w:numFmt w:val="decimal"/>
      <w:pStyle w:val="9"/>
      <w:isLgl/>
      <w:lvlText w:val="%1.%2.%3.%4.%5.%6.%7"/>
      <w:lvlJc w:val="left"/>
      <w:pPr>
        <w:tabs>
          <w:tab w:val="left" w:pos="1296"/>
        </w:tabs>
        <w:ind w:left="1296" w:hanging="1296"/>
      </w:pPr>
      <w:rPr>
        <w:rFonts w:hint="eastAsia"/>
      </w:rPr>
    </w:lvl>
    <w:lvl w:ilvl="7" w:tentative="0">
      <w:start w:val="1"/>
      <w:numFmt w:val="decimal"/>
      <w:pStyle w:val="10"/>
      <w:isLgl/>
      <w:lvlText w:val="%1.%2.%3.%4.%5.%6.%7.%8"/>
      <w:lvlJc w:val="left"/>
      <w:pPr>
        <w:tabs>
          <w:tab w:val="left" w:pos="1440"/>
        </w:tabs>
        <w:ind w:left="1440" w:hanging="1440"/>
      </w:pPr>
      <w:rPr>
        <w:rFonts w:hint="eastAsia"/>
      </w:rPr>
    </w:lvl>
    <w:lvl w:ilvl="8" w:tentative="0">
      <w:start w:val="1"/>
      <w:numFmt w:val="decimal"/>
      <w:pStyle w:val="11"/>
      <w:isLgl/>
      <w:lvlText w:val="%1.%2.%3.%4.%5.%6.%7.%8.%9"/>
      <w:lvlJc w:val="left"/>
      <w:pPr>
        <w:tabs>
          <w:tab w:val="left" w:pos="1584"/>
        </w:tabs>
        <w:ind w:left="1584" w:hanging="1584"/>
      </w:pPr>
      <w:rPr>
        <w:rFonts w:hint="eastAsia"/>
      </w:rPr>
    </w:lvl>
  </w:abstractNum>
  <w:abstractNum w:abstractNumId="2">
    <w:nsid w:val="FB1EE128"/>
    <w:multiLevelType w:val="singleLevel"/>
    <w:tmpl w:val="FB1EE128"/>
    <w:lvl w:ilvl="0" w:tentative="0">
      <w:start w:val="1"/>
      <w:numFmt w:val="decimal"/>
      <w:lvlText w:val="%1."/>
      <w:lvlJc w:val="left"/>
      <w:pPr>
        <w:tabs>
          <w:tab w:val="left" w:pos="312"/>
        </w:tabs>
      </w:pPr>
    </w:lvl>
  </w:abstractNum>
  <w:abstractNum w:abstractNumId="3">
    <w:nsid w:val="094D73B7"/>
    <w:multiLevelType w:val="singleLevel"/>
    <w:tmpl w:val="094D73B7"/>
    <w:lvl w:ilvl="0" w:tentative="0">
      <w:start w:val="1"/>
      <w:numFmt w:val="bullet"/>
      <w:pStyle w:val="139"/>
      <w:lvlText w:val=""/>
      <w:lvlJc w:val="left"/>
      <w:pPr>
        <w:tabs>
          <w:tab w:val="left" w:pos="425"/>
        </w:tabs>
        <w:ind w:left="425" w:hanging="425"/>
      </w:pPr>
      <w:rPr>
        <w:rFonts w:hint="default" w:ascii="Wingdings" w:hAnsi="Wingdings"/>
      </w:rPr>
    </w:lvl>
  </w:abstractNum>
  <w:abstractNum w:abstractNumId="4">
    <w:nsid w:val="2613729F"/>
    <w:multiLevelType w:val="singleLevel"/>
    <w:tmpl w:val="2613729F"/>
    <w:lvl w:ilvl="0" w:tentative="0">
      <w:start w:val="1"/>
      <w:numFmt w:val="bullet"/>
      <w:pStyle w:val="140"/>
      <w:lvlText w:val=""/>
      <w:lvlJc w:val="left"/>
      <w:pPr>
        <w:tabs>
          <w:tab w:val="left" w:pos="425"/>
        </w:tabs>
        <w:ind w:left="425" w:hanging="425"/>
      </w:pPr>
      <w:rPr>
        <w:rFonts w:hint="default" w:ascii="Wingdings" w:hAnsi="Wingdings"/>
      </w:rPr>
    </w:lvl>
  </w:abstractNum>
  <w:abstractNum w:abstractNumId="5">
    <w:nsid w:val="3392BFE4"/>
    <w:multiLevelType w:val="singleLevel"/>
    <w:tmpl w:val="3392BFE4"/>
    <w:lvl w:ilvl="0" w:tentative="0">
      <w:start w:val="1"/>
      <w:numFmt w:val="decimal"/>
      <w:pStyle w:val="227"/>
      <w:suff w:val="nothing"/>
      <w:lvlText w:val="%1."/>
      <w:lvlJc w:val="left"/>
    </w:lvl>
  </w:abstractNum>
  <w:abstractNum w:abstractNumId="6">
    <w:nsid w:val="3F2A5C87"/>
    <w:multiLevelType w:val="multilevel"/>
    <w:tmpl w:val="3F2A5C87"/>
    <w:lvl w:ilvl="0" w:tentative="0">
      <w:start w:val="1"/>
      <w:numFmt w:val="bullet"/>
      <w:pStyle w:val="218"/>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6CEA2025"/>
    <w:multiLevelType w:val="multilevel"/>
    <w:tmpl w:val="6CEA2025"/>
    <w:lvl w:ilvl="0" w:tentative="0">
      <w:start w:val="1"/>
      <w:numFmt w:val="none"/>
      <w:suff w:val="nothing"/>
      <w:lvlText w:val="%1"/>
      <w:lvlJc w:val="left"/>
      <w:pPr>
        <w:ind w:left="0" w:firstLine="0"/>
      </w:pPr>
      <w:rPr>
        <w:rFonts w:hint="default" w:ascii="Times New Roman" w:hAnsi="Times New Roman"/>
        <w:b/>
        <w:i w:val="0"/>
        <w:sz w:val="21"/>
      </w:rPr>
    </w:lvl>
    <w:lvl w:ilvl="1" w:tentative="0">
      <w:start w:val="1"/>
      <w:numFmt w:val="decimal"/>
      <w:pStyle w:val="158"/>
      <w:suff w:val="nothing"/>
      <w:lvlText w:val="%1%2　"/>
      <w:lvlJc w:val="left"/>
      <w:pPr>
        <w:ind w:left="0" w:firstLine="0"/>
      </w:pPr>
      <w:rPr>
        <w:rFonts w:hint="eastAsia" w:ascii="黑体" w:hAnsi="Times New Roman" w:eastAsia="黑体"/>
        <w:b w:val="0"/>
        <w:i w:val="0"/>
        <w:sz w:val="21"/>
      </w:rPr>
    </w:lvl>
    <w:lvl w:ilvl="2" w:tentative="0">
      <w:start w:val="1"/>
      <w:numFmt w:val="decimal"/>
      <w:pStyle w:val="159"/>
      <w:suff w:val="nothing"/>
      <w:lvlText w:val="%1%2.%3　"/>
      <w:lvlJc w:val="left"/>
      <w:pPr>
        <w:ind w:left="0" w:firstLine="0"/>
      </w:pPr>
      <w:rPr>
        <w:rFonts w:hint="eastAsia" w:ascii="黑体" w:hAnsi="Times New Roman" w:eastAsia="黑体"/>
        <w:b w:val="0"/>
        <w:i w:val="0"/>
        <w:sz w:val="21"/>
      </w:rPr>
    </w:lvl>
    <w:lvl w:ilvl="3" w:tentative="0">
      <w:start w:val="1"/>
      <w:numFmt w:val="decimal"/>
      <w:pStyle w:val="160"/>
      <w:suff w:val="nothing"/>
      <w:lvlText w:val="%1%2.%3.%4　"/>
      <w:lvlJc w:val="left"/>
      <w:pPr>
        <w:ind w:left="0" w:firstLine="0"/>
      </w:pPr>
      <w:rPr>
        <w:rFonts w:hint="eastAsia" w:ascii="黑体" w:hAnsi="Times New Roman" w:eastAsia="黑体"/>
        <w:b w:val="0"/>
        <w:i w:val="0"/>
        <w:sz w:val="21"/>
      </w:rPr>
    </w:lvl>
    <w:lvl w:ilvl="4" w:tentative="0">
      <w:start w:val="1"/>
      <w:numFmt w:val="decimal"/>
      <w:pStyle w:val="161"/>
      <w:suff w:val="nothing"/>
      <w:lvlText w:val="%1%2.%3.%4.%5　"/>
      <w:lvlJc w:val="left"/>
      <w:pPr>
        <w:ind w:left="0" w:firstLine="0"/>
      </w:pPr>
      <w:rPr>
        <w:rFonts w:hint="eastAsia" w:ascii="黑体" w:hAnsi="Times New Roman" w:eastAsia="黑体"/>
        <w:b w:val="0"/>
        <w:i w:val="0"/>
        <w:sz w:val="21"/>
      </w:rPr>
    </w:lvl>
    <w:lvl w:ilvl="5" w:tentative="0">
      <w:start w:val="1"/>
      <w:numFmt w:val="decimal"/>
      <w:pStyle w:val="162"/>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8">
    <w:nsid w:val="735F56B4"/>
    <w:multiLevelType w:val="multilevel"/>
    <w:tmpl w:val="735F56B4"/>
    <w:lvl w:ilvl="0" w:tentative="0">
      <w:start w:val="1"/>
      <w:numFmt w:val="decimal"/>
      <w:pStyle w:val="209"/>
      <w:lvlText w:val="%1."/>
      <w:lvlJc w:val="left"/>
      <w:pPr>
        <w:tabs>
          <w:tab w:val="left" w:pos="360"/>
        </w:tabs>
        <w:ind w:left="360" w:hanging="360"/>
      </w:pPr>
      <w:rPr>
        <w:rFonts w:hint="default"/>
      </w:rPr>
    </w:lvl>
    <w:lvl w:ilvl="1" w:tentative="0">
      <w:start w:val="1"/>
      <w:numFmt w:val="lowerLetter"/>
      <w:pStyle w:val="208"/>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76A86579"/>
    <w:multiLevelType w:val="singleLevel"/>
    <w:tmpl w:val="76A86579"/>
    <w:lvl w:ilvl="0" w:tentative="0">
      <w:start w:val="1"/>
      <w:numFmt w:val="bullet"/>
      <w:pStyle w:val="141"/>
      <w:lvlText w:val=""/>
      <w:lvlJc w:val="left"/>
      <w:pPr>
        <w:tabs>
          <w:tab w:val="left" w:pos="425"/>
        </w:tabs>
        <w:ind w:left="425" w:hanging="425"/>
      </w:pPr>
      <w:rPr>
        <w:rFonts w:hint="default" w:ascii="Wingdings" w:hAnsi="Wingdings"/>
      </w:rPr>
    </w:lvl>
  </w:abstractNum>
  <w:num w:numId="1">
    <w:abstractNumId w:val="1"/>
  </w:num>
  <w:num w:numId="2">
    <w:abstractNumId w:val="3"/>
  </w:num>
  <w:num w:numId="3">
    <w:abstractNumId w:val="4"/>
  </w:num>
  <w:num w:numId="4">
    <w:abstractNumId w:val="9"/>
  </w:num>
  <w:num w:numId="5">
    <w:abstractNumId w:val="7"/>
  </w:num>
  <w:num w:numId="6">
    <w:abstractNumId w:val="8"/>
  </w:num>
  <w:num w:numId="7">
    <w:abstractNumId w:val="6"/>
  </w:num>
  <w:num w:numId="8">
    <w:abstractNumId w:val="5"/>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2"/>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NjYzUyNmZmMjQ3M2E1M2EyMTM0YzY2NDhhYWJhZjkifQ=="/>
  </w:docVars>
  <w:rsids>
    <w:rsidRoot w:val="003411C4"/>
    <w:rsid w:val="000012B4"/>
    <w:rsid w:val="00001F32"/>
    <w:rsid w:val="000122A1"/>
    <w:rsid w:val="00014BE7"/>
    <w:rsid w:val="00016169"/>
    <w:rsid w:val="0001641F"/>
    <w:rsid w:val="00020AF0"/>
    <w:rsid w:val="00020FFF"/>
    <w:rsid w:val="00023410"/>
    <w:rsid w:val="0002421C"/>
    <w:rsid w:val="00027382"/>
    <w:rsid w:val="00030D3E"/>
    <w:rsid w:val="00033AAB"/>
    <w:rsid w:val="000343B3"/>
    <w:rsid w:val="000344A3"/>
    <w:rsid w:val="000350C2"/>
    <w:rsid w:val="00035553"/>
    <w:rsid w:val="000401A4"/>
    <w:rsid w:val="00040A11"/>
    <w:rsid w:val="00040F4B"/>
    <w:rsid w:val="00044B76"/>
    <w:rsid w:val="00045082"/>
    <w:rsid w:val="000468D3"/>
    <w:rsid w:val="000476C1"/>
    <w:rsid w:val="00050BE0"/>
    <w:rsid w:val="00051351"/>
    <w:rsid w:val="00051EA5"/>
    <w:rsid w:val="00054576"/>
    <w:rsid w:val="000552DA"/>
    <w:rsid w:val="00063448"/>
    <w:rsid w:val="00067EA2"/>
    <w:rsid w:val="00071B7D"/>
    <w:rsid w:val="0007256D"/>
    <w:rsid w:val="000726DC"/>
    <w:rsid w:val="0008196A"/>
    <w:rsid w:val="00081B6A"/>
    <w:rsid w:val="000837F6"/>
    <w:rsid w:val="000840AE"/>
    <w:rsid w:val="000841B4"/>
    <w:rsid w:val="00084BD3"/>
    <w:rsid w:val="000901FF"/>
    <w:rsid w:val="00093ACE"/>
    <w:rsid w:val="00096545"/>
    <w:rsid w:val="000A14B9"/>
    <w:rsid w:val="000A27E5"/>
    <w:rsid w:val="000A60E2"/>
    <w:rsid w:val="000A61DD"/>
    <w:rsid w:val="000B00A4"/>
    <w:rsid w:val="000B3115"/>
    <w:rsid w:val="000B7D80"/>
    <w:rsid w:val="000C1872"/>
    <w:rsid w:val="000C3564"/>
    <w:rsid w:val="000C67F2"/>
    <w:rsid w:val="000D005E"/>
    <w:rsid w:val="000D1407"/>
    <w:rsid w:val="000D22AE"/>
    <w:rsid w:val="000D3EE5"/>
    <w:rsid w:val="000D4B8A"/>
    <w:rsid w:val="000D7E13"/>
    <w:rsid w:val="000E1F71"/>
    <w:rsid w:val="000E27F5"/>
    <w:rsid w:val="000E2D49"/>
    <w:rsid w:val="000E451A"/>
    <w:rsid w:val="000E4B58"/>
    <w:rsid w:val="000E5E0F"/>
    <w:rsid w:val="000E71C1"/>
    <w:rsid w:val="000F3548"/>
    <w:rsid w:val="000F540F"/>
    <w:rsid w:val="00100E0C"/>
    <w:rsid w:val="001013DD"/>
    <w:rsid w:val="00104263"/>
    <w:rsid w:val="0010499F"/>
    <w:rsid w:val="00105A46"/>
    <w:rsid w:val="001078CA"/>
    <w:rsid w:val="00110E00"/>
    <w:rsid w:val="00113548"/>
    <w:rsid w:val="00114B34"/>
    <w:rsid w:val="0011786F"/>
    <w:rsid w:val="00124B62"/>
    <w:rsid w:val="00125101"/>
    <w:rsid w:val="00130FD1"/>
    <w:rsid w:val="001311C6"/>
    <w:rsid w:val="00132056"/>
    <w:rsid w:val="00133128"/>
    <w:rsid w:val="00133331"/>
    <w:rsid w:val="00133E5A"/>
    <w:rsid w:val="0013499D"/>
    <w:rsid w:val="00134D3A"/>
    <w:rsid w:val="0013692F"/>
    <w:rsid w:val="0014205B"/>
    <w:rsid w:val="00142716"/>
    <w:rsid w:val="001443A3"/>
    <w:rsid w:val="00144651"/>
    <w:rsid w:val="00144856"/>
    <w:rsid w:val="00152925"/>
    <w:rsid w:val="00155D3A"/>
    <w:rsid w:val="00155F49"/>
    <w:rsid w:val="00157245"/>
    <w:rsid w:val="0016000D"/>
    <w:rsid w:val="00162188"/>
    <w:rsid w:val="001629FA"/>
    <w:rsid w:val="001704B1"/>
    <w:rsid w:val="00173047"/>
    <w:rsid w:val="00174A6A"/>
    <w:rsid w:val="0017583F"/>
    <w:rsid w:val="0017785C"/>
    <w:rsid w:val="001803BC"/>
    <w:rsid w:val="00183A57"/>
    <w:rsid w:val="00183F73"/>
    <w:rsid w:val="0018493C"/>
    <w:rsid w:val="0018676F"/>
    <w:rsid w:val="00186827"/>
    <w:rsid w:val="001873D7"/>
    <w:rsid w:val="00190056"/>
    <w:rsid w:val="0019297A"/>
    <w:rsid w:val="001933E0"/>
    <w:rsid w:val="00193EC7"/>
    <w:rsid w:val="001A25BA"/>
    <w:rsid w:val="001A276A"/>
    <w:rsid w:val="001A3B08"/>
    <w:rsid w:val="001A4361"/>
    <w:rsid w:val="001A4459"/>
    <w:rsid w:val="001A5B9B"/>
    <w:rsid w:val="001B1749"/>
    <w:rsid w:val="001B759B"/>
    <w:rsid w:val="001C00BC"/>
    <w:rsid w:val="001C29FC"/>
    <w:rsid w:val="001C38AB"/>
    <w:rsid w:val="001C4F5B"/>
    <w:rsid w:val="001C53EE"/>
    <w:rsid w:val="001C62F4"/>
    <w:rsid w:val="001C64BF"/>
    <w:rsid w:val="001C65B1"/>
    <w:rsid w:val="001C7B65"/>
    <w:rsid w:val="001D1F07"/>
    <w:rsid w:val="001D1F51"/>
    <w:rsid w:val="001D20E6"/>
    <w:rsid w:val="001E10A0"/>
    <w:rsid w:val="001E289C"/>
    <w:rsid w:val="001E32E1"/>
    <w:rsid w:val="001E4734"/>
    <w:rsid w:val="001E5EC3"/>
    <w:rsid w:val="001E7678"/>
    <w:rsid w:val="001F43CC"/>
    <w:rsid w:val="001F64D7"/>
    <w:rsid w:val="00201AD5"/>
    <w:rsid w:val="00202026"/>
    <w:rsid w:val="00204CD5"/>
    <w:rsid w:val="002068E6"/>
    <w:rsid w:val="002120C1"/>
    <w:rsid w:val="002154AF"/>
    <w:rsid w:val="00215622"/>
    <w:rsid w:val="00217028"/>
    <w:rsid w:val="00217B04"/>
    <w:rsid w:val="00220795"/>
    <w:rsid w:val="00221B95"/>
    <w:rsid w:val="00221E85"/>
    <w:rsid w:val="00225378"/>
    <w:rsid w:val="002257AA"/>
    <w:rsid w:val="002264C6"/>
    <w:rsid w:val="00230A81"/>
    <w:rsid w:val="002321D7"/>
    <w:rsid w:val="002344AD"/>
    <w:rsid w:val="002362E2"/>
    <w:rsid w:val="002369D9"/>
    <w:rsid w:val="00236FD5"/>
    <w:rsid w:val="002377BF"/>
    <w:rsid w:val="00242B58"/>
    <w:rsid w:val="002436FD"/>
    <w:rsid w:val="0024674B"/>
    <w:rsid w:val="00246EBA"/>
    <w:rsid w:val="00250B1B"/>
    <w:rsid w:val="00252668"/>
    <w:rsid w:val="00253015"/>
    <w:rsid w:val="002535D6"/>
    <w:rsid w:val="00257316"/>
    <w:rsid w:val="00257DC0"/>
    <w:rsid w:val="00261F5C"/>
    <w:rsid w:val="002630BB"/>
    <w:rsid w:val="00265899"/>
    <w:rsid w:val="002664A2"/>
    <w:rsid w:val="0026652F"/>
    <w:rsid w:val="00270249"/>
    <w:rsid w:val="00272435"/>
    <w:rsid w:val="00273887"/>
    <w:rsid w:val="00274D2D"/>
    <w:rsid w:val="00275346"/>
    <w:rsid w:val="00277B14"/>
    <w:rsid w:val="00280BE0"/>
    <w:rsid w:val="00281405"/>
    <w:rsid w:val="0028153C"/>
    <w:rsid w:val="00283E61"/>
    <w:rsid w:val="00286770"/>
    <w:rsid w:val="0028712E"/>
    <w:rsid w:val="002903AE"/>
    <w:rsid w:val="002909D0"/>
    <w:rsid w:val="0029160B"/>
    <w:rsid w:val="0029190A"/>
    <w:rsid w:val="00291CE5"/>
    <w:rsid w:val="00293111"/>
    <w:rsid w:val="00293A3C"/>
    <w:rsid w:val="002942AD"/>
    <w:rsid w:val="00295536"/>
    <w:rsid w:val="002A03F5"/>
    <w:rsid w:val="002A1713"/>
    <w:rsid w:val="002A1AEC"/>
    <w:rsid w:val="002A3082"/>
    <w:rsid w:val="002A441F"/>
    <w:rsid w:val="002A5611"/>
    <w:rsid w:val="002A613D"/>
    <w:rsid w:val="002A65CF"/>
    <w:rsid w:val="002A7859"/>
    <w:rsid w:val="002B02A8"/>
    <w:rsid w:val="002B1567"/>
    <w:rsid w:val="002B1F4F"/>
    <w:rsid w:val="002B25D3"/>
    <w:rsid w:val="002B4F42"/>
    <w:rsid w:val="002B701C"/>
    <w:rsid w:val="002B7999"/>
    <w:rsid w:val="002B7CFF"/>
    <w:rsid w:val="002C02C6"/>
    <w:rsid w:val="002C0DDE"/>
    <w:rsid w:val="002C48D8"/>
    <w:rsid w:val="002D10D2"/>
    <w:rsid w:val="002D20BB"/>
    <w:rsid w:val="002D37F4"/>
    <w:rsid w:val="002D5DF3"/>
    <w:rsid w:val="002E04E0"/>
    <w:rsid w:val="002E2B50"/>
    <w:rsid w:val="002E4B5E"/>
    <w:rsid w:val="002E55B0"/>
    <w:rsid w:val="002E6F31"/>
    <w:rsid w:val="002F4A5B"/>
    <w:rsid w:val="002F561A"/>
    <w:rsid w:val="002F73BD"/>
    <w:rsid w:val="002F75ED"/>
    <w:rsid w:val="00302BEF"/>
    <w:rsid w:val="00303AF3"/>
    <w:rsid w:val="00304E52"/>
    <w:rsid w:val="0030638E"/>
    <w:rsid w:val="00311532"/>
    <w:rsid w:val="00311825"/>
    <w:rsid w:val="00312191"/>
    <w:rsid w:val="00313910"/>
    <w:rsid w:val="00313940"/>
    <w:rsid w:val="0031395A"/>
    <w:rsid w:val="00313FA9"/>
    <w:rsid w:val="00317765"/>
    <w:rsid w:val="003207CF"/>
    <w:rsid w:val="00320D97"/>
    <w:rsid w:val="00321A81"/>
    <w:rsid w:val="00321E55"/>
    <w:rsid w:val="00322CD8"/>
    <w:rsid w:val="00323867"/>
    <w:rsid w:val="00323C77"/>
    <w:rsid w:val="00326AE2"/>
    <w:rsid w:val="00331C63"/>
    <w:rsid w:val="00332196"/>
    <w:rsid w:val="003326E1"/>
    <w:rsid w:val="00333549"/>
    <w:rsid w:val="00336D5D"/>
    <w:rsid w:val="00336E20"/>
    <w:rsid w:val="00337C14"/>
    <w:rsid w:val="00340D32"/>
    <w:rsid w:val="003411C4"/>
    <w:rsid w:val="00341EAD"/>
    <w:rsid w:val="003422EF"/>
    <w:rsid w:val="00345DA3"/>
    <w:rsid w:val="00352D93"/>
    <w:rsid w:val="00355490"/>
    <w:rsid w:val="00360E61"/>
    <w:rsid w:val="00361823"/>
    <w:rsid w:val="003636E2"/>
    <w:rsid w:val="00363D8A"/>
    <w:rsid w:val="00364C82"/>
    <w:rsid w:val="00366BCE"/>
    <w:rsid w:val="00367C24"/>
    <w:rsid w:val="003706E7"/>
    <w:rsid w:val="00371550"/>
    <w:rsid w:val="00371C91"/>
    <w:rsid w:val="0037263D"/>
    <w:rsid w:val="003735AB"/>
    <w:rsid w:val="0037475D"/>
    <w:rsid w:val="00374EED"/>
    <w:rsid w:val="00376290"/>
    <w:rsid w:val="00381923"/>
    <w:rsid w:val="00381E73"/>
    <w:rsid w:val="00384B59"/>
    <w:rsid w:val="0038599B"/>
    <w:rsid w:val="00386831"/>
    <w:rsid w:val="003878BE"/>
    <w:rsid w:val="00390ED1"/>
    <w:rsid w:val="00396A13"/>
    <w:rsid w:val="003A1351"/>
    <w:rsid w:val="003A1B4D"/>
    <w:rsid w:val="003A1C2B"/>
    <w:rsid w:val="003A4184"/>
    <w:rsid w:val="003A6834"/>
    <w:rsid w:val="003A7BED"/>
    <w:rsid w:val="003A7ED4"/>
    <w:rsid w:val="003B10EF"/>
    <w:rsid w:val="003B1746"/>
    <w:rsid w:val="003B1A3A"/>
    <w:rsid w:val="003B2681"/>
    <w:rsid w:val="003B6028"/>
    <w:rsid w:val="003B630E"/>
    <w:rsid w:val="003C0465"/>
    <w:rsid w:val="003C0B12"/>
    <w:rsid w:val="003C2BB6"/>
    <w:rsid w:val="003C3255"/>
    <w:rsid w:val="003C349C"/>
    <w:rsid w:val="003C53FB"/>
    <w:rsid w:val="003C5B0D"/>
    <w:rsid w:val="003C657D"/>
    <w:rsid w:val="003C6D2B"/>
    <w:rsid w:val="003D03AE"/>
    <w:rsid w:val="003D3F4D"/>
    <w:rsid w:val="003D5880"/>
    <w:rsid w:val="003D5A60"/>
    <w:rsid w:val="003E5431"/>
    <w:rsid w:val="003E64AF"/>
    <w:rsid w:val="003E77F0"/>
    <w:rsid w:val="003F22F9"/>
    <w:rsid w:val="003F2F02"/>
    <w:rsid w:val="003F3394"/>
    <w:rsid w:val="003F69F6"/>
    <w:rsid w:val="00400316"/>
    <w:rsid w:val="00401CDE"/>
    <w:rsid w:val="00403728"/>
    <w:rsid w:val="00415ADC"/>
    <w:rsid w:val="00416B8C"/>
    <w:rsid w:val="00421F2D"/>
    <w:rsid w:val="0042355E"/>
    <w:rsid w:val="004241CE"/>
    <w:rsid w:val="004267B6"/>
    <w:rsid w:val="00427078"/>
    <w:rsid w:val="00430F5D"/>
    <w:rsid w:val="004311B4"/>
    <w:rsid w:val="00431591"/>
    <w:rsid w:val="00431D01"/>
    <w:rsid w:val="00431D93"/>
    <w:rsid w:val="00431E6A"/>
    <w:rsid w:val="00432195"/>
    <w:rsid w:val="00434C2B"/>
    <w:rsid w:val="00435ECA"/>
    <w:rsid w:val="00436484"/>
    <w:rsid w:val="00436F90"/>
    <w:rsid w:val="00437D03"/>
    <w:rsid w:val="00440D91"/>
    <w:rsid w:val="00442099"/>
    <w:rsid w:val="0044219A"/>
    <w:rsid w:val="004423C4"/>
    <w:rsid w:val="00442D83"/>
    <w:rsid w:val="004432B0"/>
    <w:rsid w:val="004450D2"/>
    <w:rsid w:val="0044526B"/>
    <w:rsid w:val="004459A5"/>
    <w:rsid w:val="00446515"/>
    <w:rsid w:val="00447CA4"/>
    <w:rsid w:val="004505B5"/>
    <w:rsid w:val="00451D8F"/>
    <w:rsid w:val="00453D6B"/>
    <w:rsid w:val="00456B03"/>
    <w:rsid w:val="004604E1"/>
    <w:rsid w:val="00460972"/>
    <w:rsid w:val="00465742"/>
    <w:rsid w:val="00465EF9"/>
    <w:rsid w:val="00466577"/>
    <w:rsid w:val="00467A5D"/>
    <w:rsid w:val="00467DBC"/>
    <w:rsid w:val="00471933"/>
    <w:rsid w:val="004753EA"/>
    <w:rsid w:val="0047558F"/>
    <w:rsid w:val="00475F1F"/>
    <w:rsid w:val="004764EE"/>
    <w:rsid w:val="00482537"/>
    <w:rsid w:val="0048426A"/>
    <w:rsid w:val="004855CD"/>
    <w:rsid w:val="00490140"/>
    <w:rsid w:val="00490CB1"/>
    <w:rsid w:val="00492298"/>
    <w:rsid w:val="00492744"/>
    <w:rsid w:val="00492AE6"/>
    <w:rsid w:val="00494D45"/>
    <w:rsid w:val="00495C66"/>
    <w:rsid w:val="00495FDC"/>
    <w:rsid w:val="0049644E"/>
    <w:rsid w:val="004A07F6"/>
    <w:rsid w:val="004A12C0"/>
    <w:rsid w:val="004A19B7"/>
    <w:rsid w:val="004A1C84"/>
    <w:rsid w:val="004A60AF"/>
    <w:rsid w:val="004B12C2"/>
    <w:rsid w:val="004B3FB6"/>
    <w:rsid w:val="004B7363"/>
    <w:rsid w:val="004C2212"/>
    <w:rsid w:val="004C60E2"/>
    <w:rsid w:val="004D06D8"/>
    <w:rsid w:val="004D0EB4"/>
    <w:rsid w:val="004D2608"/>
    <w:rsid w:val="004D3662"/>
    <w:rsid w:val="004D53EE"/>
    <w:rsid w:val="004D5A89"/>
    <w:rsid w:val="004D7821"/>
    <w:rsid w:val="004E12BE"/>
    <w:rsid w:val="004E172C"/>
    <w:rsid w:val="004F041F"/>
    <w:rsid w:val="004F0A6D"/>
    <w:rsid w:val="004F18D2"/>
    <w:rsid w:val="004F1E93"/>
    <w:rsid w:val="004F23F8"/>
    <w:rsid w:val="004F2814"/>
    <w:rsid w:val="004F2D27"/>
    <w:rsid w:val="004F3844"/>
    <w:rsid w:val="004F3D10"/>
    <w:rsid w:val="004F3DF7"/>
    <w:rsid w:val="004F4C53"/>
    <w:rsid w:val="004F5A2A"/>
    <w:rsid w:val="004F5DFA"/>
    <w:rsid w:val="004F6122"/>
    <w:rsid w:val="00500334"/>
    <w:rsid w:val="00500C42"/>
    <w:rsid w:val="00502E8C"/>
    <w:rsid w:val="00504C18"/>
    <w:rsid w:val="0050539E"/>
    <w:rsid w:val="005078D2"/>
    <w:rsid w:val="00507CA1"/>
    <w:rsid w:val="005107B1"/>
    <w:rsid w:val="00512209"/>
    <w:rsid w:val="005210E9"/>
    <w:rsid w:val="00523924"/>
    <w:rsid w:val="00523FF1"/>
    <w:rsid w:val="0052464D"/>
    <w:rsid w:val="005247B1"/>
    <w:rsid w:val="00525989"/>
    <w:rsid w:val="00525C8D"/>
    <w:rsid w:val="005264A0"/>
    <w:rsid w:val="00527826"/>
    <w:rsid w:val="0053085C"/>
    <w:rsid w:val="005309B3"/>
    <w:rsid w:val="00530A2B"/>
    <w:rsid w:val="00530E1D"/>
    <w:rsid w:val="00533274"/>
    <w:rsid w:val="00536317"/>
    <w:rsid w:val="005433CE"/>
    <w:rsid w:val="00544BA5"/>
    <w:rsid w:val="00545055"/>
    <w:rsid w:val="0055115E"/>
    <w:rsid w:val="00555021"/>
    <w:rsid w:val="005574F9"/>
    <w:rsid w:val="005610B8"/>
    <w:rsid w:val="005627C6"/>
    <w:rsid w:val="00562966"/>
    <w:rsid w:val="00562C24"/>
    <w:rsid w:val="00564B25"/>
    <w:rsid w:val="00565621"/>
    <w:rsid w:val="005673AA"/>
    <w:rsid w:val="00567670"/>
    <w:rsid w:val="005710C3"/>
    <w:rsid w:val="005711E8"/>
    <w:rsid w:val="005721B7"/>
    <w:rsid w:val="005734D3"/>
    <w:rsid w:val="00573E5E"/>
    <w:rsid w:val="00575E26"/>
    <w:rsid w:val="00587E3B"/>
    <w:rsid w:val="00587FA2"/>
    <w:rsid w:val="0059199B"/>
    <w:rsid w:val="00592689"/>
    <w:rsid w:val="005941C8"/>
    <w:rsid w:val="00594FFC"/>
    <w:rsid w:val="005955D9"/>
    <w:rsid w:val="00596C92"/>
    <w:rsid w:val="005A0F94"/>
    <w:rsid w:val="005A43A7"/>
    <w:rsid w:val="005A61D2"/>
    <w:rsid w:val="005A7A51"/>
    <w:rsid w:val="005B01F1"/>
    <w:rsid w:val="005B0C31"/>
    <w:rsid w:val="005B2E4B"/>
    <w:rsid w:val="005B5EE9"/>
    <w:rsid w:val="005C2BEF"/>
    <w:rsid w:val="005C348A"/>
    <w:rsid w:val="005C41C8"/>
    <w:rsid w:val="005C4B81"/>
    <w:rsid w:val="005D108D"/>
    <w:rsid w:val="005D34C3"/>
    <w:rsid w:val="005D3580"/>
    <w:rsid w:val="005D6357"/>
    <w:rsid w:val="005D7139"/>
    <w:rsid w:val="005E090E"/>
    <w:rsid w:val="005E2A8C"/>
    <w:rsid w:val="005E3B8F"/>
    <w:rsid w:val="005E54CC"/>
    <w:rsid w:val="005E59BF"/>
    <w:rsid w:val="005E7C3D"/>
    <w:rsid w:val="005F0869"/>
    <w:rsid w:val="005F3792"/>
    <w:rsid w:val="005F5236"/>
    <w:rsid w:val="005F5680"/>
    <w:rsid w:val="005F5E60"/>
    <w:rsid w:val="005F7955"/>
    <w:rsid w:val="005F7960"/>
    <w:rsid w:val="00601D95"/>
    <w:rsid w:val="00604D86"/>
    <w:rsid w:val="006138CD"/>
    <w:rsid w:val="00621A7F"/>
    <w:rsid w:val="00622652"/>
    <w:rsid w:val="00622FBF"/>
    <w:rsid w:val="006239C9"/>
    <w:rsid w:val="00623A6E"/>
    <w:rsid w:val="0062644E"/>
    <w:rsid w:val="0062724A"/>
    <w:rsid w:val="0063026F"/>
    <w:rsid w:val="00630AEE"/>
    <w:rsid w:val="00631B37"/>
    <w:rsid w:val="00632DFB"/>
    <w:rsid w:val="00633A74"/>
    <w:rsid w:val="00636CC7"/>
    <w:rsid w:val="00636E03"/>
    <w:rsid w:val="00637E5E"/>
    <w:rsid w:val="00643CC3"/>
    <w:rsid w:val="00645364"/>
    <w:rsid w:val="00645991"/>
    <w:rsid w:val="006464AF"/>
    <w:rsid w:val="00646632"/>
    <w:rsid w:val="0064679D"/>
    <w:rsid w:val="0064761C"/>
    <w:rsid w:val="00647B02"/>
    <w:rsid w:val="00650AAC"/>
    <w:rsid w:val="00652E27"/>
    <w:rsid w:val="00655E7E"/>
    <w:rsid w:val="0065606A"/>
    <w:rsid w:val="006568FC"/>
    <w:rsid w:val="00661B51"/>
    <w:rsid w:val="00661D92"/>
    <w:rsid w:val="00663300"/>
    <w:rsid w:val="00664210"/>
    <w:rsid w:val="0066519E"/>
    <w:rsid w:val="00665EFA"/>
    <w:rsid w:val="00666DE5"/>
    <w:rsid w:val="0066756E"/>
    <w:rsid w:val="0066782F"/>
    <w:rsid w:val="0067549B"/>
    <w:rsid w:val="006756A9"/>
    <w:rsid w:val="00677483"/>
    <w:rsid w:val="00680CA0"/>
    <w:rsid w:val="006811EB"/>
    <w:rsid w:val="006846C8"/>
    <w:rsid w:val="00692C4F"/>
    <w:rsid w:val="0069305E"/>
    <w:rsid w:val="00693EE4"/>
    <w:rsid w:val="006A2034"/>
    <w:rsid w:val="006A21DC"/>
    <w:rsid w:val="006A40C3"/>
    <w:rsid w:val="006B06DC"/>
    <w:rsid w:val="006B2B98"/>
    <w:rsid w:val="006B378F"/>
    <w:rsid w:val="006B477B"/>
    <w:rsid w:val="006B485E"/>
    <w:rsid w:val="006B4DE4"/>
    <w:rsid w:val="006B4EDC"/>
    <w:rsid w:val="006B6C16"/>
    <w:rsid w:val="006B7193"/>
    <w:rsid w:val="006C0077"/>
    <w:rsid w:val="006C345B"/>
    <w:rsid w:val="006C4577"/>
    <w:rsid w:val="006C6024"/>
    <w:rsid w:val="006C64C5"/>
    <w:rsid w:val="006C712A"/>
    <w:rsid w:val="006C7549"/>
    <w:rsid w:val="006D17C3"/>
    <w:rsid w:val="006D29D2"/>
    <w:rsid w:val="006D446A"/>
    <w:rsid w:val="006D6129"/>
    <w:rsid w:val="006D6FD8"/>
    <w:rsid w:val="006D6FE0"/>
    <w:rsid w:val="006D7E68"/>
    <w:rsid w:val="006D7FA9"/>
    <w:rsid w:val="006E1E89"/>
    <w:rsid w:val="006E466C"/>
    <w:rsid w:val="006E7924"/>
    <w:rsid w:val="006F085C"/>
    <w:rsid w:val="006F0E8F"/>
    <w:rsid w:val="006F1AA6"/>
    <w:rsid w:val="006F21A2"/>
    <w:rsid w:val="006F2C9E"/>
    <w:rsid w:val="006F343B"/>
    <w:rsid w:val="006F4C3D"/>
    <w:rsid w:val="006F6057"/>
    <w:rsid w:val="006F64B8"/>
    <w:rsid w:val="007000BF"/>
    <w:rsid w:val="0070488A"/>
    <w:rsid w:val="007054ED"/>
    <w:rsid w:val="0071123A"/>
    <w:rsid w:val="00711A22"/>
    <w:rsid w:val="00712160"/>
    <w:rsid w:val="00713763"/>
    <w:rsid w:val="00713C47"/>
    <w:rsid w:val="00714D46"/>
    <w:rsid w:val="007150BE"/>
    <w:rsid w:val="00720453"/>
    <w:rsid w:val="00723151"/>
    <w:rsid w:val="007236EC"/>
    <w:rsid w:val="00723E84"/>
    <w:rsid w:val="007301D5"/>
    <w:rsid w:val="0073052E"/>
    <w:rsid w:val="00730604"/>
    <w:rsid w:val="00732C58"/>
    <w:rsid w:val="00735B50"/>
    <w:rsid w:val="00735BCB"/>
    <w:rsid w:val="00735C53"/>
    <w:rsid w:val="00735C55"/>
    <w:rsid w:val="0073638F"/>
    <w:rsid w:val="00737662"/>
    <w:rsid w:val="007423CF"/>
    <w:rsid w:val="00744AB0"/>
    <w:rsid w:val="00750602"/>
    <w:rsid w:val="00755AA9"/>
    <w:rsid w:val="007564E8"/>
    <w:rsid w:val="00756CEA"/>
    <w:rsid w:val="007578B0"/>
    <w:rsid w:val="007640F5"/>
    <w:rsid w:val="00774055"/>
    <w:rsid w:val="00774652"/>
    <w:rsid w:val="007752A7"/>
    <w:rsid w:val="0077617E"/>
    <w:rsid w:val="007761FA"/>
    <w:rsid w:val="00776B0B"/>
    <w:rsid w:val="007829EC"/>
    <w:rsid w:val="00783069"/>
    <w:rsid w:val="00783D9B"/>
    <w:rsid w:val="00787EDD"/>
    <w:rsid w:val="007904A4"/>
    <w:rsid w:val="007919F2"/>
    <w:rsid w:val="00793C73"/>
    <w:rsid w:val="00796341"/>
    <w:rsid w:val="00797850"/>
    <w:rsid w:val="007A1A69"/>
    <w:rsid w:val="007A3B5A"/>
    <w:rsid w:val="007A4884"/>
    <w:rsid w:val="007A4FF5"/>
    <w:rsid w:val="007B2111"/>
    <w:rsid w:val="007B75B9"/>
    <w:rsid w:val="007B7B3E"/>
    <w:rsid w:val="007B7FED"/>
    <w:rsid w:val="007C0B50"/>
    <w:rsid w:val="007C1D94"/>
    <w:rsid w:val="007C3C9D"/>
    <w:rsid w:val="007C3F5B"/>
    <w:rsid w:val="007C41E5"/>
    <w:rsid w:val="007C61B8"/>
    <w:rsid w:val="007C6C43"/>
    <w:rsid w:val="007D14F4"/>
    <w:rsid w:val="007D31FC"/>
    <w:rsid w:val="007D3371"/>
    <w:rsid w:val="007D4962"/>
    <w:rsid w:val="007D7272"/>
    <w:rsid w:val="007D7AD7"/>
    <w:rsid w:val="007E23A1"/>
    <w:rsid w:val="007E2F9A"/>
    <w:rsid w:val="007E3C58"/>
    <w:rsid w:val="007E66CB"/>
    <w:rsid w:val="007E7462"/>
    <w:rsid w:val="007F0C9E"/>
    <w:rsid w:val="007F0D6B"/>
    <w:rsid w:val="007F2A84"/>
    <w:rsid w:val="007F31FC"/>
    <w:rsid w:val="007F3C3A"/>
    <w:rsid w:val="007F4F1F"/>
    <w:rsid w:val="007F6016"/>
    <w:rsid w:val="007F60AB"/>
    <w:rsid w:val="007F7C69"/>
    <w:rsid w:val="007F7F80"/>
    <w:rsid w:val="00802650"/>
    <w:rsid w:val="008035D3"/>
    <w:rsid w:val="00803EDD"/>
    <w:rsid w:val="0080415D"/>
    <w:rsid w:val="008079FF"/>
    <w:rsid w:val="0081029D"/>
    <w:rsid w:val="00810773"/>
    <w:rsid w:val="008116AC"/>
    <w:rsid w:val="00811A7A"/>
    <w:rsid w:val="008134A9"/>
    <w:rsid w:val="00814CE1"/>
    <w:rsid w:val="008227AF"/>
    <w:rsid w:val="00826796"/>
    <w:rsid w:val="008274BE"/>
    <w:rsid w:val="0082758E"/>
    <w:rsid w:val="0083141D"/>
    <w:rsid w:val="00832E64"/>
    <w:rsid w:val="00833993"/>
    <w:rsid w:val="008342DA"/>
    <w:rsid w:val="008425F5"/>
    <w:rsid w:val="00847502"/>
    <w:rsid w:val="008476BD"/>
    <w:rsid w:val="008479D4"/>
    <w:rsid w:val="00850EDF"/>
    <w:rsid w:val="00850EE8"/>
    <w:rsid w:val="00851A83"/>
    <w:rsid w:val="00852435"/>
    <w:rsid w:val="00854744"/>
    <w:rsid w:val="00860361"/>
    <w:rsid w:val="00861C22"/>
    <w:rsid w:val="00862D0D"/>
    <w:rsid w:val="008646FC"/>
    <w:rsid w:val="00864F39"/>
    <w:rsid w:val="00865F57"/>
    <w:rsid w:val="00871B22"/>
    <w:rsid w:val="00874484"/>
    <w:rsid w:val="0087610E"/>
    <w:rsid w:val="00876DE4"/>
    <w:rsid w:val="00877256"/>
    <w:rsid w:val="0088374A"/>
    <w:rsid w:val="00885C95"/>
    <w:rsid w:val="00890063"/>
    <w:rsid w:val="0089307B"/>
    <w:rsid w:val="00893F70"/>
    <w:rsid w:val="00896ACA"/>
    <w:rsid w:val="00897C68"/>
    <w:rsid w:val="008A1463"/>
    <w:rsid w:val="008A299E"/>
    <w:rsid w:val="008A2ACD"/>
    <w:rsid w:val="008A3668"/>
    <w:rsid w:val="008A53CC"/>
    <w:rsid w:val="008B119E"/>
    <w:rsid w:val="008B1CF6"/>
    <w:rsid w:val="008B4DC9"/>
    <w:rsid w:val="008B7061"/>
    <w:rsid w:val="008C1552"/>
    <w:rsid w:val="008C4D2C"/>
    <w:rsid w:val="008C4D76"/>
    <w:rsid w:val="008C5370"/>
    <w:rsid w:val="008C56C5"/>
    <w:rsid w:val="008C6819"/>
    <w:rsid w:val="008D1FD3"/>
    <w:rsid w:val="008D601A"/>
    <w:rsid w:val="008D6B49"/>
    <w:rsid w:val="008D6B63"/>
    <w:rsid w:val="008E36DC"/>
    <w:rsid w:val="008E4C7D"/>
    <w:rsid w:val="008E54BA"/>
    <w:rsid w:val="008E6A18"/>
    <w:rsid w:val="008E7841"/>
    <w:rsid w:val="008F0E47"/>
    <w:rsid w:val="008F436F"/>
    <w:rsid w:val="008F678D"/>
    <w:rsid w:val="008F7E68"/>
    <w:rsid w:val="00903C8E"/>
    <w:rsid w:val="009052C6"/>
    <w:rsid w:val="00911A83"/>
    <w:rsid w:val="009160BD"/>
    <w:rsid w:val="009164B8"/>
    <w:rsid w:val="00920ECD"/>
    <w:rsid w:val="0092210B"/>
    <w:rsid w:val="00926459"/>
    <w:rsid w:val="00926D0F"/>
    <w:rsid w:val="009305F0"/>
    <w:rsid w:val="00930E66"/>
    <w:rsid w:val="00931A53"/>
    <w:rsid w:val="00931CA0"/>
    <w:rsid w:val="00934066"/>
    <w:rsid w:val="009355C4"/>
    <w:rsid w:val="00936BAF"/>
    <w:rsid w:val="00937C45"/>
    <w:rsid w:val="00940E67"/>
    <w:rsid w:val="00940EE1"/>
    <w:rsid w:val="00942BAA"/>
    <w:rsid w:val="00944A00"/>
    <w:rsid w:val="009507FF"/>
    <w:rsid w:val="00952985"/>
    <w:rsid w:val="00952BED"/>
    <w:rsid w:val="00954C6F"/>
    <w:rsid w:val="00956B0D"/>
    <w:rsid w:val="0095732D"/>
    <w:rsid w:val="009577F5"/>
    <w:rsid w:val="00964CB2"/>
    <w:rsid w:val="00966E85"/>
    <w:rsid w:val="009705B5"/>
    <w:rsid w:val="00970890"/>
    <w:rsid w:val="00971EA1"/>
    <w:rsid w:val="00972F21"/>
    <w:rsid w:val="00973493"/>
    <w:rsid w:val="00973E6B"/>
    <w:rsid w:val="0097403F"/>
    <w:rsid w:val="00974D66"/>
    <w:rsid w:val="00976927"/>
    <w:rsid w:val="00977604"/>
    <w:rsid w:val="00977A6D"/>
    <w:rsid w:val="00981FA5"/>
    <w:rsid w:val="00982517"/>
    <w:rsid w:val="00983B88"/>
    <w:rsid w:val="00984292"/>
    <w:rsid w:val="00985511"/>
    <w:rsid w:val="00986B3D"/>
    <w:rsid w:val="00986E9F"/>
    <w:rsid w:val="00993062"/>
    <w:rsid w:val="00993A86"/>
    <w:rsid w:val="00994BDA"/>
    <w:rsid w:val="009A0945"/>
    <w:rsid w:val="009A2AB3"/>
    <w:rsid w:val="009A44AB"/>
    <w:rsid w:val="009A5857"/>
    <w:rsid w:val="009A6FA2"/>
    <w:rsid w:val="009A738A"/>
    <w:rsid w:val="009A7706"/>
    <w:rsid w:val="009B19F9"/>
    <w:rsid w:val="009B2C65"/>
    <w:rsid w:val="009B35A8"/>
    <w:rsid w:val="009B46F3"/>
    <w:rsid w:val="009B5095"/>
    <w:rsid w:val="009B5CD3"/>
    <w:rsid w:val="009C0352"/>
    <w:rsid w:val="009C27D5"/>
    <w:rsid w:val="009C56E9"/>
    <w:rsid w:val="009D0F59"/>
    <w:rsid w:val="009D0FA8"/>
    <w:rsid w:val="009D1D3D"/>
    <w:rsid w:val="009D22CC"/>
    <w:rsid w:val="009D2810"/>
    <w:rsid w:val="009D34DC"/>
    <w:rsid w:val="009D5DC6"/>
    <w:rsid w:val="009D5ED4"/>
    <w:rsid w:val="009D6E0F"/>
    <w:rsid w:val="009E1421"/>
    <w:rsid w:val="009E1F09"/>
    <w:rsid w:val="009E7C11"/>
    <w:rsid w:val="009F1635"/>
    <w:rsid w:val="009F75A5"/>
    <w:rsid w:val="00A0261F"/>
    <w:rsid w:val="00A049A8"/>
    <w:rsid w:val="00A100F1"/>
    <w:rsid w:val="00A10494"/>
    <w:rsid w:val="00A12D7D"/>
    <w:rsid w:val="00A1376E"/>
    <w:rsid w:val="00A14222"/>
    <w:rsid w:val="00A147EB"/>
    <w:rsid w:val="00A150B2"/>
    <w:rsid w:val="00A154BC"/>
    <w:rsid w:val="00A2090F"/>
    <w:rsid w:val="00A22DC3"/>
    <w:rsid w:val="00A2606E"/>
    <w:rsid w:val="00A2626E"/>
    <w:rsid w:val="00A316F0"/>
    <w:rsid w:val="00A327E5"/>
    <w:rsid w:val="00A32D22"/>
    <w:rsid w:val="00A343C7"/>
    <w:rsid w:val="00A34AA1"/>
    <w:rsid w:val="00A36BB6"/>
    <w:rsid w:val="00A40260"/>
    <w:rsid w:val="00A40D05"/>
    <w:rsid w:val="00A42FC4"/>
    <w:rsid w:val="00A43E49"/>
    <w:rsid w:val="00A44257"/>
    <w:rsid w:val="00A44C2D"/>
    <w:rsid w:val="00A44EB6"/>
    <w:rsid w:val="00A450A0"/>
    <w:rsid w:val="00A45FB2"/>
    <w:rsid w:val="00A46104"/>
    <w:rsid w:val="00A52370"/>
    <w:rsid w:val="00A5295B"/>
    <w:rsid w:val="00A574AE"/>
    <w:rsid w:val="00A575CA"/>
    <w:rsid w:val="00A57994"/>
    <w:rsid w:val="00A641FB"/>
    <w:rsid w:val="00A657B4"/>
    <w:rsid w:val="00A70274"/>
    <w:rsid w:val="00A76199"/>
    <w:rsid w:val="00A8079A"/>
    <w:rsid w:val="00A80A6F"/>
    <w:rsid w:val="00A80D80"/>
    <w:rsid w:val="00A82322"/>
    <w:rsid w:val="00A83D6E"/>
    <w:rsid w:val="00A84E3E"/>
    <w:rsid w:val="00A852E0"/>
    <w:rsid w:val="00A86FBB"/>
    <w:rsid w:val="00A87381"/>
    <w:rsid w:val="00A9474B"/>
    <w:rsid w:val="00AA11BD"/>
    <w:rsid w:val="00AA308E"/>
    <w:rsid w:val="00AA5129"/>
    <w:rsid w:val="00AA5EC8"/>
    <w:rsid w:val="00AA5ED3"/>
    <w:rsid w:val="00AA6ADD"/>
    <w:rsid w:val="00AB0C02"/>
    <w:rsid w:val="00AB27CF"/>
    <w:rsid w:val="00AB3AE7"/>
    <w:rsid w:val="00AB4D3B"/>
    <w:rsid w:val="00AB4E52"/>
    <w:rsid w:val="00AB5C75"/>
    <w:rsid w:val="00AB721C"/>
    <w:rsid w:val="00AC1A41"/>
    <w:rsid w:val="00AC1CA7"/>
    <w:rsid w:val="00AC5AF1"/>
    <w:rsid w:val="00AC7DBC"/>
    <w:rsid w:val="00AD0DD4"/>
    <w:rsid w:val="00AD150C"/>
    <w:rsid w:val="00AD2274"/>
    <w:rsid w:val="00AD2D69"/>
    <w:rsid w:val="00AD3DEA"/>
    <w:rsid w:val="00AD456A"/>
    <w:rsid w:val="00AD67F3"/>
    <w:rsid w:val="00AD719F"/>
    <w:rsid w:val="00AE2700"/>
    <w:rsid w:val="00AE37D7"/>
    <w:rsid w:val="00AE38B1"/>
    <w:rsid w:val="00AE4AA8"/>
    <w:rsid w:val="00AE62BC"/>
    <w:rsid w:val="00AE6FDD"/>
    <w:rsid w:val="00AE71E4"/>
    <w:rsid w:val="00AF02B5"/>
    <w:rsid w:val="00AF031A"/>
    <w:rsid w:val="00AF20DE"/>
    <w:rsid w:val="00AF216B"/>
    <w:rsid w:val="00AF432E"/>
    <w:rsid w:val="00AF5F44"/>
    <w:rsid w:val="00AF7AA6"/>
    <w:rsid w:val="00B00662"/>
    <w:rsid w:val="00B05F62"/>
    <w:rsid w:val="00B07160"/>
    <w:rsid w:val="00B119ED"/>
    <w:rsid w:val="00B1219C"/>
    <w:rsid w:val="00B12679"/>
    <w:rsid w:val="00B22D5C"/>
    <w:rsid w:val="00B233E1"/>
    <w:rsid w:val="00B24DD6"/>
    <w:rsid w:val="00B305D6"/>
    <w:rsid w:val="00B30D64"/>
    <w:rsid w:val="00B3148A"/>
    <w:rsid w:val="00B324CC"/>
    <w:rsid w:val="00B35F43"/>
    <w:rsid w:val="00B36C13"/>
    <w:rsid w:val="00B404C1"/>
    <w:rsid w:val="00B43EC6"/>
    <w:rsid w:val="00B46B7B"/>
    <w:rsid w:val="00B500AE"/>
    <w:rsid w:val="00B54145"/>
    <w:rsid w:val="00B56140"/>
    <w:rsid w:val="00B5620A"/>
    <w:rsid w:val="00B56F07"/>
    <w:rsid w:val="00B57DFB"/>
    <w:rsid w:val="00B63670"/>
    <w:rsid w:val="00B63715"/>
    <w:rsid w:val="00B7096D"/>
    <w:rsid w:val="00B71C08"/>
    <w:rsid w:val="00B723F7"/>
    <w:rsid w:val="00B75754"/>
    <w:rsid w:val="00B75BCB"/>
    <w:rsid w:val="00B76A50"/>
    <w:rsid w:val="00B76BA2"/>
    <w:rsid w:val="00B81E53"/>
    <w:rsid w:val="00B8668C"/>
    <w:rsid w:val="00B87930"/>
    <w:rsid w:val="00B90706"/>
    <w:rsid w:val="00B928BE"/>
    <w:rsid w:val="00B93A3A"/>
    <w:rsid w:val="00B93DBB"/>
    <w:rsid w:val="00B93E82"/>
    <w:rsid w:val="00B95F0E"/>
    <w:rsid w:val="00B96161"/>
    <w:rsid w:val="00B96C49"/>
    <w:rsid w:val="00B9711A"/>
    <w:rsid w:val="00B971C9"/>
    <w:rsid w:val="00BA3CD5"/>
    <w:rsid w:val="00BA3D1F"/>
    <w:rsid w:val="00BA4AA0"/>
    <w:rsid w:val="00BA5313"/>
    <w:rsid w:val="00BA6D39"/>
    <w:rsid w:val="00BA7029"/>
    <w:rsid w:val="00BB26CA"/>
    <w:rsid w:val="00BB2918"/>
    <w:rsid w:val="00BB3271"/>
    <w:rsid w:val="00BB3573"/>
    <w:rsid w:val="00BB5F51"/>
    <w:rsid w:val="00BB6983"/>
    <w:rsid w:val="00BC01AA"/>
    <w:rsid w:val="00BC3BF0"/>
    <w:rsid w:val="00BD187A"/>
    <w:rsid w:val="00BD22A1"/>
    <w:rsid w:val="00BD3EDC"/>
    <w:rsid w:val="00BD67BB"/>
    <w:rsid w:val="00BD7806"/>
    <w:rsid w:val="00BE5FBD"/>
    <w:rsid w:val="00BE6F73"/>
    <w:rsid w:val="00BE704B"/>
    <w:rsid w:val="00BE75E6"/>
    <w:rsid w:val="00BE7728"/>
    <w:rsid w:val="00BF1C2D"/>
    <w:rsid w:val="00BF61C0"/>
    <w:rsid w:val="00C01C0F"/>
    <w:rsid w:val="00C04544"/>
    <w:rsid w:val="00C045D1"/>
    <w:rsid w:val="00C07924"/>
    <w:rsid w:val="00C14882"/>
    <w:rsid w:val="00C23AB7"/>
    <w:rsid w:val="00C242C3"/>
    <w:rsid w:val="00C26413"/>
    <w:rsid w:val="00C3059D"/>
    <w:rsid w:val="00C3252D"/>
    <w:rsid w:val="00C32CC3"/>
    <w:rsid w:val="00C32EA1"/>
    <w:rsid w:val="00C33F07"/>
    <w:rsid w:val="00C372EF"/>
    <w:rsid w:val="00C3791E"/>
    <w:rsid w:val="00C379C2"/>
    <w:rsid w:val="00C40E10"/>
    <w:rsid w:val="00C41849"/>
    <w:rsid w:val="00C41ED6"/>
    <w:rsid w:val="00C42057"/>
    <w:rsid w:val="00C435E5"/>
    <w:rsid w:val="00C43CE8"/>
    <w:rsid w:val="00C455EE"/>
    <w:rsid w:val="00C50ED7"/>
    <w:rsid w:val="00C5134F"/>
    <w:rsid w:val="00C51952"/>
    <w:rsid w:val="00C53850"/>
    <w:rsid w:val="00C57BBC"/>
    <w:rsid w:val="00C57E19"/>
    <w:rsid w:val="00C57F1C"/>
    <w:rsid w:val="00C6000B"/>
    <w:rsid w:val="00C6319D"/>
    <w:rsid w:val="00C635A4"/>
    <w:rsid w:val="00C6530B"/>
    <w:rsid w:val="00C65FAF"/>
    <w:rsid w:val="00C70A8B"/>
    <w:rsid w:val="00C71BDD"/>
    <w:rsid w:val="00C80718"/>
    <w:rsid w:val="00C82A0A"/>
    <w:rsid w:val="00C8411E"/>
    <w:rsid w:val="00C84368"/>
    <w:rsid w:val="00C85C18"/>
    <w:rsid w:val="00C85E8E"/>
    <w:rsid w:val="00C86082"/>
    <w:rsid w:val="00C87DAB"/>
    <w:rsid w:val="00C93459"/>
    <w:rsid w:val="00C961B7"/>
    <w:rsid w:val="00CA0F3A"/>
    <w:rsid w:val="00CA2D4B"/>
    <w:rsid w:val="00CA37D6"/>
    <w:rsid w:val="00CA5449"/>
    <w:rsid w:val="00CA59D6"/>
    <w:rsid w:val="00CA7ABD"/>
    <w:rsid w:val="00CB1756"/>
    <w:rsid w:val="00CB2CE4"/>
    <w:rsid w:val="00CB3B11"/>
    <w:rsid w:val="00CB4502"/>
    <w:rsid w:val="00CB6A7F"/>
    <w:rsid w:val="00CC0861"/>
    <w:rsid w:val="00CC17D2"/>
    <w:rsid w:val="00CC270F"/>
    <w:rsid w:val="00CC3F91"/>
    <w:rsid w:val="00CC3FEE"/>
    <w:rsid w:val="00CC4012"/>
    <w:rsid w:val="00CC6F13"/>
    <w:rsid w:val="00CD0F69"/>
    <w:rsid w:val="00CD2137"/>
    <w:rsid w:val="00CD2C1F"/>
    <w:rsid w:val="00CD453C"/>
    <w:rsid w:val="00CD6951"/>
    <w:rsid w:val="00CD7276"/>
    <w:rsid w:val="00CE1221"/>
    <w:rsid w:val="00CE339B"/>
    <w:rsid w:val="00CE56C1"/>
    <w:rsid w:val="00CE5E33"/>
    <w:rsid w:val="00CE64A7"/>
    <w:rsid w:val="00CE662A"/>
    <w:rsid w:val="00CE67E7"/>
    <w:rsid w:val="00CE6C6B"/>
    <w:rsid w:val="00CF2263"/>
    <w:rsid w:val="00CF27E8"/>
    <w:rsid w:val="00CF4434"/>
    <w:rsid w:val="00CF4F94"/>
    <w:rsid w:val="00CF533A"/>
    <w:rsid w:val="00CF562C"/>
    <w:rsid w:val="00CF59ED"/>
    <w:rsid w:val="00CF7E45"/>
    <w:rsid w:val="00D04E91"/>
    <w:rsid w:val="00D05066"/>
    <w:rsid w:val="00D07232"/>
    <w:rsid w:val="00D10C52"/>
    <w:rsid w:val="00D12BCB"/>
    <w:rsid w:val="00D14A04"/>
    <w:rsid w:val="00D1615E"/>
    <w:rsid w:val="00D16E9C"/>
    <w:rsid w:val="00D16EC2"/>
    <w:rsid w:val="00D2057C"/>
    <w:rsid w:val="00D208F6"/>
    <w:rsid w:val="00D215EC"/>
    <w:rsid w:val="00D21F7F"/>
    <w:rsid w:val="00D2436D"/>
    <w:rsid w:val="00D25FBF"/>
    <w:rsid w:val="00D276ED"/>
    <w:rsid w:val="00D27DD8"/>
    <w:rsid w:val="00D31D9D"/>
    <w:rsid w:val="00D3299A"/>
    <w:rsid w:val="00D340EC"/>
    <w:rsid w:val="00D343AA"/>
    <w:rsid w:val="00D403B6"/>
    <w:rsid w:val="00D42756"/>
    <w:rsid w:val="00D50DCC"/>
    <w:rsid w:val="00D52F9C"/>
    <w:rsid w:val="00D55F6B"/>
    <w:rsid w:val="00D564D8"/>
    <w:rsid w:val="00D57707"/>
    <w:rsid w:val="00D60987"/>
    <w:rsid w:val="00D60999"/>
    <w:rsid w:val="00D63766"/>
    <w:rsid w:val="00D63BF4"/>
    <w:rsid w:val="00D64EE3"/>
    <w:rsid w:val="00D65AAA"/>
    <w:rsid w:val="00D65D49"/>
    <w:rsid w:val="00D65EC2"/>
    <w:rsid w:val="00D6733C"/>
    <w:rsid w:val="00D675B5"/>
    <w:rsid w:val="00D6773F"/>
    <w:rsid w:val="00D678E5"/>
    <w:rsid w:val="00D679B0"/>
    <w:rsid w:val="00D716CC"/>
    <w:rsid w:val="00D72523"/>
    <w:rsid w:val="00D72AB0"/>
    <w:rsid w:val="00D75E0E"/>
    <w:rsid w:val="00D764E9"/>
    <w:rsid w:val="00D77888"/>
    <w:rsid w:val="00D7792D"/>
    <w:rsid w:val="00D77F06"/>
    <w:rsid w:val="00D833BF"/>
    <w:rsid w:val="00D87426"/>
    <w:rsid w:val="00D91576"/>
    <w:rsid w:val="00D925CE"/>
    <w:rsid w:val="00D93DCB"/>
    <w:rsid w:val="00D95560"/>
    <w:rsid w:val="00D956ED"/>
    <w:rsid w:val="00D96DCA"/>
    <w:rsid w:val="00D978B7"/>
    <w:rsid w:val="00DA195B"/>
    <w:rsid w:val="00DA2350"/>
    <w:rsid w:val="00DA5C53"/>
    <w:rsid w:val="00DA6598"/>
    <w:rsid w:val="00DB20E1"/>
    <w:rsid w:val="00DB2155"/>
    <w:rsid w:val="00DB61E1"/>
    <w:rsid w:val="00DB6835"/>
    <w:rsid w:val="00DB6992"/>
    <w:rsid w:val="00DB7274"/>
    <w:rsid w:val="00DC26C2"/>
    <w:rsid w:val="00DC42F1"/>
    <w:rsid w:val="00DC45B0"/>
    <w:rsid w:val="00DC47D7"/>
    <w:rsid w:val="00DC7646"/>
    <w:rsid w:val="00DC7D5C"/>
    <w:rsid w:val="00DE2168"/>
    <w:rsid w:val="00DE394B"/>
    <w:rsid w:val="00DE47E5"/>
    <w:rsid w:val="00DE5743"/>
    <w:rsid w:val="00DE6A94"/>
    <w:rsid w:val="00DF18A6"/>
    <w:rsid w:val="00DF1A03"/>
    <w:rsid w:val="00DF1FCB"/>
    <w:rsid w:val="00DF2388"/>
    <w:rsid w:val="00DF3C81"/>
    <w:rsid w:val="00DF403F"/>
    <w:rsid w:val="00DF4A0E"/>
    <w:rsid w:val="00DF4AE2"/>
    <w:rsid w:val="00DF5E45"/>
    <w:rsid w:val="00DF6180"/>
    <w:rsid w:val="00DF6C3A"/>
    <w:rsid w:val="00E01C64"/>
    <w:rsid w:val="00E066F2"/>
    <w:rsid w:val="00E109FA"/>
    <w:rsid w:val="00E10FD8"/>
    <w:rsid w:val="00E13C1E"/>
    <w:rsid w:val="00E14A10"/>
    <w:rsid w:val="00E15BE4"/>
    <w:rsid w:val="00E172EA"/>
    <w:rsid w:val="00E17B09"/>
    <w:rsid w:val="00E22AAB"/>
    <w:rsid w:val="00E24009"/>
    <w:rsid w:val="00E24A07"/>
    <w:rsid w:val="00E2606C"/>
    <w:rsid w:val="00E269F4"/>
    <w:rsid w:val="00E26C73"/>
    <w:rsid w:val="00E30482"/>
    <w:rsid w:val="00E32DB6"/>
    <w:rsid w:val="00E33C04"/>
    <w:rsid w:val="00E35800"/>
    <w:rsid w:val="00E36C71"/>
    <w:rsid w:val="00E36E80"/>
    <w:rsid w:val="00E42797"/>
    <w:rsid w:val="00E42CC6"/>
    <w:rsid w:val="00E447B8"/>
    <w:rsid w:val="00E50731"/>
    <w:rsid w:val="00E5175C"/>
    <w:rsid w:val="00E51954"/>
    <w:rsid w:val="00E51A7B"/>
    <w:rsid w:val="00E527CB"/>
    <w:rsid w:val="00E56166"/>
    <w:rsid w:val="00E6243D"/>
    <w:rsid w:val="00E64876"/>
    <w:rsid w:val="00E66F6A"/>
    <w:rsid w:val="00E670E3"/>
    <w:rsid w:val="00E70526"/>
    <w:rsid w:val="00E70CCF"/>
    <w:rsid w:val="00E72DD8"/>
    <w:rsid w:val="00E7433B"/>
    <w:rsid w:val="00E74DF6"/>
    <w:rsid w:val="00E752A6"/>
    <w:rsid w:val="00E80370"/>
    <w:rsid w:val="00E80DD5"/>
    <w:rsid w:val="00E83717"/>
    <w:rsid w:val="00E8513D"/>
    <w:rsid w:val="00E9044E"/>
    <w:rsid w:val="00E91941"/>
    <w:rsid w:val="00E92263"/>
    <w:rsid w:val="00E92B60"/>
    <w:rsid w:val="00E93172"/>
    <w:rsid w:val="00E936E9"/>
    <w:rsid w:val="00E94ADD"/>
    <w:rsid w:val="00E960F6"/>
    <w:rsid w:val="00E9614F"/>
    <w:rsid w:val="00E964F4"/>
    <w:rsid w:val="00E96A86"/>
    <w:rsid w:val="00E96BC9"/>
    <w:rsid w:val="00E97739"/>
    <w:rsid w:val="00EA021E"/>
    <w:rsid w:val="00EA0DC3"/>
    <w:rsid w:val="00EA3005"/>
    <w:rsid w:val="00EA3F6E"/>
    <w:rsid w:val="00EA4795"/>
    <w:rsid w:val="00EB1163"/>
    <w:rsid w:val="00EB2D1C"/>
    <w:rsid w:val="00EB4245"/>
    <w:rsid w:val="00EB488B"/>
    <w:rsid w:val="00EB7143"/>
    <w:rsid w:val="00EC006C"/>
    <w:rsid w:val="00EC143B"/>
    <w:rsid w:val="00EC59EB"/>
    <w:rsid w:val="00ED04FE"/>
    <w:rsid w:val="00ED2DA6"/>
    <w:rsid w:val="00ED2FFF"/>
    <w:rsid w:val="00ED708E"/>
    <w:rsid w:val="00ED7485"/>
    <w:rsid w:val="00EE03D4"/>
    <w:rsid w:val="00EE0605"/>
    <w:rsid w:val="00EE1CB0"/>
    <w:rsid w:val="00EE39CA"/>
    <w:rsid w:val="00EE3EB7"/>
    <w:rsid w:val="00EE6468"/>
    <w:rsid w:val="00EF1D63"/>
    <w:rsid w:val="00EF29CD"/>
    <w:rsid w:val="00EF2ADB"/>
    <w:rsid w:val="00EF3124"/>
    <w:rsid w:val="00EF397F"/>
    <w:rsid w:val="00EF45B7"/>
    <w:rsid w:val="00EF4B15"/>
    <w:rsid w:val="00EF4CC4"/>
    <w:rsid w:val="00EF7950"/>
    <w:rsid w:val="00F02B92"/>
    <w:rsid w:val="00F05691"/>
    <w:rsid w:val="00F07631"/>
    <w:rsid w:val="00F125F7"/>
    <w:rsid w:val="00F12EC0"/>
    <w:rsid w:val="00F17AB7"/>
    <w:rsid w:val="00F2016C"/>
    <w:rsid w:val="00F25A5D"/>
    <w:rsid w:val="00F34EE7"/>
    <w:rsid w:val="00F376B2"/>
    <w:rsid w:val="00F40D7F"/>
    <w:rsid w:val="00F425DF"/>
    <w:rsid w:val="00F460B2"/>
    <w:rsid w:val="00F52A5D"/>
    <w:rsid w:val="00F5315A"/>
    <w:rsid w:val="00F54B3A"/>
    <w:rsid w:val="00F54CE8"/>
    <w:rsid w:val="00F56ACA"/>
    <w:rsid w:val="00F574E1"/>
    <w:rsid w:val="00F57CDA"/>
    <w:rsid w:val="00F677F4"/>
    <w:rsid w:val="00F72599"/>
    <w:rsid w:val="00F7407D"/>
    <w:rsid w:val="00F8069E"/>
    <w:rsid w:val="00F82BA0"/>
    <w:rsid w:val="00F831F3"/>
    <w:rsid w:val="00F83572"/>
    <w:rsid w:val="00F85831"/>
    <w:rsid w:val="00F86852"/>
    <w:rsid w:val="00F86C15"/>
    <w:rsid w:val="00F86D83"/>
    <w:rsid w:val="00F87D09"/>
    <w:rsid w:val="00F907CF"/>
    <w:rsid w:val="00F90803"/>
    <w:rsid w:val="00F93819"/>
    <w:rsid w:val="00F93C68"/>
    <w:rsid w:val="00F95768"/>
    <w:rsid w:val="00F97971"/>
    <w:rsid w:val="00FA2C1B"/>
    <w:rsid w:val="00FA681D"/>
    <w:rsid w:val="00FA7A44"/>
    <w:rsid w:val="00FA7E2D"/>
    <w:rsid w:val="00FB04ED"/>
    <w:rsid w:val="00FB0E80"/>
    <w:rsid w:val="00FB30BD"/>
    <w:rsid w:val="00FB3155"/>
    <w:rsid w:val="00FB3FD8"/>
    <w:rsid w:val="00FC3C86"/>
    <w:rsid w:val="00FC7B1E"/>
    <w:rsid w:val="00FC7E1C"/>
    <w:rsid w:val="00FD0E4A"/>
    <w:rsid w:val="00FD4D54"/>
    <w:rsid w:val="00FE1DE4"/>
    <w:rsid w:val="00FE4AC7"/>
    <w:rsid w:val="00FE5860"/>
    <w:rsid w:val="00FE7844"/>
    <w:rsid w:val="00FE7ADB"/>
    <w:rsid w:val="00FF0086"/>
    <w:rsid w:val="00FF11FD"/>
    <w:rsid w:val="00FF162A"/>
    <w:rsid w:val="00FF33C5"/>
    <w:rsid w:val="00FF4B00"/>
    <w:rsid w:val="00FF7C4C"/>
    <w:rsid w:val="011C44BE"/>
    <w:rsid w:val="011D0903"/>
    <w:rsid w:val="011F210A"/>
    <w:rsid w:val="012313A8"/>
    <w:rsid w:val="013637D1"/>
    <w:rsid w:val="013962B2"/>
    <w:rsid w:val="014D0774"/>
    <w:rsid w:val="01525F9E"/>
    <w:rsid w:val="01527C8C"/>
    <w:rsid w:val="01541EA9"/>
    <w:rsid w:val="015754F6"/>
    <w:rsid w:val="0159301C"/>
    <w:rsid w:val="0165325A"/>
    <w:rsid w:val="01987FE8"/>
    <w:rsid w:val="019B2BEF"/>
    <w:rsid w:val="01A611B0"/>
    <w:rsid w:val="01B4086F"/>
    <w:rsid w:val="01C60793"/>
    <w:rsid w:val="01C71CB0"/>
    <w:rsid w:val="020923AA"/>
    <w:rsid w:val="020E02FF"/>
    <w:rsid w:val="020E3E06"/>
    <w:rsid w:val="02104022"/>
    <w:rsid w:val="021358C1"/>
    <w:rsid w:val="02251150"/>
    <w:rsid w:val="022644A3"/>
    <w:rsid w:val="02283B20"/>
    <w:rsid w:val="025760E2"/>
    <w:rsid w:val="025C1016"/>
    <w:rsid w:val="026223A4"/>
    <w:rsid w:val="026B74AB"/>
    <w:rsid w:val="027F0673"/>
    <w:rsid w:val="027F2919"/>
    <w:rsid w:val="02A81D04"/>
    <w:rsid w:val="02C40284"/>
    <w:rsid w:val="02CD3CC1"/>
    <w:rsid w:val="02D8307B"/>
    <w:rsid w:val="02FB2420"/>
    <w:rsid w:val="02FD6481"/>
    <w:rsid w:val="037339E3"/>
    <w:rsid w:val="037A07A4"/>
    <w:rsid w:val="039710D4"/>
    <w:rsid w:val="039B5B6E"/>
    <w:rsid w:val="03A964DC"/>
    <w:rsid w:val="03AE711B"/>
    <w:rsid w:val="03B114DE"/>
    <w:rsid w:val="03C0788A"/>
    <w:rsid w:val="03C5064A"/>
    <w:rsid w:val="03CB018A"/>
    <w:rsid w:val="03CF75C5"/>
    <w:rsid w:val="03E70DB3"/>
    <w:rsid w:val="04025BED"/>
    <w:rsid w:val="040D62FF"/>
    <w:rsid w:val="04146BBB"/>
    <w:rsid w:val="0422003D"/>
    <w:rsid w:val="04221DEB"/>
    <w:rsid w:val="042B5143"/>
    <w:rsid w:val="045D3E37"/>
    <w:rsid w:val="04775EC4"/>
    <w:rsid w:val="04806B11"/>
    <w:rsid w:val="04844854"/>
    <w:rsid w:val="048670A4"/>
    <w:rsid w:val="048B5BE2"/>
    <w:rsid w:val="048C54B6"/>
    <w:rsid w:val="048D3E9E"/>
    <w:rsid w:val="04A14B9C"/>
    <w:rsid w:val="04AE6738"/>
    <w:rsid w:val="04FC6AE0"/>
    <w:rsid w:val="04FD3999"/>
    <w:rsid w:val="050D7A89"/>
    <w:rsid w:val="052027CE"/>
    <w:rsid w:val="0523406D"/>
    <w:rsid w:val="055406CA"/>
    <w:rsid w:val="055661F0"/>
    <w:rsid w:val="056106F1"/>
    <w:rsid w:val="05654685"/>
    <w:rsid w:val="05685F23"/>
    <w:rsid w:val="05726749"/>
    <w:rsid w:val="058D598A"/>
    <w:rsid w:val="058E3E79"/>
    <w:rsid w:val="05992DB1"/>
    <w:rsid w:val="05997E8B"/>
    <w:rsid w:val="059D56C7"/>
    <w:rsid w:val="05A84572"/>
    <w:rsid w:val="05C07B0D"/>
    <w:rsid w:val="05D1012B"/>
    <w:rsid w:val="05F9301F"/>
    <w:rsid w:val="061816F7"/>
    <w:rsid w:val="0620399E"/>
    <w:rsid w:val="062653E7"/>
    <w:rsid w:val="06357A0E"/>
    <w:rsid w:val="06370AC2"/>
    <w:rsid w:val="06450047"/>
    <w:rsid w:val="0650386C"/>
    <w:rsid w:val="065344DE"/>
    <w:rsid w:val="069468A4"/>
    <w:rsid w:val="06C947A0"/>
    <w:rsid w:val="06E15F8D"/>
    <w:rsid w:val="070843DF"/>
    <w:rsid w:val="071874D5"/>
    <w:rsid w:val="07267E44"/>
    <w:rsid w:val="072D11D3"/>
    <w:rsid w:val="073312BA"/>
    <w:rsid w:val="07397B77"/>
    <w:rsid w:val="073A500C"/>
    <w:rsid w:val="07441960"/>
    <w:rsid w:val="07552626"/>
    <w:rsid w:val="075948FB"/>
    <w:rsid w:val="077010BF"/>
    <w:rsid w:val="07743731"/>
    <w:rsid w:val="07972AF0"/>
    <w:rsid w:val="079B25E0"/>
    <w:rsid w:val="079E5B2A"/>
    <w:rsid w:val="07A45BF1"/>
    <w:rsid w:val="07BD64DF"/>
    <w:rsid w:val="07EF7610"/>
    <w:rsid w:val="07F57639"/>
    <w:rsid w:val="08010275"/>
    <w:rsid w:val="08193505"/>
    <w:rsid w:val="081E4FBF"/>
    <w:rsid w:val="08253C58"/>
    <w:rsid w:val="08444A26"/>
    <w:rsid w:val="085A2CC7"/>
    <w:rsid w:val="085E1496"/>
    <w:rsid w:val="086724C2"/>
    <w:rsid w:val="087752FA"/>
    <w:rsid w:val="087A0447"/>
    <w:rsid w:val="0880536B"/>
    <w:rsid w:val="08987BE8"/>
    <w:rsid w:val="08AB6853"/>
    <w:rsid w:val="08C6543B"/>
    <w:rsid w:val="08CC0577"/>
    <w:rsid w:val="08D025B5"/>
    <w:rsid w:val="08E24F8B"/>
    <w:rsid w:val="08FC3E03"/>
    <w:rsid w:val="09046DF7"/>
    <w:rsid w:val="09071D66"/>
    <w:rsid w:val="09304FAA"/>
    <w:rsid w:val="09447EF3"/>
    <w:rsid w:val="095962AF"/>
    <w:rsid w:val="09862E1C"/>
    <w:rsid w:val="099D3F68"/>
    <w:rsid w:val="09AB00AD"/>
    <w:rsid w:val="09AF2373"/>
    <w:rsid w:val="09BE25B6"/>
    <w:rsid w:val="09DB4F16"/>
    <w:rsid w:val="09F61AD0"/>
    <w:rsid w:val="09F935EE"/>
    <w:rsid w:val="09FA45C2"/>
    <w:rsid w:val="0A1F1738"/>
    <w:rsid w:val="0A235C79"/>
    <w:rsid w:val="0A35620C"/>
    <w:rsid w:val="0A375C0D"/>
    <w:rsid w:val="0A501135"/>
    <w:rsid w:val="0A652A31"/>
    <w:rsid w:val="0A670558"/>
    <w:rsid w:val="0A6A44EC"/>
    <w:rsid w:val="0A912696"/>
    <w:rsid w:val="0AA74C7A"/>
    <w:rsid w:val="0AB6328D"/>
    <w:rsid w:val="0AB66548"/>
    <w:rsid w:val="0AC97464"/>
    <w:rsid w:val="0ADD2F10"/>
    <w:rsid w:val="0ADE3DC2"/>
    <w:rsid w:val="0AF049F1"/>
    <w:rsid w:val="0B0C60DD"/>
    <w:rsid w:val="0B13248D"/>
    <w:rsid w:val="0B2616E1"/>
    <w:rsid w:val="0B2C09F5"/>
    <w:rsid w:val="0B301A96"/>
    <w:rsid w:val="0B463908"/>
    <w:rsid w:val="0B53783F"/>
    <w:rsid w:val="0B5605CC"/>
    <w:rsid w:val="0B6813FA"/>
    <w:rsid w:val="0B82496D"/>
    <w:rsid w:val="0B9335CE"/>
    <w:rsid w:val="0B957346"/>
    <w:rsid w:val="0B9E444D"/>
    <w:rsid w:val="0BA23811"/>
    <w:rsid w:val="0BAC41E4"/>
    <w:rsid w:val="0BB377CC"/>
    <w:rsid w:val="0BBC2B25"/>
    <w:rsid w:val="0BC1638D"/>
    <w:rsid w:val="0BE12480"/>
    <w:rsid w:val="0BE84D82"/>
    <w:rsid w:val="0BF3151B"/>
    <w:rsid w:val="0BF336BD"/>
    <w:rsid w:val="0C032502"/>
    <w:rsid w:val="0C085D6A"/>
    <w:rsid w:val="0C216E2C"/>
    <w:rsid w:val="0C24078E"/>
    <w:rsid w:val="0C297EAF"/>
    <w:rsid w:val="0C2D3A23"/>
    <w:rsid w:val="0C2F1549"/>
    <w:rsid w:val="0C2F70E9"/>
    <w:rsid w:val="0C4843B9"/>
    <w:rsid w:val="0C563668"/>
    <w:rsid w:val="0C66524E"/>
    <w:rsid w:val="0C767178"/>
    <w:rsid w:val="0C8A677F"/>
    <w:rsid w:val="0C962594"/>
    <w:rsid w:val="0CC9374C"/>
    <w:rsid w:val="0CD67C16"/>
    <w:rsid w:val="0CDE6ACB"/>
    <w:rsid w:val="0CE96095"/>
    <w:rsid w:val="0CEF6BD7"/>
    <w:rsid w:val="0D076022"/>
    <w:rsid w:val="0D1A0E57"/>
    <w:rsid w:val="0D3E301C"/>
    <w:rsid w:val="0D4B7857"/>
    <w:rsid w:val="0D63594E"/>
    <w:rsid w:val="0D6C3DE5"/>
    <w:rsid w:val="0D711F08"/>
    <w:rsid w:val="0D7A146F"/>
    <w:rsid w:val="0D7A17DA"/>
    <w:rsid w:val="0DA47D15"/>
    <w:rsid w:val="0DAA0370"/>
    <w:rsid w:val="0DB742A8"/>
    <w:rsid w:val="0DBC505E"/>
    <w:rsid w:val="0DCA5798"/>
    <w:rsid w:val="0DDC74AE"/>
    <w:rsid w:val="0DEB54A2"/>
    <w:rsid w:val="0E1704E7"/>
    <w:rsid w:val="0E1A2F95"/>
    <w:rsid w:val="0E233C52"/>
    <w:rsid w:val="0E2D3866"/>
    <w:rsid w:val="0E3B7CFC"/>
    <w:rsid w:val="0E3E5A73"/>
    <w:rsid w:val="0E4F0A69"/>
    <w:rsid w:val="0E63372C"/>
    <w:rsid w:val="0E810A12"/>
    <w:rsid w:val="0E883192"/>
    <w:rsid w:val="0E992EBC"/>
    <w:rsid w:val="0E9E41EB"/>
    <w:rsid w:val="0EA50E97"/>
    <w:rsid w:val="0EB2020F"/>
    <w:rsid w:val="0EC0292C"/>
    <w:rsid w:val="0ECC68B6"/>
    <w:rsid w:val="0EDA1C1B"/>
    <w:rsid w:val="0EE25329"/>
    <w:rsid w:val="0F046CBD"/>
    <w:rsid w:val="0F0A004B"/>
    <w:rsid w:val="0F0D7E49"/>
    <w:rsid w:val="0F1669F0"/>
    <w:rsid w:val="0F301667"/>
    <w:rsid w:val="0F7E5453"/>
    <w:rsid w:val="0F81512A"/>
    <w:rsid w:val="0F823522"/>
    <w:rsid w:val="0F8515F0"/>
    <w:rsid w:val="0F9718DF"/>
    <w:rsid w:val="0F9B0CA3"/>
    <w:rsid w:val="0FA826FB"/>
    <w:rsid w:val="0FBA0991"/>
    <w:rsid w:val="0FBE2419"/>
    <w:rsid w:val="0FBF7502"/>
    <w:rsid w:val="0FC24482"/>
    <w:rsid w:val="0FCF39C3"/>
    <w:rsid w:val="0FDF2A53"/>
    <w:rsid w:val="0FF9577E"/>
    <w:rsid w:val="100131FC"/>
    <w:rsid w:val="10044A9B"/>
    <w:rsid w:val="1008458B"/>
    <w:rsid w:val="101822F4"/>
    <w:rsid w:val="10215D6D"/>
    <w:rsid w:val="10245B94"/>
    <w:rsid w:val="102951BC"/>
    <w:rsid w:val="104B4477"/>
    <w:rsid w:val="1066305F"/>
    <w:rsid w:val="10806A76"/>
    <w:rsid w:val="108459C8"/>
    <w:rsid w:val="108C51BC"/>
    <w:rsid w:val="10961B97"/>
    <w:rsid w:val="109A74CC"/>
    <w:rsid w:val="10AF0A11"/>
    <w:rsid w:val="10B0263D"/>
    <w:rsid w:val="10B17915"/>
    <w:rsid w:val="10BE4C49"/>
    <w:rsid w:val="10C5247C"/>
    <w:rsid w:val="10CD52E9"/>
    <w:rsid w:val="10D91A83"/>
    <w:rsid w:val="10DA2500"/>
    <w:rsid w:val="10FF589D"/>
    <w:rsid w:val="11074842"/>
    <w:rsid w:val="110A68BF"/>
    <w:rsid w:val="11145854"/>
    <w:rsid w:val="111C65E6"/>
    <w:rsid w:val="113A54A2"/>
    <w:rsid w:val="116A0FF6"/>
    <w:rsid w:val="116E2B13"/>
    <w:rsid w:val="117B33B0"/>
    <w:rsid w:val="118266B8"/>
    <w:rsid w:val="11A9487A"/>
    <w:rsid w:val="11AD5DEC"/>
    <w:rsid w:val="11B5604C"/>
    <w:rsid w:val="11CB205D"/>
    <w:rsid w:val="11DC5FC8"/>
    <w:rsid w:val="11DE34B9"/>
    <w:rsid w:val="11E42DD6"/>
    <w:rsid w:val="11F33019"/>
    <w:rsid w:val="11FB0426"/>
    <w:rsid w:val="11FF19BD"/>
    <w:rsid w:val="122946DB"/>
    <w:rsid w:val="124D097B"/>
    <w:rsid w:val="12656D6A"/>
    <w:rsid w:val="1273463C"/>
    <w:rsid w:val="1299033E"/>
    <w:rsid w:val="129C185F"/>
    <w:rsid w:val="12BC78AF"/>
    <w:rsid w:val="12C14EC5"/>
    <w:rsid w:val="12CB18A0"/>
    <w:rsid w:val="12CE3384"/>
    <w:rsid w:val="12D20E80"/>
    <w:rsid w:val="12DA1AE3"/>
    <w:rsid w:val="12DC6C8B"/>
    <w:rsid w:val="12DF1B94"/>
    <w:rsid w:val="12E2352F"/>
    <w:rsid w:val="12F157AA"/>
    <w:rsid w:val="12F42BA4"/>
    <w:rsid w:val="130152C1"/>
    <w:rsid w:val="13082AF4"/>
    <w:rsid w:val="130C3EBB"/>
    <w:rsid w:val="13280AA0"/>
    <w:rsid w:val="132A4498"/>
    <w:rsid w:val="13367661"/>
    <w:rsid w:val="1340228E"/>
    <w:rsid w:val="134404C4"/>
    <w:rsid w:val="13567656"/>
    <w:rsid w:val="13581385"/>
    <w:rsid w:val="13590759"/>
    <w:rsid w:val="136D62E2"/>
    <w:rsid w:val="13750189"/>
    <w:rsid w:val="13857CA0"/>
    <w:rsid w:val="138A175B"/>
    <w:rsid w:val="139D148E"/>
    <w:rsid w:val="13AD5EDB"/>
    <w:rsid w:val="13C93A45"/>
    <w:rsid w:val="13E250F3"/>
    <w:rsid w:val="13F21929"/>
    <w:rsid w:val="13FF5427"/>
    <w:rsid w:val="14050323"/>
    <w:rsid w:val="144B0EEA"/>
    <w:rsid w:val="144E4536"/>
    <w:rsid w:val="145002AE"/>
    <w:rsid w:val="14685425"/>
    <w:rsid w:val="14834EF9"/>
    <w:rsid w:val="14943218"/>
    <w:rsid w:val="149445A5"/>
    <w:rsid w:val="14947324"/>
    <w:rsid w:val="14A5684C"/>
    <w:rsid w:val="14B60A59"/>
    <w:rsid w:val="14BF2ED0"/>
    <w:rsid w:val="14C342C9"/>
    <w:rsid w:val="14D700F7"/>
    <w:rsid w:val="14D72BAD"/>
    <w:rsid w:val="14E07FD6"/>
    <w:rsid w:val="14E336E2"/>
    <w:rsid w:val="14EF1110"/>
    <w:rsid w:val="14F74BCE"/>
    <w:rsid w:val="14FD1295"/>
    <w:rsid w:val="15010E85"/>
    <w:rsid w:val="151A3F0B"/>
    <w:rsid w:val="15204125"/>
    <w:rsid w:val="152B4878"/>
    <w:rsid w:val="152F63E2"/>
    <w:rsid w:val="153151ED"/>
    <w:rsid w:val="154716B1"/>
    <w:rsid w:val="155D5602"/>
    <w:rsid w:val="1561297C"/>
    <w:rsid w:val="156D74A3"/>
    <w:rsid w:val="15735CFA"/>
    <w:rsid w:val="15741F45"/>
    <w:rsid w:val="158B2D0B"/>
    <w:rsid w:val="158E5532"/>
    <w:rsid w:val="158F3058"/>
    <w:rsid w:val="1594241D"/>
    <w:rsid w:val="15B25576"/>
    <w:rsid w:val="15BC1CA8"/>
    <w:rsid w:val="15C251DC"/>
    <w:rsid w:val="15CA15FD"/>
    <w:rsid w:val="15CD7C63"/>
    <w:rsid w:val="15E74187"/>
    <w:rsid w:val="15ED5D64"/>
    <w:rsid w:val="161672D6"/>
    <w:rsid w:val="162714E3"/>
    <w:rsid w:val="163C6D3C"/>
    <w:rsid w:val="16577194"/>
    <w:rsid w:val="16611A92"/>
    <w:rsid w:val="166B499D"/>
    <w:rsid w:val="16772F40"/>
    <w:rsid w:val="169C47E2"/>
    <w:rsid w:val="16A20B69"/>
    <w:rsid w:val="16B32D77"/>
    <w:rsid w:val="16B34B25"/>
    <w:rsid w:val="16B81863"/>
    <w:rsid w:val="16E96798"/>
    <w:rsid w:val="16F25FF5"/>
    <w:rsid w:val="16FB6BF7"/>
    <w:rsid w:val="16FC0ECA"/>
    <w:rsid w:val="170535D2"/>
    <w:rsid w:val="170B670F"/>
    <w:rsid w:val="17120E59"/>
    <w:rsid w:val="1719707D"/>
    <w:rsid w:val="171D13E6"/>
    <w:rsid w:val="17255A22"/>
    <w:rsid w:val="17377504"/>
    <w:rsid w:val="174C1201"/>
    <w:rsid w:val="174D31CB"/>
    <w:rsid w:val="175E1012"/>
    <w:rsid w:val="17680005"/>
    <w:rsid w:val="177E5132"/>
    <w:rsid w:val="178E7A6B"/>
    <w:rsid w:val="17991F6C"/>
    <w:rsid w:val="17A4103D"/>
    <w:rsid w:val="17A62D64"/>
    <w:rsid w:val="17A70B2D"/>
    <w:rsid w:val="17A96653"/>
    <w:rsid w:val="17AF79E2"/>
    <w:rsid w:val="17B2437D"/>
    <w:rsid w:val="17B93ED1"/>
    <w:rsid w:val="17B9667A"/>
    <w:rsid w:val="17C3523B"/>
    <w:rsid w:val="17CF598E"/>
    <w:rsid w:val="17DD4105"/>
    <w:rsid w:val="17DD62FD"/>
    <w:rsid w:val="180C38B6"/>
    <w:rsid w:val="181F4A63"/>
    <w:rsid w:val="18281F87"/>
    <w:rsid w:val="185A00E2"/>
    <w:rsid w:val="1861294D"/>
    <w:rsid w:val="18616DB1"/>
    <w:rsid w:val="18636BC3"/>
    <w:rsid w:val="18697B91"/>
    <w:rsid w:val="18842C1C"/>
    <w:rsid w:val="189A5894"/>
    <w:rsid w:val="18AF49FF"/>
    <w:rsid w:val="18B0756E"/>
    <w:rsid w:val="18CD6371"/>
    <w:rsid w:val="18E35B95"/>
    <w:rsid w:val="18FC63CC"/>
    <w:rsid w:val="19061883"/>
    <w:rsid w:val="190E24E6"/>
    <w:rsid w:val="19116F83"/>
    <w:rsid w:val="19120EEE"/>
    <w:rsid w:val="192A5572"/>
    <w:rsid w:val="192B1E19"/>
    <w:rsid w:val="192D6E10"/>
    <w:rsid w:val="19305A9C"/>
    <w:rsid w:val="194905FA"/>
    <w:rsid w:val="194F4FD8"/>
    <w:rsid w:val="195F6664"/>
    <w:rsid w:val="196071E6"/>
    <w:rsid w:val="19645239"/>
    <w:rsid w:val="19940C3D"/>
    <w:rsid w:val="19A22C52"/>
    <w:rsid w:val="19A31463"/>
    <w:rsid w:val="19C5529B"/>
    <w:rsid w:val="19CF7EC7"/>
    <w:rsid w:val="19D96F98"/>
    <w:rsid w:val="19DB061A"/>
    <w:rsid w:val="19EA2F53"/>
    <w:rsid w:val="1A0567D3"/>
    <w:rsid w:val="1A077661"/>
    <w:rsid w:val="1A312930"/>
    <w:rsid w:val="1A3E59C6"/>
    <w:rsid w:val="1A472154"/>
    <w:rsid w:val="1A473F02"/>
    <w:rsid w:val="1A5F1344"/>
    <w:rsid w:val="1A7511DF"/>
    <w:rsid w:val="1A7D3DC7"/>
    <w:rsid w:val="1A8962C8"/>
    <w:rsid w:val="1A8E1B30"/>
    <w:rsid w:val="1A9218A4"/>
    <w:rsid w:val="1A935399"/>
    <w:rsid w:val="1A9A68F5"/>
    <w:rsid w:val="1AC27EDA"/>
    <w:rsid w:val="1AD25387"/>
    <w:rsid w:val="1AD635BC"/>
    <w:rsid w:val="1AEA787F"/>
    <w:rsid w:val="1AF358E9"/>
    <w:rsid w:val="1B035B65"/>
    <w:rsid w:val="1B0818E3"/>
    <w:rsid w:val="1B0F3806"/>
    <w:rsid w:val="1B1D5FE3"/>
    <w:rsid w:val="1B2B55D1"/>
    <w:rsid w:val="1B3F31E7"/>
    <w:rsid w:val="1B516D3B"/>
    <w:rsid w:val="1B580DC3"/>
    <w:rsid w:val="1B612DA1"/>
    <w:rsid w:val="1B734F11"/>
    <w:rsid w:val="1B80101E"/>
    <w:rsid w:val="1B8515C8"/>
    <w:rsid w:val="1B903686"/>
    <w:rsid w:val="1B98342C"/>
    <w:rsid w:val="1BA55384"/>
    <w:rsid w:val="1BA64C58"/>
    <w:rsid w:val="1BB13D28"/>
    <w:rsid w:val="1BB6133F"/>
    <w:rsid w:val="1BC33A5C"/>
    <w:rsid w:val="1BC76BAC"/>
    <w:rsid w:val="1BC82E20"/>
    <w:rsid w:val="1BF00B53"/>
    <w:rsid w:val="1C006A5E"/>
    <w:rsid w:val="1C177197"/>
    <w:rsid w:val="1C1C324D"/>
    <w:rsid w:val="1C2045CA"/>
    <w:rsid w:val="1C237EF5"/>
    <w:rsid w:val="1C3861F8"/>
    <w:rsid w:val="1C3A6528"/>
    <w:rsid w:val="1C420E24"/>
    <w:rsid w:val="1C580648"/>
    <w:rsid w:val="1C5B1EE6"/>
    <w:rsid w:val="1C5C23DC"/>
    <w:rsid w:val="1C685EFD"/>
    <w:rsid w:val="1C721B77"/>
    <w:rsid w:val="1C7A6810"/>
    <w:rsid w:val="1C955638"/>
    <w:rsid w:val="1C9D42AD"/>
    <w:rsid w:val="1C9E6386"/>
    <w:rsid w:val="1C9F6277"/>
    <w:rsid w:val="1CAB69CA"/>
    <w:rsid w:val="1CB25FAA"/>
    <w:rsid w:val="1CD53A47"/>
    <w:rsid w:val="1CF30371"/>
    <w:rsid w:val="1CF540E9"/>
    <w:rsid w:val="1CFC0FD3"/>
    <w:rsid w:val="1D1722B1"/>
    <w:rsid w:val="1D1D4808"/>
    <w:rsid w:val="1D2E3157"/>
    <w:rsid w:val="1D4568CB"/>
    <w:rsid w:val="1D4961E3"/>
    <w:rsid w:val="1D4B3D09"/>
    <w:rsid w:val="1D660B43"/>
    <w:rsid w:val="1D7A3E1C"/>
    <w:rsid w:val="1D7F1C04"/>
    <w:rsid w:val="1D862F93"/>
    <w:rsid w:val="1DA3702B"/>
    <w:rsid w:val="1DC738B3"/>
    <w:rsid w:val="1DC74E45"/>
    <w:rsid w:val="1DC95B24"/>
    <w:rsid w:val="1DEB1048"/>
    <w:rsid w:val="1DF63C75"/>
    <w:rsid w:val="1E0F4D36"/>
    <w:rsid w:val="1E1B192D"/>
    <w:rsid w:val="1E397C01"/>
    <w:rsid w:val="1E452429"/>
    <w:rsid w:val="1E6A6384"/>
    <w:rsid w:val="1E990DE2"/>
    <w:rsid w:val="1EA00084"/>
    <w:rsid w:val="1EAE72A3"/>
    <w:rsid w:val="1EC6147D"/>
    <w:rsid w:val="1ECC70CB"/>
    <w:rsid w:val="1ECE074D"/>
    <w:rsid w:val="1EDE1F7D"/>
    <w:rsid w:val="1EEA2AA6"/>
    <w:rsid w:val="1EED151B"/>
    <w:rsid w:val="1EF54576"/>
    <w:rsid w:val="1EF65EF6"/>
    <w:rsid w:val="1F191147"/>
    <w:rsid w:val="1F244811"/>
    <w:rsid w:val="1F2B27BB"/>
    <w:rsid w:val="1F413615"/>
    <w:rsid w:val="1F464788"/>
    <w:rsid w:val="1F533349"/>
    <w:rsid w:val="1F9957E4"/>
    <w:rsid w:val="1FA745A7"/>
    <w:rsid w:val="1FAA6A00"/>
    <w:rsid w:val="1FAD3DC4"/>
    <w:rsid w:val="1FB301B8"/>
    <w:rsid w:val="1FBF3343"/>
    <w:rsid w:val="1FC97167"/>
    <w:rsid w:val="1FCB1E28"/>
    <w:rsid w:val="1FE47FFE"/>
    <w:rsid w:val="1FE83A91"/>
    <w:rsid w:val="1FEA5A5B"/>
    <w:rsid w:val="1FEA6512"/>
    <w:rsid w:val="1FF40688"/>
    <w:rsid w:val="200F101E"/>
    <w:rsid w:val="20274ED2"/>
    <w:rsid w:val="20312FA6"/>
    <w:rsid w:val="20363689"/>
    <w:rsid w:val="204F1298"/>
    <w:rsid w:val="20542ED4"/>
    <w:rsid w:val="2062521D"/>
    <w:rsid w:val="20685E17"/>
    <w:rsid w:val="206C46C2"/>
    <w:rsid w:val="206E5CA6"/>
    <w:rsid w:val="2076109D"/>
    <w:rsid w:val="207B4905"/>
    <w:rsid w:val="207D68CF"/>
    <w:rsid w:val="20983709"/>
    <w:rsid w:val="20D6050C"/>
    <w:rsid w:val="20E21FD6"/>
    <w:rsid w:val="20ED01C9"/>
    <w:rsid w:val="210A6521"/>
    <w:rsid w:val="21182154"/>
    <w:rsid w:val="211D3C0E"/>
    <w:rsid w:val="211F7986"/>
    <w:rsid w:val="21240AF9"/>
    <w:rsid w:val="212F12B7"/>
    <w:rsid w:val="214F5D72"/>
    <w:rsid w:val="21555156"/>
    <w:rsid w:val="216D7C60"/>
    <w:rsid w:val="21703D3E"/>
    <w:rsid w:val="217F6677"/>
    <w:rsid w:val="21871088"/>
    <w:rsid w:val="21AB4ED9"/>
    <w:rsid w:val="21AD6D40"/>
    <w:rsid w:val="21C53AFC"/>
    <w:rsid w:val="21CB752C"/>
    <w:rsid w:val="21CE2911"/>
    <w:rsid w:val="21E12E8E"/>
    <w:rsid w:val="21E14C3C"/>
    <w:rsid w:val="21E36C06"/>
    <w:rsid w:val="21E71F31"/>
    <w:rsid w:val="21FC7CC7"/>
    <w:rsid w:val="22055993"/>
    <w:rsid w:val="220A7592"/>
    <w:rsid w:val="22516FAB"/>
    <w:rsid w:val="225B2C40"/>
    <w:rsid w:val="226513C9"/>
    <w:rsid w:val="2265761B"/>
    <w:rsid w:val="227B405E"/>
    <w:rsid w:val="227D2BB6"/>
    <w:rsid w:val="228F5F0E"/>
    <w:rsid w:val="229A2E6F"/>
    <w:rsid w:val="22C23B5B"/>
    <w:rsid w:val="22CF7B1E"/>
    <w:rsid w:val="22E36792"/>
    <w:rsid w:val="22E83DA8"/>
    <w:rsid w:val="22E91FFA"/>
    <w:rsid w:val="230E380E"/>
    <w:rsid w:val="231F5A1C"/>
    <w:rsid w:val="23203542"/>
    <w:rsid w:val="23294515"/>
    <w:rsid w:val="23330D4B"/>
    <w:rsid w:val="234A1547"/>
    <w:rsid w:val="23503E42"/>
    <w:rsid w:val="23621DAC"/>
    <w:rsid w:val="236945BF"/>
    <w:rsid w:val="236C6787"/>
    <w:rsid w:val="236D42CA"/>
    <w:rsid w:val="23A777BF"/>
    <w:rsid w:val="23AC5E14"/>
    <w:rsid w:val="23BC326A"/>
    <w:rsid w:val="23C860B3"/>
    <w:rsid w:val="23CE5CAC"/>
    <w:rsid w:val="23CF55FD"/>
    <w:rsid w:val="23D507D0"/>
    <w:rsid w:val="23E26A49"/>
    <w:rsid w:val="23E46C65"/>
    <w:rsid w:val="23E80503"/>
    <w:rsid w:val="24024244"/>
    <w:rsid w:val="24156E1F"/>
    <w:rsid w:val="2423778D"/>
    <w:rsid w:val="24307E33"/>
    <w:rsid w:val="24380F80"/>
    <w:rsid w:val="24443260"/>
    <w:rsid w:val="244A6AC8"/>
    <w:rsid w:val="244E2BAF"/>
    <w:rsid w:val="24672AD2"/>
    <w:rsid w:val="24707B88"/>
    <w:rsid w:val="24853FA4"/>
    <w:rsid w:val="249064A5"/>
    <w:rsid w:val="249D42E2"/>
    <w:rsid w:val="24B30B11"/>
    <w:rsid w:val="24B742A6"/>
    <w:rsid w:val="24C148B0"/>
    <w:rsid w:val="24E75BDA"/>
    <w:rsid w:val="250B703F"/>
    <w:rsid w:val="25247B4B"/>
    <w:rsid w:val="25375470"/>
    <w:rsid w:val="25575658"/>
    <w:rsid w:val="25587955"/>
    <w:rsid w:val="25744E30"/>
    <w:rsid w:val="25755DC7"/>
    <w:rsid w:val="25BD151C"/>
    <w:rsid w:val="25CB2DFC"/>
    <w:rsid w:val="25D95944"/>
    <w:rsid w:val="25E35426"/>
    <w:rsid w:val="25E46D6D"/>
    <w:rsid w:val="25F018F1"/>
    <w:rsid w:val="25F10044"/>
    <w:rsid w:val="26024DD2"/>
    <w:rsid w:val="26026152"/>
    <w:rsid w:val="2608197C"/>
    <w:rsid w:val="26173D8C"/>
    <w:rsid w:val="26217CFD"/>
    <w:rsid w:val="263317DE"/>
    <w:rsid w:val="2638759C"/>
    <w:rsid w:val="26396DF4"/>
    <w:rsid w:val="265A320F"/>
    <w:rsid w:val="265C3FE5"/>
    <w:rsid w:val="266876DA"/>
    <w:rsid w:val="267274AB"/>
    <w:rsid w:val="268F69D3"/>
    <w:rsid w:val="26937225"/>
    <w:rsid w:val="26997DE6"/>
    <w:rsid w:val="26AD333E"/>
    <w:rsid w:val="26BD10C3"/>
    <w:rsid w:val="26C708A4"/>
    <w:rsid w:val="26E96CED"/>
    <w:rsid w:val="26FB3D55"/>
    <w:rsid w:val="26FE3B9A"/>
    <w:rsid w:val="270970F6"/>
    <w:rsid w:val="271909D4"/>
    <w:rsid w:val="271E5FEA"/>
    <w:rsid w:val="2753282F"/>
    <w:rsid w:val="27570FFD"/>
    <w:rsid w:val="276334B2"/>
    <w:rsid w:val="27806CA5"/>
    <w:rsid w:val="278C73F8"/>
    <w:rsid w:val="27B0758A"/>
    <w:rsid w:val="27E965F8"/>
    <w:rsid w:val="27EF7B95"/>
    <w:rsid w:val="280671AA"/>
    <w:rsid w:val="2826784C"/>
    <w:rsid w:val="28485A15"/>
    <w:rsid w:val="284A1FB6"/>
    <w:rsid w:val="28665E9B"/>
    <w:rsid w:val="28845678"/>
    <w:rsid w:val="28B15B83"/>
    <w:rsid w:val="28B16F77"/>
    <w:rsid w:val="28B430AA"/>
    <w:rsid w:val="28CA642A"/>
    <w:rsid w:val="28E03E9F"/>
    <w:rsid w:val="28E509F1"/>
    <w:rsid w:val="28EA6ACC"/>
    <w:rsid w:val="28FB3D1E"/>
    <w:rsid w:val="28FB48E2"/>
    <w:rsid w:val="29004CED"/>
    <w:rsid w:val="291861CB"/>
    <w:rsid w:val="29220014"/>
    <w:rsid w:val="29242A1C"/>
    <w:rsid w:val="2937299B"/>
    <w:rsid w:val="293B27F4"/>
    <w:rsid w:val="29427770"/>
    <w:rsid w:val="29591D17"/>
    <w:rsid w:val="29695C42"/>
    <w:rsid w:val="29696572"/>
    <w:rsid w:val="296E7C07"/>
    <w:rsid w:val="297D524A"/>
    <w:rsid w:val="297E0BF6"/>
    <w:rsid w:val="29834AF8"/>
    <w:rsid w:val="298C4863"/>
    <w:rsid w:val="299F78B6"/>
    <w:rsid w:val="29A46C7B"/>
    <w:rsid w:val="29AC4B2F"/>
    <w:rsid w:val="29B35110"/>
    <w:rsid w:val="29B9024C"/>
    <w:rsid w:val="29BB2216"/>
    <w:rsid w:val="29BF5862"/>
    <w:rsid w:val="29CB2916"/>
    <w:rsid w:val="29DB6414"/>
    <w:rsid w:val="29DC000F"/>
    <w:rsid w:val="29E31DE1"/>
    <w:rsid w:val="29EE0E99"/>
    <w:rsid w:val="2A04596B"/>
    <w:rsid w:val="2A1E101B"/>
    <w:rsid w:val="2A21651D"/>
    <w:rsid w:val="2A2E0C3A"/>
    <w:rsid w:val="2A444810"/>
    <w:rsid w:val="2A461F39"/>
    <w:rsid w:val="2A4F623E"/>
    <w:rsid w:val="2A574690"/>
    <w:rsid w:val="2A6B59EA"/>
    <w:rsid w:val="2A6B7798"/>
    <w:rsid w:val="2A862824"/>
    <w:rsid w:val="2A941B30"/>
    <w:rsid w:val="2A946CEF"/>
    <w:rsid w:val="2AAF11E5"/>
    <w:rsid w:val="2ABC7D1B"/>
    <w:rsid w:val="2ABD408D"/>
    <w:rsid w:val="2ABF12D0"/>
    <w:rsid w:val="2AC5334C"/>
    <w:rsid w:val="2AC6485F"/>
    <w:rsid w:val="2AC76730"/>
    <w:rsid w:val="2ACF5F79"/>
    <w:rsid w:val="2AD73080"/>
    <w:rsid w:val="2AD96DF8"/>
    <w:rsid w:val="2B0E388C"/>
    <w:rsid w:val="2B2F3843"/>
    <w:rsid w:val="2B773C45"/>
    <w:rsid w:val="2B807273"/>
    <w:rsid w:val="2B9777BC"/>
    <w:rsid w:val="2BA246DE"/>
    <w:rsid w:val="2BAA609E"/>
    <w:rsid w:val="2BB2677A"/>
    <w:rsid w:val="2BB37649"/>
    <w:rsid w:val="2BC173D4"/>
    <w:rsid w:val="2BC2762A"/>
    <w:rsid w:val="2BCE4D6E"/>
    <w:rsid w:val="2BDE0086"/>
    <w:rsid w:val="2BE315B0"/>
    <w:rsid w:val="2C006BD0"/>
    <w:rsid w:val="2C0B2FE1"/>
    <w:rsid w:val="2C1B47E9"/>
    <w:rsid w:val="2C333389"/>
    <w:rsid w:val="2C3437C3"/>
    <w:rsid w:val="2C35087C"/>
    <w:rsid w:val="2C363DD6"/>
    <w:rsid w:val="2C4D6B01"/>
    <w:rsid w:val="2C974E26"/>
    <w:rsid w:val="2C98683F"/>
    <w:rsid w:val="2CB745C8"/>
    <w:rsid w:val="2CC9735F"/>
    <w:rsid w:val="2CD63007"/>
    <w:rsid w:val="2CE455E0"/>
    <w:rsid w:val="2CE657FC"/>
    <w:rsid w:val="2CF47F19"/>
    <w:rsid w:val="2D121515"/>
    <w:rsid w:val="2D1B36F8"/>
    <w:rsid w:val="2D1D179A"/>
    <w:rsid w:val="2D1F56ED"/>
    <w:rsid w:val="2D1F67AE"/>
    <w:rsid w:val="2D236108"/>
    <w:rsid w:val="2D286691"/>
    <w:rsid w:val="2D4265EA"/>
    <w:rsid w:val="2D4F33A1"/>
    <w:rsid w:val="2D643EE1"/>
    <w:rsid w:val="2DA34AA4"/>
    <w:rsid w:val="2DCC054E"/>
    <w:rsid w:val="2DCD3798"/>
    <w:rsid w:val="2DD35D80"/>
    <w:rsid w:val="2DD83397"/>
    <w:rsid w:val="2E006793"/>
    <w:rsid w:val="2E0A0F8F"/>
    <w:rsid w:val="2E266F24"/>
    <w:rsid w:val="2E2E2FB7"/>
    <w:rsid w:val="2E2F354C"/>
    <w:rsid w:val="2E536EC1"/>
    <w:rsid w:val="2E5A1FFE"/>
    <w:rsid w:val="2E5D564A"/>
    <w:rsid w:val="2E60104E"/>
    <w:rsid w:val="2E6F2713"/>
    <w:rsid w:val="2E8A3E18"/>
    <w:rsid w:val="2E9A28EC"/>
    <w:rsid w:val="2E9B6172"/>
    <w:rsid w:val="2EA15E7F"/>
    <w:rsid w:val="2EB860B8"/>
    <w:rsid w:val="2ED753FC"/>
    <w:rsid w:val="2ED95618"/>
    <w:rsid w:val="2F141477"/>
    <w:rsid w:val="2F154177"/>
    <w:rsid w:val="2F177EEF"/>
    <w:rsid w:val="2F1D560C"/>
    <w:rsid w:val="2F1E5623"/>
    <w:rsid w:val="2F1F0594"/>
    <w:rsid w:val="2F414F6C"/>
    <w:rsid w:val="2F4A2072"/>
    <w:rsid w:val="2F612793"/>
    <w:rsid w:val="2F697D76"/>
    <w:rsid w:val="2F866E22"/>
    <w:rsid w:val="2F9D6E59"/>
    <w:rsid w:val="2FC11CA2"/>
    <w:rsid w:val="2FC418D8"/>
    <w:rsid w:val="2FC736C3"/>
    <w:rsid w:val="2FD14541"/>
    <w:rsid w:val="2FEB70B4"/>
    <w:rsid w:val="2FF81704"/>
    <w:rsid w:val="3005243D"/>
    <w:rsid w:val="30093CDB"/>
    <w:rsid w:val="30224D9D"/>
    <w:rsid w:val="30240D0F"/>
    <w:rsid w:val="30304791"/>
    <w:rsid w:val="303D5733"/>
    <w:rsid w:val="303E74EF"/>
    <w:rsid w:val="30536D05"/>
    <w:rsid w:val="305C369C"/>
    <w:rsid w:val="306D22D8"/>
    <w:rsid w:val="30874C00"/>
    <w:rsid w:val="309F63EE"/>
    <w:rsid w:val="30D2231F"/>
    <w:rsid w:val="30D35C55"/>
    <w:rsid w:val="30FC739C"/>
    <w:rsid w:val="30FF0C3A"/>
    <w:rsid w:val="310426F5"/>
    <w:rsid w:val="310C576F"/>
    <w:rsid w:val="31375948"/>
    <w:rsid w:val="314A0258"/>
    <w:rsid w:val="314D19A6"/>
    <w:rsid w:val="315216B2"/>
    <w:rsid w:val="31550F5F"/>
    <w:rsid w:val="31687D65"/>
    <w:rsid w:val="31833929"/>
    <w:rsid w:val="318D41A0"/>
    <w:rsid w:val="31AB08CF"/>
    <w:rsid w:val="31B23EFF"/>
    <w:rsid w:val="31BE6C8E"/>
    <w:rsid w:val="31C003CA"/>
    <w:rsid w:val="31C2555B"/>
    <w:rsid w:val="31C7249B"/>
    <w:rsid w:val="31CF3EBA"/>
    <w:rsid w:val="31D02EC5"/>
    <w:rsid w:val="31D9592F"/>
    <w:rsid w:val="31E13662"/>
    <w:rsid w:val="31E356AF"/>
    <w:rsid w:val="31F2254D"/>
    <w:rsid w:val="31F5631A"/>
    <w:rsid w:val="3200580A"/>
    <w:rsid w:val="32016C06"/>
    <w:rsid w:val="32171FB4"/>
    <w:rsid w:val="321E01D7"/>
    <w:rsid w:val="321F2FC9"/>
    <w:rsid w:val="32285F6F"/>
    <w:rsid w:val="323E59E8"/>
    <w:rsid w:val="324A2389"/>
    <w:rsid w:val="32892EB1"/>
    <w:rsid w:val="32A221C5"/>
    <w:rsid w:val="32C92530"/>
    <w:rsid w:val="32FA0C59"/>
    <w:rsid w:val="33093FF2"/>
    <w:rsid w:val="330D5DEB"/>
    <w:rsid w:val="330E3F00"/>
    <w:rsid w:val="33150BE9"/>
    <w:rsid w:val="333F5C66"/>
    <w:rsid w:val="335039CF"/>
    <w:rsid w:val="33510E6D"/>
    <w:rsid w:val="33576B0C"/>
    <w:rsid w:val="337066A2"/>
    <w:rsid w:val="33745910"/>
    <w:rsid w:val="33755213"/>
    <w:rsid w:val="337771AE"/>
    <w:rsid w:val="337E6A42"/>
    <w:rsid w:val="3387194B"/>
    <w:rsid w:val="338D4AEA"/>
    <w:rsid w:val="339C09C3"/>
    <w:rsid w:val="33B10912"/>
    <w:rsid w:val="33B80F9F"/>
    <w:rsid w:val="33C63C91"/>
    <w:rsid w:val="33DF7227"/>
    <w:rsid w:val="33EF31E8"/>
    <w:rsid w:val="33F05FAC"/>
    <w:rsid w:val="34011DBB"/>
    <w:rsid w:val="3411087C"/>
    <w:rsid w:val="341E3434"/>
    <w:rsid w:val="34473024"/>
    <w:rsid w:val="34496D9C"/>
    <w:rsid w:val="34724719"/>
    <w:rsid w:val="34790D04"/>
    <w:rsid w:val="348C4EDB"/>
    <w:rsid w:val="348F6779"/>
    <w:rsid w:val="34A264AC"/>
    <w:rsid w:val="34AA710F"/>
    <w:rsid w:val="34B748BD"/>
    <w:rsid w:val="34BA37F6"/>
    <w:rsid w:val="34C1681F"/>
    <w:rsid w:val="34C44675"/>
    <w:rsid w:val="34D332FE"/>
    <w:rsid w:val="34D923E8"/>
    <w:rsid w:val="34DB111B"/>
    <w:rsid w:val="34E00D83"/>
    <w:rsid w:val="34EE299B"/>
    <w:rsid w:val="351153E0"/>
    <w:rsid w:val="351A24E7"/>
    <w:rsid w:val="351D1FD7"/>
    <w:rsid w:val="35607E97"/>
    <w:rsid w:val="3572145E"/>
    <w:rsid w:val="358160C2"/>
    <w:rsid w:val="358918C4"/>
    <w:rsid w:val="35A34716"/>
    <w:rsid w:val="35A41DB0"/>
    <w:rsid w:val="35AF0E81"/>
    <w:rsid w:val="35BE7316"/>
    <w:rsid w:val="35D51C91"/>
    <w:rsid w:val="35F66AB0"/>
    <w:rsid w:val="35FF0824"/>
    <w:rsid w:val="361231BE"/>
    <w:rsid w:val="36162CAE"/>
    <w:rsid w:val="361817C3"/>
    <w:rsid w:val="36301896"/>
    <w:rsid w:val="363B2715"/>
    <w:rsid w:val="364000C3"/>
    <w:rsid w:val="36542AEA"/>
    <w:rsid w:val="365B4B65"/>
    <w:rsid w:val="36632356"/>
    <w:rsid w:val="36721CF2"/>
    <w:rsid w:val="36725AE5"/>
    <w:rsid w:val="369709D0"/>
    <w:rsid w:val="369E0A48"/>
    <w:rsid w:val="36A55751"/>
    <w:rsid w:val="36A858D0"/>
    <w:rsid w:val="36B35215"/>
    <w:rsid w:val="36BB7C74"/>
    <w:rsid w:val="36BE0758"/>
    <w:rsid w:val="36C56482"/>
    <w:rsid w:val="36E36908"/>
    <w:rsid w:val="36E508D2"/>
    <w:rsid w:val="36FD79CA"/>
    <w:rsid w:val="37197DF1"/>
    <w:rsid w:val="373652B7"/>
    <w:rsid w:val="374920E7"/>
    <w:rsid w:val="374934DD"/>
    <w:rsid w:val="37591238"/>
    <w:rsid w:val="376F7A7E"/>
    <w:rsid w:val="37797999"/>
    <w:rsid w:val="37A350E1"/>
    <w:rsid w:val="37B02C8E"/>
    <w:rsid w:val="37B20112"/>
    <w:rsid w:val="37B84CF6"/>
    <w:rsid w:val="37B918FC"/>
    <w:rsid w:val="37D351ED"/>
    <w:rsid w:val="37E82428"/>
    <w:rsid w:val="37E853C9"/>
    <w:rsid w:val="37EE22FC"/>
    <w:rsid w:val="37F24225"/>
    <w:rsid w:val="37F75AC9"/>
    <w:rsid w:val="380F20AB"/>
    <w:rsid w:val="382B1DE8"/>
    <w:rsid w:val="383B4C4E"/>
    <w:rsid w:val="38434688"/>
    <w:rsid w:val="38451629"/>
    <w:rsid w:val="38490938"/>
    <w:rsid w:val="3852626E"/>
    <w:rsid w:val="38527B64"/>
    <w:rsid w:val="3872263A"/>
    <w:rsid w:val="388F4F9A"/>
    <w:rsid w:val="38A547BD"/>
    <w:rsid w:val="38B36EDA"/>
    <w:rsid w:val="38C94357"/>
    <w:rsid w:val="390A586B"/>
    <w:rsid w:val="390C0398"/>
    <w:rsid w:val="390F1C37"/>
    <w:rsid w:val="39294E48"/>
    <w:rsid w:val="39354F1D"/>
    <w:rsid w:val="394713D0"/>
    <w:rsid w:val="3951617D"/>
    <w:rsid w:val="3951760D"/>
    <w:rsid w:val="3962445C"/>
    <w:rsid w:val="396E7A6D"/>
    <w:rsid w:val="39785A2E"/>
    <w:rsid w:val="39897C3B"/>
    <w:rsid w:val="399E647D"/>
    <w:rsid w:val="399F120C"/>
    <w:rsid w:val="39AE5709"/>
    <w:rsid w:val="39C173D5"/>
    <w:rsid w:val="3A231490"/>
    <w:rsid w:val="3A5A1F5F"/>
    <w:rsid w:val="3A614714"/>
    <w:rsid w:val="3A8D2D9B"/>
    <w:rsid w:val="3AA50AA5"/>
    <w:rsid w:val="3AAC1E33"/>
    <w:rsid w:val="3AB4121B"/>
    <w:rsid w:val="3B052A04"/>
    <w:rsid w:val="3B2D45F6"/>
    <w:rsid w:val="3B385190"/>
    <w:rsid w:val="3B547DD5"/>
    <w:rsid w:val="3B653D90"/>
    <w:rsid w:val="3B7C35D0"/>
    <w:rsid w:val="3B87274B"/>
    <w:rsid w:val="3B936B4F"/>
    <w:rsid w:val="3B950B19"/>
    <w:rsid w:val="3BA71E9A"/>
    <w:rsid w:val="3BAC26AF"/>
    <w:rsid w:val="3BB30F9F"/>
    <w:rsid w:val="3BBC60A6"/>
    <w:rsid w:val="3C0572CE"/>
    <w:rsid w:val="3C1D466B"/>
    <w:rsid w:val="3C202D31"/>
    <w:rsid w:val="3C215F09"/>
    <w:rsid w:val="3C2B6D87"/>
    <w:rsid w:val="3C37397E"/>
    <w:rsid w:val="3C3B0C4E"/>
    <w:rsid w:val="3C491519"/>
    <w:rsid w:val="3C4A0F5F"/>
    <w:rsid w:val="3C572829"/>
    <w:rsid w:val="3C6A3D54"/>
    <w:rsid w:val="3C812E4B"/>
    <w:rsid w:val="3C81722D"/>
    <w:rsid w:val="3C87220D"/>
    <w:rsid w:val="3C8F4A2B"/>
    <w:rsid w:val="3C94492D"/>
    <w:rsid w:val="3C9549EA"/>
    <w:rsid w:val="3CBE19AA"/>
    <w:rsid w:val="3CC2558C"/>
    <w:rsid w:val="3CCD7E3F"/>
    <w:rsid w:val="3CDD4FE7"/>
    <w:rsid w:val="3CFF68B2"/>
    <w:rsid w:val="3D136525"/>
    <w:rsid w:val="3D2C725B"/>
    <w:rsid w:val="3D304850"/>
    <w:rsid w:val="3D37175C"/>
    <w:rsid w:val="3D491BBB"/>
    <w:rsid w:val="3D606F05"/>
    <w:rsid w:val="3D6C3AFB"/>
    <w:rsid w:val="3D6C6210"/>
    <w:rsid w:val="3DA9265A"/>
    <w:rsid w:val="3DAA0180"/>
    <w:rsid w:val="3DB159B2"/>
    <w:rsid w:val="3DBA4867"/>
    <w:rsid w:val="3DBF59D9"/>
    <w:rsid w:val="3DD15D8C"/>
    <w:rsid w:val="3DDD67A7"/>
    <w:rsid w:val="3DE00F54"/>
    <w:rsid w:val="3DE13122"/>
    <w:rsid w:val="3DE90CA8"/>
    <w:rsid w:val="3DF37D79"/>
    <w:rsid w:val="3DF92782"/>
    <w:rsid w:val="3E077380"/>
    <w:rsid w:val="3E2B6BFA"/>
    <w:rsid w:val="3E353902"/>
    <w:rsid w:val="3E391C30"/>
    <w:rsid w:val="3E4E5063"/>
    <w:rsid w:val="3E994348"/>
    <w:rsid w:val="3E9C3F6D"/>
    <w:rsid w:val="3EAD617A"/>
    <w:rsid w:val="3EB0220E"/>
    <w:rsid w:val="3EB72B54"/>
    <w:rsid w:val="3EC15781"/>
    <w:rsid w:val="3ED23D39"/>
    <w:rsid w:val="3EEC2B1F"/>
    <w:rsid w:val="3EF55704"/>
    <w:rsid w:val="3EFD6405"/>
    <w:rsid w:val="3F041198"/>
    <w:rsid w:val="3F0A7DDC"/>
    <w:rsid w:val="3F0B2EA0"/>
    <w:rsid w:val="3F283A52"/>
    <w:rsid w:val="3F310B59"/>
    <w:rsid w:val="3F7942AE"/>
    <w:rsid w:val="3FC01A98"/>
    <w:rsid w:val="3FC370FB"/>
    <w:rsid w:val="3FCC0881"/>
    <w:rsid w:val="3FD414E4"/>
    <w:rsid w:val="3FD61700"/>
    <w:rsid w:val="3FE07E89"/>
    <w:rsid w:val="3FF102E8"/>
    <w:rsid w:val="3FF55D27"/>
    <w:rsid w:val="3FFB2F15"/>
    <w:rsid w:val="40055B41"/>
    <w:rsid w:val="400B13AA"/>
    <w:rsid w:val="4013025E"/>
    <w:rsid w:val="401B7113"/>
    <w:rsid w:val="402661E4"/>
    <w:rsid w:val="40271F5C"/>
    <w:rsid w:val="405368AD"/>
    <w:rsid w:val="40694322"/>
    <w:rsid w:val="406F4F58"/>
    <w:rsid w:val="407222E7"/>
    <w:rsid w:val="407C4056"/>
    <w:rsid w:val="40844CB8"/>
    <w:rsid w:val="408829FA"/>
    <w:rsid w:val="408A432C"/>
    <w:rsid w:val="409A44DC"/>
    <w:rsid w:val="40AD06B3"/>
    <w:rsid w:val="40B841A9"/>
    <w:rsid w:val="40B938D9"/>
    <w:rsid w:val="40C541FC"/>
    <w:rsid w:val="40E35E83"/>
    <w:rsid w:val="40ED5564"/>
    <w:rsid w:val="40F94117"/>
    <w:rsid w:val="41091F45"/>
    <w:rsid w:val="411424E0"/>
    <w:rsid w:val="413D35A4"/>
    <w:rsid w:val="413E130B"/>
    <w:rsid w:val="41541B00"/>
    <w:rsid w:val="415648A7"/>
    <w:rsid w:val="41744D2D"/>
    <w:rsid w:val="417E5BAB"/>
    <w:rsid w:val="41865255"/>
    <w:rsid w:val="41926E18"/>
    <w:rsid w:val="41990C37"/>
    <w:rsid w:val="41AA074E"/>
    <w:rsid w:val="41CE3A06"/>
    <w:rsid w:val="41CF23CD"/>
    <w:rsid w:val="41E35BFC"/>
    <w:rsid w:val="41F8002D"/>
    <w:rsid w:val="41FD4D22"/>
    <w:rsid w:val="420324D5"/>
    <w:rsid w:val="420662CD"/>
    <w:rsid w:val="420B38E3"/>
    <w:rsid w:val="42154762"/>
    <w:rsid w:val="42273D7F"/>
    <w:rsid w:val="422975E8"/>
    <w:rsid w:val="422D7DE0"/>
    <w:rsid w:val="42306A26"/>
    <w:rsid w:val="423170C2"/>
    <w:rsid w:val="42363E2C"/>
    <w:rsid w:val="42641245"/>
    <w:rsid w:val="426C614B"/>
    <w:rsid w:val="427E5E44"/>
    <w:rsid w:val="427F375F"/>
    <w:rsid w:val="42890CAC"/>
    <w:rsid w:val="428D4EA3"/>
    <w:rsid w:val="42A7127F"/>
    <w:rsid w:val="42BE0955"/>
    <w:rsid w:val="42C43D84"/>
    <w:rsid w:val="42E22039"/>
    <w:rsid w:val="42E269EB"/>
    <w:rsid w:val="42E77C3D"/>
    <w:rsid w:val="4305067F"/>
    <w:rsid w:val="430D140F"/>
    <w:rsid w:val="43122A4F"/>
    <w:rsid w:val="4320516C"/>
    <w:rsid w:val="432C0C1E"/>
    <w:rsid w:val="434A4497"/>
    <w:rsid w:val="43543068"/>
    <w:rsid w:val="43601655"/>
    <w:rsid w:val="43681E22"/>
    <w:rsid w:val="43713C1A"/>
    <w:rsid w:val="438576C5"/>
    <w:rsid w:val="43882D11"/>
    <w:rsid w:val="439433B1"/>
    <w:rsid w:val="4396542E"/>
    <w:rsid w:val="43AA265F"/>
    <w:rsid w:val="43B27D8E"/>
    <w:rsid w:val="43BD1ED3"/>
    <w:rsid w:val="43C55C9C"/>
    <w:rsid w:val="43D16FF0"/>
    <w:rsid w:val="43E55A97"/>
    <w:rsid w:val="43E720AB"/>
    <w:rsid w:val="43E91A02"/>
    <w:rsid w:val="43FC2BA1"/>
    <w:rsid w:val="44254A04"/>
    <w:rsid w:val="44392BAC"/>
    <w:rsid w:val="44421112"/>
    <w:rsid w:val="44511355"/>
    <w:rsid w:val="445E36E4"/>
    <w:rsid w:val="44625310"/>
    <w:rsid w:val="446B6DA9"/>
    <w:rsid w:val="446C618F"/>
    <w:rsid w:val="44727C49"/>
    <w:rsid w:val="448764CC"/>
    <w:rsid w:val="44900E56"/>
    <w:rsid w:val="449A71A0"/>
    <w:rsid w:val="44A15C7B"/>
    <w:rsid w:val="44A83E45"/>
    <w:rsid w:val="44B26298"/>
    <w:rsid w:val="44C304A5"/>
    <w:rsid w:val="451A208F"/>
    <w:rsid w:val="451B6AE0"/>
    <w:rsid w:val="45267BDF"/>
    <w:rsid w:val="452F5B3A"/>
    <w:rsid w:val="455B164D"/>
    <w:rsid w:val="45637AC1"/>
    <w:rsid w:val="45682593"/>
    <w:rsid w:val="456E4AF9"/>
    <w:rsid w:val="45737DA4"/>
    <w:rsid w:val="457907C5"/>
    <w:rsid w:val="457C44E4"/>
    <w:rsid w:val="458D5E58"/>
    <w:rsid w:val="45961716"/>
    <w:rsid w:val="459E7E64"/>
    <w:rsid w:val="45A57BAB"/>
    <w:rsid w:val="45C07A37"/>
    <w:rsid w:val="45CB040A"/>
    <w:rsid w:val="45F17430"/>
    <w:rsid w:val="45F96148"/>
    <w:rsid w:val="46004DE1"/>
    <w:rsid w:val="46032B23"/>
    <w:rsid w:val="461E795D"/>
    <w:rsid w:val="462E7BA0"/>
    <w:rsid w:val="464E4D19"/>
    <w:rsid w:val="467F0277"/>
    <w:rsid w:val="468847BD"/>
    <w:rsid w:val="46A61E2C"/>
    <w:rsid w:val="46E92F23"/>
    <w:rsid w:val="46FD43E7"/>
    <w:rsid w:val="47002793"/>
    <w:rsid w:val="47020813"/>
    <w:rsid w:val="4707057C"/>
    <w:rsid w:val="4707219F"/>
    <w:rsid w:val="47215957"/>
    <w:rsid w:val="4734568A"/>
    <w:rsid w:val="47394A4E"/>
    <w:rsid w:val="474219BA"/>
    <w:rsid w:val="476B1E31"/>
    <w:rsid w:val="4773430F"/>
    <w:rsid w:val="477C5396"/>
    <w:rsid w:val="478A34FC"/>
    <w:rsid w:val="479C4FDD"/>
    <w:rsid w:val="47A911FF"/>
    <w:rsid w:val="47B355A8"/>
    <w:rsid w:val="47C63E08"/>
    <w:rsid w:val="47CB7DDB"/>
    <w:rsid w:val="47D30643"/>
    <w:rsid w:val="47E328E8"/>
    <w:rsid w:val="47E744AA"/>
    <w:rsid w:val="47F10A2F"/>
    <w:rsid w:val="48147269"/>
    <w:rsid w:val="481D485C"/>
    <w:rsid w:val="482C010F"/>
    <w:rsid w:val="48474F49"/>
    <w:rsid w:val="48496F13"/>
    <w:rsid w:val="48561B3A"/>
    <w:rsid w:val="485667D0"/>
    <w:rsid w:val="48566B3C"/>
    <w:rsid w:val="485B33EB"/>
    <w:rsid w:val="485D1A9B"/>
    <w:rsid w:val="48662CAB"/>
    <w:rsid w:val="48A56114"/>
    <w:rsid w:val="48AD2F65"/>
    <w:rsid w:val="48B12D0A"/>
    <w:rsid w:val="48C91E02"/>
    <w:rsid w:val="48D569F9"/>
    <w:rsid w:val="48DB1EBA"/>
    <w:rsid w:val="48DE195A"/>
    <w:rsid w:val="48E629B4"/>
    <w:rsid w:val="491C4628"/>
    <w:rsid w:val="49496297"/>
    <w:rsid w:val="49555444"/>
    <w:rsid w:val="496F29A9"/>
    <w:rsid w:val="49757894"/>
    <w:rsid w:val="4977185E"/>
    <w:rsid w:val="49A10689"/>
    <w:rsid w:val="49A856BB"/>
    <w:rsid w:val="49C5081B"/>
    <w:rsid w:val="49C820BA"/>
    <w:rsid w:val="49E65525"/>
    <w:rsid w:val="4A0550BC"/>
    <w:rsid w:val="4A0A4480"/>
    <w:rsid w:val="4A121587"/>
    <w:rsid w:val="4A156EAD"/>
    <w:rsid w:val="4A2719F3"/>
    <w:rsid w:val="4A357BCE"/>
    <w:rsid w:val="4A556FE7"/>
    <w:rsid w:val="4A65590A"/>
    <w:rsid w:val="4A6D04CB"/>
    <w:rsid w:val="4A994978"/>
    <w:rsid w:val="4AA01582"/>
    <w:rsid w:val="4AB33BAC"/>
    <w:rsid w:val="4ACC5BD9"/>
    <w:rsid w:val="4AD0206A"/>
    <w:rsid w:val="4AD672BA"/>
    <w:rsid w:val="4ADB7BCB"/>
    <w:rsid w:val="4ADD3943"/>
    <w:rsid w:val="4AE771F9"/>
    <w:rsid w:val="4AEE3DA2"/>
    <w:rsid w:val="4B1732F9"/>
    <w:rsid w:val="4B215F25"/>
    <w:rsid w:val="4B2C0426"/>
    <w:rsid w:val="4B2D6A25"/>
    <w:rsid w:val="4B2F6C6B"/>
    <w:rsid w:val="4B421ECE"/>
    <w:rsid w:val="4B4C0175"/>
    <w:rsid w:val="4B4D62F3"/>
    <w:rsid w:val="4B5C0D0B"/>
    <w:rsid w:val="4B5C107E"/>
    <w:rsid w:val="4B674E8A"/>
    <w:rsid w:val="4B6978CC"/>
    <w:rsid w:val="4B7A5635"/>
    <w:rsid w:val="4B7E5126"/>
    <w:rsid w:val="4B9C1C77"/>
    <w:rsid w:val="4B9F509C"/>
    <w:rsid w:val="4BD66485"/>
    <w:rsid w:val="4BDE4FE9"/>
    <w:rsid w:val="4BFF5B3B"/>
    <w:rsid w:val="4C03477A"/>
    <w:rsid w:val="4C066EC9"/>
    <w:rsid w:val="4C0D0258"/>
    <w:rsid w:val="4C0D2C73"/>
    <w:rsid w:val="4C2061DD"/>
    <w:rsid w:val="4C3F6DF3"/>
    <w:rsid w:val="4C460EB0"/>
    <w:rsid w:val="4C4D7468"/>
    <w:rsid w:val="4C523EBC"/>
    <w:rsid w:val="4C547C35"/>
    <w:rsid w:val="4C6562E6"/>
    <w:rsid w:val="4C956F44"/>
    <w:rsid w:val="4CAE1A3B"/>
    <w:rsid w:val="4CE4720A"/>
    <w:rsid w:val="4CE70AA9"/>
    <w:rsid w:val="4CF03284"/>
    <w:rsid w:val="4CF11927"/>
    <w:rsid w:val="4CF60CEC"/>
    <w:rsid w:val="4CF669CB"/>
    <w:rsid w:val="4D042593"/>
    <w:rsid w:val="4D0470DF"/>
    <w:rsid w:val="4D21045F"/>
    <w:rsid w:val="4D3C7046"/>
    <w:rsid w:val="4D3F4746"/>
    <w:rsid w:val="4D720CBA"/>
    <w:rsid w:val="4D7F3CDB"/>
    <w:rsid w:val="4D87269C"/>
    <w:rsid w:val="4D9135BC"/>
    <w:rsid w:val="4D9D385D"/>
    <w:rsid w:val="4D9F1383"/>
    <w:rsid w:val="4DAD3AA0"/>
    <w:rsid w:val="4DB06052"/>
    <w:rsid w:val="4DB87A58"/>
    <w:rsid w:val="4DC4703C"/>
    <w:rsid w:val="4DE90EB2"/>
    <w:rsid w:val="4DFF0074"/>
    <w:rsid w:val="4E037B64"/>
    <w:rsid w:val="4E1458CD"/>
    <w:rsid w:val="4E162E9F"/>
    <w:rsid w:val="4E2146FA"/>
    <w:rsid w:val="4E361CE8"/>
    <w:rsid w:val="4E37065B"/>
    <w:rsid w:val="4E3E6DEE"/>
    <w:rsid w:val="4E4D7031"/>
    <w:rsid w:val="4E4F4B57"/>
    <w:rsid w:val="4E501797"/>
    <w:rsid w:val="4E593A09"/>
    <w:rsid w:val="4E5E0C23"/>
    <w:rsid w:val="4E5E123E"/>
    <w:rsid w:val="4E894B60"/>
    <w:rsid w:val="4E916F1E"/>
    <w:rsid w:val="4E9B5FEF"/>
    <w:rsid w:val="4EAA4484"/>
    <w:rsid w:val="4EAF5DA4"/>
    <w:rsid w:val="4EC512BE"/>
    <w:rsid w:val="4EC67587"/>
    <w:rsid w:val="4ECC43FA"/>
    <w:rsid w:val="4EF83441"/>
    <w:rsid w:val="4F0D5A12"/>
    <w:rsid w:val="4F10078B"/>
    <w:rsid w:val="4F1638C7"/>
    <w:rsid w:val="4F1D07B2"/>
    <w:rsid w:val="4F217391"/>
    <w:rsid w:val="4F2902CC"/>
    <w:rsid w:val="4F585C8E"/>
    <w:rsid w:val="4F5F5B14"/>
    <w:rsid w:val="4F6665FD"/>
    <w:rsid w:val="4F7505EE"/>
    <w:rsid w:val="4F752C65"/>
    <w:rsid w:val="4F844CD5"/>
    <w:rsid w:val="4FA76B04"/>
    <w:rsid w:val="4FAB7BD3"/>
    <w:rsid w:val="4FB93F1E"/>
    <w:rsid w:val="4FC05CF3"/>
    <w:rsid w:val="4FCD4C3E"/>
    <w:rsid w:val="4FD712A8"/>
    <w:rsid w:val="4FD81D51"/>
    <w:rsid w:val="4FDD1AD8"/>
    <w:rsid w:val="4FEB1908"/>
    <w:rsid w:val="50067056"/>
    <w:rsid w:val="50067498"/>
    <w:rsid w:val="5015592D"/>
    <w:rsid w:val="501F49FD"/>
    <w:rsid w:val="50243DC2"/>
    <w:rsid w:val="503009B9"/>
    <w:rsid w:val="50303D46"/>
    <w:rsid w:val="503201EC"/>
    <w:rsid w:val="503C735D"/>
    <w:rsid w:val="503E1327"/>
    <w:rsid w:val="505226DD"/>
    <w:rsid w:val="505F4DFA"/>
    <w:rsid w:val="50850D04"/>
    <w:rsid w:val="508B27AA"/>
    <w:rsid w:val="50942CF5"/>
    <w:rsid w:val="50A12A22"/>
    <w:rsid w:val="50AA42C7"/>
    <w:rsid w:val="50B769E4"/>
    <w:rsid w:val="50C17863"/>
    <w:rsid w:val="50C555A5"/>
    <w:rsid w:val="50CC248F"/>
    <w:rsid w:val="50DD469C"/>
    <w:rsid w:val="50EC4197"/>
    <w:rsid w:val="50F601FD"/>
    <w:rsid w:val="51037E7B"/>
    <w:rsid w:val="51081306"/>
    <w:rsid w:val="510E0CFA"/>
    <w:rsid w:val="513242BC"/>
    <w:rsid w:val="5133250E"/>
    <w:rsid w:val="513B13C3"/>
    <w:rsid w:val="51450494"/>
    <w:rsid w:val="514F4E6E"/>
    <w:rsid w:val="51523EF4"/>
    <w:rsid w:val="51532BB1"/>
    <w:rsid w:val="515661FD"/>
    <w:rsid w:val="51786173"/>
    <w:rsid w:val="5181771E"/>
    <w:rsid w:val="518C60C3"/>
    <w:rsid w:val="51A82FE2"/>
    <w:rsid w:val="51B51175"/>
    <w:rsid w:val="51BC69A8"/>
    <w:rsid w:val="51CB31C8"/>
    <w:rsid w:val="51D860AE"/>
    <w:rsid w:val="51EE1EA3"/>
    <w:rsid w:val="51FA49B0"/>
    <w:rsid w:val="5208399B"/>
    <w:rsid w:val="522307D5"/>
    <w:rsid w:val="5237602E"/>
    <w:rsid w:val="525503FE"/>
    <w:rsid w:val="52634497"/>
    <w:rsid w:val="52660640"/>
    <w:rsid w:val="526754B2"/>
    <w:rsid w:val="527B3406"/>
    <w:rsid w:val="52825E86"/>
    <w:rsid w:val="5284469A"/>
    <w:rsid w:val="529214B7"/>
    <w:rsid w:val="52AA0CA1"/>
    <w:rsid w:val="52AF2069"/>
    <w:rsid w:val="52BA27BB"/>
    <w:rsid w:val="52C76699"/>
    <w:rsid w:val="52C92E63"/>
    <w:rsid w:val="52D912A8"/>
    <w:rsid w:val="52DB10B0"/>
    <w:rsid w:val="52F534C5"/>
    <w:rsid w:val="52F92CDD"/>
    <w:rsid w:val="5303061C"/>
    <w:rsid w:val="532760A3"/>
    <w:rsid w:val="532A16EF"/>
    <w:rsid w:val="5330617C"/>
    <w:rsid w:val="534701E3"/>
    <w:rsid w:val="5349470F"/>
    <w:rsid w:val="534E1DCB"/>
    <w:rsid w:val="536270DB"/>
    <w:rsid w:val="53777366"/>
    <w:rsid w:val="537D3F15"/>
    <w:rsid w:val="538C4158"/>
    <w:rsid w:val="539B2198"/>
    <w:rsid w:val="53A01F2F"/>
    <w:rsid w:val="53B81B75"/>
    <w:rsid w:val="53C45343"/>
    <w:rsid w:val="53DA0EE7"/>
    <w:rsid w:val="53DB1569"/>
    <w:rsid w:val="53EE7D08"/>
    <w:rsid w:val="53FA37B7"/>
    <w:rsid w:val="53FC12DE"/>
    <w:rsid w:val="53FD5056"/>
    <w:rsid w:val="53FF0DCE"/>
    <w:rsid w:val="54030844"/>
    <w:rsid w:val="541C1980"/>
    <w:rsid w:val="542B571F"/>
    <w:rsid w:val="542D5B65"/>
    <w:rsid w:val="54520EFE"/>
    <w:rsid w:val="54613836"/>
    <w:rsid w:val="5477553B"/>
    <w:rsid w:val="54843081"/>
    <w:rsid w:val="54972DB4"/>
    <w:rsid w:val="549A0AF6"/>
    <w:rsid w:val="549D3EDA"/>
    <w:rsid w:val="54B418FE"/>
    <w:rsid w:val="54B5148C"/>
    <w:rsid w:val="54B6421E"/>
    <w:rsid w:val="54B725DF"/>
    <w:rsid w:val="54C26276"/>
    <w:rsid w:val="54C31DFB"/>
    <w:rsid w:val="54CE0DDF"/>
    <w:rsid w:val="54D1675D"/>
    <w:rsid w:val="54DA7145"/>
    <w:rsid w:val="54DC110F"/>
    <w:rsid w:val="54E87019"/>
    <w:rsid w:val="54EA55DA"/>
    <w:rsid w:val="54F64668"/>
    <w:rsid w:val="55651104"/>
    <w:rsid w:val="55665B55"/>
    <w:rsid w:val="5568348D"/>
    <w:rsid w:val="55992B5C"/>
    <w:rsid w:val="55A24C06"/>
    <w:rsid w:val="55A61F25"/>
    <w:rsid w:val="55A82D9F"/>
    <w:rsid w:val="55B22617"/>
    <w:rsid w:val="55B26BF3"/>
    <w:rsid w:val="55BE344A"/>
    <w:rsid w:val="55C4407D"/>
    <w:rsid w:val="55CC368F"/>
    <w:rsid w:val="55CD183E"/>
    <w:rsid w:val="55DB13C7"/>
    <w:rsid w:val="55F34024"/>
    <w:rsid w:val="55F65332"/>
    <w:rsid w:val="56013A0F"/>
    <w:rsid w:val="561A5A4B"/>
    <w:rsid w:val="561F3061"/>
    <w:rsid w:val="56252405"/>
    <w:rsid w:val="562C577E"/>
    <w:rsid w:val="56477168"/>
    <w:rsid w:val="5654477C"/>
    <w:rsid w:val="566B7DFC"/>
    <w:rsid w:val="569E667C"/>
    <w:rsid w:val="56A552D5"/>
    <w:rsid w:val="56B23ED5"/>
    <w:rsid w:val="56B37C4E"/>
    <w:rsid w:val="56BD4C1C"/>
    <w:rsid w:val="56DB1EBF"/>
    <w:rsid w:val="56FB1D20"/>
    <w:rsid w:val="570D7AF4"/>
    <w:rsid w:val="5712706A"/>
    <w:rsid w:val="57303990"/>
    <w:rsid w:val="57342B3C"/>
    <w:rsid w:val="574B7E86"/>
    <w:rsid w:val="574D00A2"/>
    <w:rsid w:val="57713D91"/>
    <w:rsid w:val="5773059A"/>
    <w:rsid w:val="577B4C0F"/>
    <w:rsid w:val="578E5C15"/>
    <w:rsid w:val="578F2469"/>
    <w:rsid w:val="57A71560"/>
    <w:rsid w:val="57BB721C"/>
    <w:rsid w:val="57BC3F3F"/>
    <w:rsid w:val="57C96FA8"/>
    <w:rsid w:val="57D7194C"/>
    <w:rsid w:val="57DA7B21"/>
    <w:rsid w:val="57F24B59"/>
    <w:rsid w:val="58022C3B"/>
    <w:rsid w:val="58086E95"/>
    <w:rsid w:val="580E5A83"/>
    <w:rsid w:val="581F22F6"/>
    <w:rsid w:val="58240BB0"/>
    <w:rsid w:val="58346B6C"/>
    <w:rsid w:val="58445835"/>
    <w:rsid w:val="585247EF"/>
    <w:rsid w:val="585316E8"/>
    <w:rsid w:val="585D4315"/>
    <w:rsid w:val="585F407F"/>
    <w:rsid w:val="5866766D"/>
    <w:rsid w:val="586E02D0"/>
    <w:rsid w:val="587D49B7"/>
    <w:rsid w:val="587F24DD"/>
    <w:rsid w:val="588419AA"/>
    <w:rsid w:val="588B0E82"/>
    <w:rsid w:val="58A12453"/>
    <w:rsid w:val="58B12AEA"/>
    <w:rsid w:val="58BD6B62"/>
    <w:rsid w:val="58C90201"/>
    <w:rsid w:val="58CD3249"/>
    <w:rsid w:val="58D61252"/>
    <w:rsid w:val="58D6267C"/>
    <w:rsid w:val="58DF1D46"/>
    <w:rsid w:val="58E149C1"/>
    <w:rsid w:val="58F307D5"/>
    <w:rsid w:val="58F84A43"/>
    <w:rsid w:val="59145FD3"/>
    <w:rsid w:val="591E3AA4"/>
    <w:rsid w:val="592310BA"/>
    <w:rsid w:val="593C3F2A"/>
    <w:rsid w:val="59464DA9"/>
    <w:rsid w:val="596D67DA"/>
    <w:rsid w:val="59747B68"/>
    <w:rsid w:val="5976568E"/>
    <w:rsid w:val="599D5688"/>
    <w:rsid w:val="59A044B9"/>
    <w:rsid w:val="59A93BFA"/>
    <w:rsid w:val="59C146DB"/>
    <w:rsid w:val="59C77C98"/>
    <w:rsid w:val="59C86EA5"/>
    <w:rsid w:val="59C92907"/>
    <w:rsid w:val="59CC52AE"/>
    <w:rsid w:val="59D525E5"/>
    <w:rsid w:val="59D71162"/>
    <w:rsid w:val="59E24AD2"/>
    <w:rsid w:val="59E65F92"/>
    <w:rsid w:val="59F2455A"/>
    <w:rsid w:val="59F86DCA"/>
    <w:rsid w:val="5A2C05B1"/>
    <w:rsid w:val="5A2C0767"/>
    <w:rsid w:val="5A3B286D"/>
    <w:rsid w:val="5A4C6CD9"/>
    <w:rsid w:val="5A5A5442"/>
    <w:rsid w:val="5A6A4AC7"/>
    <w:rsid w:val="5A76346C"/>
    <w:rsid w:val="5A9409E7"/>
    <w:rsid w:val="5A9D6C4B"/>
    <w:rsid w:val="5AA004E9"/>
    <w:rsid w:val="5AA02F74"/>
    <w:rsid w:val="5AB04891"/>
    <w:rsid w:val="5AC266B1"/>
    <w:rsid w:val="5AD07020"/>
    <w:rsid w:val="5ADE798F"/>
    <w:rsid w:val="5AF54CD9"/>
    <w:rsid w:val="5AFA22EF"/>
    <w:rsid w:val="5B0824F2"/>
    <w:rsid w:val="5B0B0058"/>
    <w:rsid w:val="5B152C85"/>
    <w:rsid w:val="5B245E69"/>
    <w:rsid w:val="5B2E4B8A"/>
    <w:rsid w:val="5B3A6B8F"/>
    <w:rsid w:val="5B5C70B7"/>
    <w:rsid w:val="5B5F4088"/>
    <w:rsid w:val="5B667984"/>
    <w:rsid w:val="5B735536"/>
    <w:rsid w:val="5B8147BE"/>
    <w:rsid w:val="5B81656C"/>
    <w:rsid w:val="5B85605C"/>
    <w:rsid w:val="5B857E0A"/>
    <w:rsid w:val="5B915D4E"/>
    <w:rsid w:val="5B9A6FA0"/>
    <w:rsid w:val="5BA83AF8"/>
    <w:rsid w:val="5BA83AF9"/>
    <w:rsid w:val="5BC9220A"/>
    <w:rsid w:val="5BCD7046"/>
    <w:rsid w:val="5BD42B40"/>
    <w:rsid w:val="5BEB04EE"/>
    <w:rsid w:val="5C0F5EF4"/>
    <w:rsid w:val="5C11433C"/>
    <w:rsid w:val="5C1D674E"/>
    <w:rsid w:val="5C213B31"/>
    <w:rsid w:val="5C2A2760"/>
    <w:rsid w:val="5C337866"/>
    <w:rsid w:val="5C38658F"/>
    <w:rsid w:val="5C49419B"/>
    <w:rsid w:val="5C49708A"/>
    <w:rsid w:val="5C522CA7"/>
    <w:rsid w:val="5C657C3C"/>
    <w:rsid w:val="5C6B5F1C"/>
    <w:rsid w:val="5CE96177"/>
    <w:rsid w:val="5D227DEB"/>
    <w:rsid w:val="5D355E4C"/>
    <w:rsid w:val="5D69549F"/>
    <w:rsid w:val="5D753EAF"/>
    <w:rsid w:val="5D8506A1"/>
    <w:rsid w:val="5D881532"/>
    <w:rsid w:val="5D916C44"/>
    <w:rsid w:val="5D986379"/>
    <w:rsid w:val="5D9E3405"/>
    <w:rsid w:val="5DAB78D0"/>
    <w:rsid w:val="5DB16193"/>
    <w:rsid w:val="5DB619E8"/>
    <w:rsid w:val="5DB9023F"/>
    <w:rsid w:val="5DC864A8"/>
    <w:rsid w:val="5DD15589"/>
    <w:rsid w:val="5DE170BC"/>
    <w:rsid w:val="5DFF1D51"/>
    <w:rsid w:val="5E225DE5"/>
    <w:rsid w:val="5E2D6B90"/>
    <w:rsid w:val="5E2E3A79"/>
    <w:rsid w:val="5E483371"/>
    <w:rsid w:val="5E602DF9"/>
    <w:rsid w:val="5E693A13"/>
    <w:rsid w:val="5E824AD5"/>
    <w:rsid w:val="5E960581"/>
    <w:rsid w:val="5E9860A7"/>
    <w:rsid w:val="5EAA7C48"/>
    <w:rsid w:val="5EB32EE1"/>
    <w:rsid w:val="5EC83F5E"/>
    <w:rsid w:val="5EDA4AF4"/>
    <w:rsid w:val="5F0D0843"/>
    <w:rsid w:val="5F217E4A"/>
    <w:rsid w:val="5F245B8C"/>
    <w:rsid w:val="5F381638"/>
    <w:rsid w:val="5F8145D7"/>
    <w:rsid w:val="5F881C77"/>
    <w:rsid w:val="5F8B0825"/>
    <w:rsid w:val="5FAB1C81"/>
    <w:rsid w:val="5FB011CE"/>
    <w:rsid w:val="5FC30F01"/>
    <w:rsid w:val="5FC609F2"/>
    <w:rsid w:val="5FC61C38"/>
    <w:rsid w:val="5FF84C06"/>
    <w:rsid w:val="600A6B30"/>
    <w:rsid w:val="60255718"/>
    <w:rsid w:val="602816AC"/>
    <w:rsid w:val="60367925"/>
    <w:rsid w:val="604162CA"/>
    <w:rsid w:val="604C539B"/>
    <w:rsid w:val="604C600A"/>
    <w:rsid w:val="605129B1"/>
    <w:rsid w:val="605B55DE"/>
    <w:rsid w:val="60627DEA"/>
    <w:rsid w:val="607B251F"/>
    <w:rsid w:val="60894991"/>
    <w:rsid w:val="60940AF0"/>
    <w:rsid w:val="6098413C"/>
    <w:rsid w:val="60AC408B"/>
    <w:rsid w:val="60B82A30"/>
    <w:rsid w:val="60E47381"/>
    <w:rsid w:val="60E824C6"/>
    <w:rsid w:val="610F7FCD"/>
    <w:rsid w:val="61214589"/>
    <w:rsid w:val="61246043"/>
    <w:rsid w:val="61354081"/>
    <w:rsid w:val="6138147B"/>
    <w:rsid w:val="61466A22"/>
    <w:rsid w:val="61477910"/>
    <w:rsid w:val="61655CDB"/>
    <w:rsid w:val="61671D60"/>
    <w:rsid w:val="616F3EC5"/>
    <w:rsid w:val="618741B1"/>
    <w:rsid w:val="61AD1BA1"/>
    <w:rsid w:val="61BD341C"/>
    <w:rsid w:val="61BF7DEE"/>
    <w:rsid w:val="61CA2A1B"/>
    <w:rsid w:val="61D5316E"/>
    <w:rsid w:val="61D71AE3"/>
    <w:rsid w:val="61E1377C"/>
    <w:rsid w:val="61E437AA"/>
    <w:rsid w:val="61EB7397"/>
    <w:rsid w:val="61F77588"/>
    <w:rsid w:val="621D42E1"/>
    <w:rsid w:val="623C4F9B"/>
    <w:rsid w:val="627174B3"/>
    <w:rsid w:val="62740BD9"/>
    <w:rsid w:val="627A1B91"/>
    <w:rsid w:val="62913539"/>
    <w:rsid w:val="629B7F14"/>
    <w:rsid w:val="62A74B0A"/>
    <w:rsid w:val="62B55D92"/>
    <w:rsid w:val="62B64D4D"/>
    <w:rsid w:val="62BD60DC"/>
    <w:rsid w:val="62C84A81"/>
    <w:rsid w:val="62CD5E9B"/>
    <w:rsid w:val="62CE278D"/>
    <w:rsid w:val="62DF7DB4"/>
    <w:rsid w:val="62F30C76"/>
    <w:rsid w:val="62FB092D"/>
    <w:rsid w:val="630930CF"/>
    <w:rsid w:val="630E4B89"/>
    <w:rsid w:val="631D50AD"/>
    <w:rsid w:val="631E4409"/>
    <w:rsid w:val="633A597E"/>
    <w:rsid w:val="63405211"/>
    <w:rsid w:val="63464323"/>
    <w:rsid w:val="635B0A78"/>
    <w:rsid w:val="63844E4C"/>
    <w:rsid w:val="63894210"/>
    <w:rsid w:val="6397692D"/>
    <w:rsid w:val="639808F7"/>
    <w:rsid w:val="63BF634D"/>
    <w:rsid w:val="63D062E3"/>
    <w:rsid w:val="63D07307"/>
    <w:rsid w:val="63DF6526"/>
    <w:rsid w:val="63E636A7"/>
    <w:rsid w:val="63E777BB"/>
    <w:rsid w:val="63ED29F1"/>
    <w:rsid w:val="63F773CC"/>
    <w:rsid w:val="63FF2636"/>
    <w:rsid w:val="64002891"/>
    <w:rsid w:val="640D47A6"/>
    <w:rsid w:val="640F6E0B"/>
    <w:rsid w:val="64223903"/>
    <w:rsid w:val="643C3F5A"/>
    <w:rsid w:val="645B3DFE"/>
    <w:rsid w:val="64646C55"/>
    <w:rsid w:val="647629E6"/>
    <w:rsid w:val="6477050C"/>
    <w:rsid w:val="647829F1"/>
    <w:rsid w:val="647E189B"/>
    <w:rsid w:val="6481138B"/>
    <w:rsid w:val="64874BF3"/>
    <w:rsid w:val="6490096A"/>
    <w:rsid w:val="649472D4"/>
    <w:rsid w:val="64A07A63"/>
    <w:rsid w:val="64A55079"/>
    <w:rsid w:val="64B61035"/>
    <w:rsid w:val="64BE79CE"/>
    <w:rsid w:val="64CA0753"/>
    <w:rsid w:val="64CF0A13"/>
    <w:rsid w:val="64D92688"/>
    <w:rsid w:val="64F8789F"/>
    <w:rsid w:val="64FA78C8"/>
    <w:rsid w:val="64FD4FD4"/>
    <w:rsid w:val="64FE574A"/>
    <w:rsid w:val="6500511D"/>
    <w:rsid w:val="65064640"/>
    <w:rsid w:val="650C334B"/>
    <w:rsid w:val="651346D9"/>
    <w:rsid w:val="65143FAD"/>
    <w:rsid w:val="652561BA"/>
    <w:rsid w:val="65271F32"/>
    <w:rsid w:val="65312DB1"/>
    <w:rsid w:val="65366619"/>
    <w:rsid w:val="65566374"/>
    <w:rsid w:val="657C753B"/>
    <w:rsid w:val="6589396E"/>
    <w:rsid w:val="659155FE"/>
    <w:rsid w:val="659B26BD"/>
    <w:rsid w:val="65B04840"/>
    <w:rsid w:val="65D4276C"/>
    <w:rsid w:val="65DE4CE7"/>
    <w:rsid w:val="65F94FCF"/>
    <w:rsid w:val="65FE2944"/>
    <w:rsid w:val="660364FC"/>
    <w:rsid w:val="6608196B"/>
    <w:rsid w:val="660E6C4E"/>
    <w:rsid w:val="661F70AE"/>
    <w:rsid w:val="66287D10"/>
    <w:rsid w:val="66383CCB"/>
    <w:rsid w:val="663F505A"/>
    <w:rsid w:val="66442670"/>
    <w:rsid w:val="664A412A"/>
    <w:rsid w:val="664B5789"/>
    <w:rsid w:val="6650370B"/>
    <w:rsid w:val="66660838"/>
    <w:rsid w:val="66734B1E"/>
    <w:rsid w:val="66751220"/>
    <w:rsid w:val="668257C5"/>
    <w:rsid w:val="668313EA"/>
    <w:rsid w:val="66A0319D"/>
    <w:rsid w:val="66A82BFF"/>
    <w:rsid w:val="66AA6C33"/>
    <w:rsid w:val="66B861BB"/>
    <w:rsid w:val="66D32372"/>
    <w:rsid w:val="66D954AE"/>
    <w:rsid w:val="66EA6A9E"/>
    <w:rsid w:val="66F10A4A"/>
    <w:rsid w:val="66F52958"/>
    <w:rsid w:val="66FE321A"/>
    <w:rsid w:val="67095D94"/>
    <w:rsid w:val="671F333C"/>
    <w:rsid w:val="67317098"/>
    <w:rsid w:val="67346B89"/>
    <w:rsid w:val="67464C22"/>
    <w:rsid w:val="674768BC"/>
    <w:rsid w:val="67784CC7"/>
    <w:rsid w:val="677D22DE"/>
    <w:rsid w:val="67A26B47"/>
    <w:rsid w:val="67C63C85"/>
    <w:rsid w:val="67DB4D0B"/>
    <w:rsid w:val="67E747FB"/>
    <w:rsid w:val="67F85E08"/>
    <w:rsid w:val="67FD6F7B"/>
    <w:rsid w:val="68120C78"/>
    <w:rsid w:val="68162D56"/>
    <w:rsid w:val="68190258"/>
    <w:rsid w:val="683A760D"/>
    <w:rsid w:val="68422C63"/>
    <w:rsid w:val="684474B4"/>
    <w:rsid w:val="6849211B"/>
    <w:rsid w:val="686D39F6"/>
    <w:rsid w:val="68784853"/>
    <w:rsid w:val="68794857"/>
    <w:rsid w:val="688A6719"/>
    <w:rsid w:val="6894556A"/>
    <w:rsid w:val="68956562"/>
    <w:rsid w:val="689A0C6D"/>
    <w:rsid w:val="68A87E9E"/>
    <w:rsid w:val="68AB4C28"/>
    <w:rsid w:val="68B7537B"/>
    <w:rsid w:val="68D15B28"/>
    <w:rsid w:val="68D97A45"/>
    <w:rsid w:val="68DE6DAC"/>
    <w:rsid w:val="68ED6FEF"/>
    <w:rsid w:val="68F35F44"/>
    <w:rsid w:val="68F82147"/>
    <w:rsid w:val="68F83FE7"/>
    <w:rsid w:val="68F91E38"/>
    <w:rsid w:val="691D5B26"/>
    <w:rsid w:val="691E53FA"/>
    <w:rsid w:val="69270753"/>
    <w:rsid w:val="692A3D9F"/>
    <w:rsid w:val="692D47C9"/>
    <w:rsid w:val="6938470E"/>
    <w:rsid w:val="693A042A"/>
    <w:rsid w:val="693D2750"/>
    <w:rsid w:val="69453654"/>
    <w:rsid w:val="69482CF9"/>
    <w:rsid w:val="695B21AB"/>
    <w:rsid w:val="69671149"/>
    <w:rsid w:val="697A6E85"/>
    <w:rsid w:val="697D4817"/>
    <w:rsid w:val="69B664CA"/>
    <w:rsid w:val="69C935B8"/>
    <w:rsid w:val="69CD09F4"/>
    <w:rsid w:val="69E14DA6"/>
    <w:rsid w:val="69F94604"/>
    <w:rsid w:val="6A2133F4"/>
    <w:rsid w:val="6A445335"/>
    <w:rsid w:val="6A4470E3"/>
    <w:rsid w:val="6A460108"/>
    <w:rsid w:val="6A464C09"/>
    <w:rsid w:val="6A7E0847"/>
    <w:rsid w:val="6A8B4D12"/>
    <w:rsid w:val="6A902328"/>
    <w:rsid w:val="6A9627EE"/>
    <w:rsid w:val="6ABA55F7"/>
    <w:rsid w:val="6AC349B3"/>
    <w:rsid w:val="6ADA4CA2"/>
    <w:rsid w:val="6AEA5C29"/>
    <w:rsid w:val="6AF01018"/>
    <w:rsid w:val="6AF83CC2"/>
    <w:rsid w:val="6B0A032C"/>
    <w:rsid w:val="6B20545A"/>
    <w:rsid w:val="6B253A4F"/>
    <w:rsid w:val="6B364C7D"/>
    <w:rsid w:val="6B375589"/>
    <w:rsid w:val="6B482C03"/>
    <w:rsid w:val="6B513865"/>
    <w:rsid w:val="6B6735F7"/>
    <w:rsid w:val="6B755372"/>
    <w:rsid w:val="6B7C465A"/>
    <w:rsid w:val="6BAC37CE"/>
    <w:rsid w:val="6BCE135A"/>
    <w:rsid w:val="6BF3491C"/>
    <w:rsid w:val="6C0B435C"/>
    <w:rsid w:val="6C112375"/>
    <w:rsid w:val="6C21592D"/>
    <w:rsid w:val="6C21607E"/>
    <w:rsid w:val="6C2947E2"/>
    <w:rsid w:val="6C2F7FCF"/>
    <w:rsid w:val="6C354F35"/>
    <w:rsid w:val="6C445178"/>
    <w:rsid w:val="6C5A30D4"/>
    <w:rsid w:val="6C627CF4"/>
    <w:rsid w:val="6C687DD2"/>
    <w:rsid w:val="6C6B0957"/>
    <w:rsid w:val="6C976A69"/>
    <w:rsid w:val="6CC22F76"/>
    <w:rsid w:val="6CD2286A"/>
    <w:rsid w:val="6CF070AE"/>
    <w:rsid w:val="6CF20DBC"/>
    <w:rsid w:val="6CF46B9E"/>
    <w:rsid w:val="6CFB0F22"/>
    <w:rsid w:val="6D062869"/>
    <w:rsid w:val="6D0A2952"/>
    <w:rsid w:val="6D1B05CF"/>
    <w:rsid w:val="6D4A4682"/>
    <w:rsid w:val="6D52787F"/>
    <w:rsid w:val="6D5819C4"/>
    <w:rsid w:val="6D592EA5"/>
    <w:rsid w:val="6D79762C"/>
    <w:rsid w:val="6D7A177D"/>
    <w:rsid w:val="6D803BC9"/>
    <w:rsid w:val="6DA57E98"/>
    <w:rsid w:val="6DB87176"/>
    <w:rsid w:val="6DC26C9C"/>
    <w:rsid w:val="6DFF1C9E"/>
    <w:rsid w:val="6E075F35"/>
    <w:rsid w:val="6E092E8C"/>
    <w:rsid w:val="6E0A574E"/>
    <w:rsid w:val="6E0F52F8"/>
    <w:rsid w:val="6E1119D2"/>
    <w:rsid w:val="6E250E42"/>
    <w:rsid w:val="6E3C77CC"/>
    <w:rsid w:val="6E3E3FDE"/>
    <w:rsid w:val="6E453429"/>
    <w:rsid w:val="6E5378F4"/>
    <w:rsid w:val="6E565963"/>
    <w:rsid w:val="6E5F273D"/>
    <w:rsid w:val="6E623FDB"/>
    <w:rsid w:val="6E637F0C"/>
    <w:rsid w:val="6E697118"/>
    <w:rsid w:val="6E755ABD"/>
    <w:rsid w:val="6E91666F"/>
    <w:rsid w:val="6E934195"/>
    <w:rsid w:val="6E967FF1"/>
    <w:rsid w:val="6E9D2788"/>
    <w:rsid w:val="6EB14883"/>
    <w:rsid w:val="6EBC193D"/>
    <w:rsid w:val="6EBC4689"/>
    <w:rsid w:val="6ED44ED9"/>
    <w:rsid w:val="6EE61403"/>
    <w:rsid w:val="6EEA75A4"/>
    <w:rsid w:val="6EFA2466"/>
    <w:rsid w:val="6F03756C"/>
    <w:rsid w:val="6F064C35"/>
    <w:rsid w:val="6F1928EC"/>
    <w:rsid w:val="6F3E2352"/>
    <w:rsid w:val="6F3F0F5A"/>
    <w:rsid w:val="6F600F73"/>
    <w:rsid w:val="6F712728"/>
    <w:rsid w:val="6F76203C"/>
    <w:rsid w:val="6F773AB6"/>
    <w:rsid w:val="6F863CF9"/>
    <w:rsid w:val="6F892B5C"/>
    <w:rsid w:val="6FA4079F"/>
    <w:rsid w:val="6FAC3760"/>
    <w:rsid w:val="6FB6638D"/>
    <w:rsid w:val="6FB77CFB"/>
    <w:rsid w:val="6FC0545D"/>
    <w:rsid w:val="6FC96806"/>
    <w:rsid w:val="6FD86870"/>
    <w:rsid w:val="6FE0165C"/>
    <w:rsid w:val="6FFD41A8"/>
    <w:rsid w:val="6FFE2E66"/>
    <w:rsid w:val="700417EE"/>
    <w:rsid w:val="70280FCA"/>
    <w:rsid w:val="702E686B"/>
    <w:rsid w:val="7036571F"/>
    <w:rsid w:val="703C4B4F"/>
    <w:rsid w:val="703D240A"/>
    <w:rsid w:val="7047792D"/>
    <w:rsid w:val="70580C8A"/>
    <w:rsid w:val="705931BC"/>
    <w:rsid w:val="705B6F34"/>
    <w:rsid w:val="70702E6E"/>
    <w:rsid w:val="707A560C"/>
    <w:rsid w:val="70810BBD"/>
    <w:rsid w:val="708244C1"/>
    <w:rsid w:val="70954D22"/>
    <w:rsid w:val="70981F36"/>
    <w:rsid w:val="70A26911"/>
    <w:rsid w:val="70A64653"/>
    <w:rsid w:val="70B64B15"/>
    <w:rsid w:val="70BB79D3"/>
    <w:rsid w:val="70F45858"/>
    <w:rsid w:val="710E21F8"/>
    <w:rsid w:val="710F02DC"/>
    <w:rsid w:val="7113780F"/>
    <w:rsid w:val="71162540"/>
    <w:rsid w:val="71180294"/>
    <w:rsid w:val="711B76F1"/>
    <w:rsid w:val="71327C95"/>
    <w:rsid w:val="71341C5F"/>
    <w:rsid w:val="713D5101"/>
    <w:rsid w:val="71461992"/>
    <w:rsid w:val="7164006A"/>
    <w:rsid w:val="717121EC"/>
    <w:rsid w:val="71716B68"/>
    <w:rsid w:val="717209D9"/>
    <w:rsid w:val="719E27C9"/>
    <w:rsid w:val="71B2150C"/>
    <w:rsid w:val="71C31235"/>
    <w:rsid w:val="71C823A7"/>
    <w:rsid w:val="71D36A8E"/>
    <w:rsid w:val="71D451F0"/>
    <w:rsid w:val="71D84C0C"/>
    <w:rsid w:val="71E468A4"/>
    <w:rsid w:val="71E82A49"/>
    <w:rsid w:val="71EA7D25"/>
    <w:rsid w:val="71EF3DD8"/>
    <w:rsid w:val="71FD64F5"/>
    <w:rsid w:val="71FF25D8"/>
    <w:rsid w:val="720C02D8"/>
    <w:rsid w:val="721B4BCD"/>
    <w:rsid w:val="72233A82"/>
    <w:rsid w:val="72290EB1"/>
    <w:rsid w:val="723E79C0"/>
    <w:rsid w:val="72514AA9"/>
    <w:rsid w:val="72716CD3"/>
    <w:rsid w:val="72734A09"/>
    <w:rsid w:val="729C58BF"/>
    <w:rsid w:val="729D55E2"/>
    <w:rsid w:val="72A050D2"/>
    <w:rsid w:val="72AC1CC9"/>
    <w:rsid w:val="72B56DCF"/>
    <w:rsid w:val="72BB2A8F"/>
    <w:rsid w:val="72C74980"/>
    <w:rsid w:val="72D405E0"/>
    <w:rsid w:val="72E45462"/>
    <w:rsid w:val="72E60F84"/>
    <w:rsid w:val="72E871A5"/>
    <w:rsid w:val="72EE3AA0"/>
    <w:rsid w:val="72F1592E"/>
    <w:rsid w:val="731735E6"/>
    <w:rsid w:val="73426189"/>
    <w:rsid w:val="735C549D"/>
    <w:rsid w:val="735C724B"/>
    <w:rsid w:val="735F4F8D"/>
    <w:rsid w:val="736B56E0"/>
    <w:rsid w:val="736F3422"/>
    <w:rsid w:val="737C64A3"/>
    <w:rsid w:val="737F118B"/>
    <w:rsid w:val="737F73DD"/>
    <w:rsid w:val="7384594D"/>
    <w:rsid w:val="738A025C"/>
    <w:rsid w:val="738C30F5"/>
    <w:rsid w:val="739B4217"/>
    <w:rsid w:val="73A11102"/>
    <w:rsid w:val="73A155A6"/>
    <w:rsid w:val="73BD5FCC"/>
    <w:rsid w:val="73C44DF0"/>
    <w:rsid w:val="73C6500C"/>
    <w:rsid w:val="73CD1EF7"/>
    <w:rsid w:val="73E21E46"/>
    <w:rsid w:val="73E4502C"/>
    <w:rsid w:val="73EC4A73"/>
    <w:rsid w:val="73F25E01"/>
    <w:rsid w:val="73F92CEC"/>
    <w:rsid w:val="73FE6BD4"/>
    <w:rsid w:val="740B64F7"/>
    <w:rsid w:val="740D2C3B"/>
    <w:rsid w:val="74213FF1"/>
    <w:rsid w:val="744C5512"/>
    <w:rsid w:val="745F3497"/>
    <w:rsid w:val="74681C20"/>
    <w:rsid w:val="74791404"/>
    <w:rsid w:val="747C26C7"/>
    <w:rsid w:val="749B2AF9"/>
    <w:rsid w:val="749D7B1B"/>
    <w:rsid w:val="74A2381B"/>
    <w:rsid w:val="74A741C9"/>
    <w:rsid w:val="74B01238"/>
    <w:rsid w:val="74D47BEE"/>
    <w:rsid w:val="74DF3CDB"/>
    <w:rsid w:val="74E43F30"/>
    <w:rsid w:val="750000AA"/>
    <w:rsid w:val="75003A6D"/>
    <w:rsid w:val="75143E7A"/>
    <w:rsid w:val="75377F70"/>
    <w:rsid w:val="7538135D"/>
    <w:rsid w:val="75412B9C"/>
    <w:rsid w:val="75610B49"/>
    <w:rsid w:val="757131A5"/>
    <w:rsid w:val="75722526"/>
    <w:rsid w:val="75722DB1"/>
    <w:rsid w:val="7574791A"/>
    <w:rsid w:val="757A4300"/>
    <w:rsid w:val="758F7A00"/>
    <w:rsid w:val="759E7FEF"/>
    <w:rsid w:val="759F4AB9"/>
    <w:rsid w:val="75BA46FD"/>
    <w:rsid w:val="75CA2B92"/>
    <w:rsid w:val="75D25EEA"/>
    <w:rsid w:val="75D67789"/>
    <w:rsid w:val="75D73501"/>
    <w:rsid w:val="75E672A0"/>
    <w:rsid w:val="760F284C"/>
    <w:rsid w:val="76171B4F"/>
    <w:rsid w:val="76292A2E"/>
    <w:rsid w:val="76407928"/>
    <w:rsid w:val="766869D7"/>
    <w:rsid w:val="766D196F"/>
    <w:rsid w:val="7688664F"/>
    <w:rsid w:val="768C7E47"/>
    <w:rsid w:val="76977734"/>
    <w:rsid w:val="76AE6F5D"/>
    <w:rsid w:val="76B178AE"/>
    <w:rsid w:val="76C2663F"/>
    <w:rsid w:val="76C91B17"/>
    <w:rsid w:val="76CD21B1"/>
    <w:rsid w:val="76EF31F7"/>
    <w:rsid w:val="770004EB"/>
    <w:rsid w:val="77035102"/>
    <w:rsid w:val="77065E4C"/>
    <w:rsid w:val="770A361D"/>
    <w:rsid w:val="771338A5"/>
    <w:rsid w:val="7715608F"/>
    <w:rsid w:val="773504DF"/>
    <w:rsid w:val="773C186D"/>
    <w:rsid w:val="774424D0"/>
    <w:rsid w:val="775D7A36"/>
    <w:rsid w:val="776A0596"/>
    <w:rsid w:val="777668B4"/>
    <w:rsid w:val="777F5120"/>
    <w:rsid w:val="778A0D8B"/>
    <w:rsid w:val="779209E8"/>
    <w:rsid w:val="77F02658"/>
    <w:rsid w:val="782F4F2E"/>
    <w:rsid w:val="78455928"/>
    <w:rsid w:val="784939F7"/>
    <w:rsid w:val="78494935"/>
    <w:rsid w:val="78697573"/>
    <w:rsid w:val="787B4617"/>
    <w:rsid w:val="78947487"/>
    <w:rsid w:val="78AE7C9F"/>
    <w:rsid w:val="78AF300A"/>
    <w:rsid w:val="78C6193F"/>
    <w:rsid w:val="78CA3D09"/>
    <w:rsid w:val="78D43D28"/>
    <w:rsid w:val="78D930EC"/>
    <w:rsid w:val="78DA7590"/>
    <w:rsid w:val="792866E3"/>
    <w:rsid w:val="793D2324"/>
    <w:rsid w:val="7956473D"/>
    <w:rsid w:val="798219D5"/>
    <w:rsid w:val="79C36276"/>
    <w:rsid w:val="79CD2C51"/>
    <w:rsid w:val="79D86B8E"/>
    <w:rsid w:val="79DA711C"/>
    <w:rsid w:val="79E47F9A"/>
    <w:rsid w:val="7A0917AF"/>
    <w:rsid w:val="7A304F8E"/>
    <w:rsid w:val="7A313550"/>
    <w:rsid w:val="7A460A2C"/>
    <w:rsid w:val="7A4B0019"/>
    <w:rsid w:val="7A5F4DF4"/>
    <w:rsid w:val="7A6F3D08"/>
    <w:rsid w:val="7A773114"/>
    <w:rsid w:val="7A8B4508"/>
    <w:rsid w:val="7A9E255E"/>
    <w:rsid w:val="7A9F5054"/>
    <w:rsid w:val="7AA5772A"/>
    <w:rsid w:val="7AAB1018"/>
    <w:rsid w:val="7AB73699"/>
    <w:rsid w:val="7AC94D0C"/>
    <w:rsid w:val="7ACB36D3"/>
    <w:rsid w:val="7AE364A4"/>
    <w:rsid w:val="7AFB77C0"/>
    <w:rsid w:val="7B207563"/>
    <w:rsid w:val="7B256ABC"/>
    <w:rsid w:val="7B2A7C2F"/>
    <w:rsid w:val="7B4909FD"/>
    <w:rsid w:val="7B4A5522"/>
    <w:rsid w:val="7B5A49B8"/>
    <w:rsid w:val="7B7D06A6"/>
    <w:rsid w:val="7B8178AD"/>
    <w:rsid w:val="7B863254"/>
    <w:rsid w:val="7B890DF9"/>
    <w:rsid w:val="7B8E4662"/>
    <w:rsid w:val="7B8F410F"/>
    <w:rsid w:val="7BA06143"/>
    <w:rsid w:val="7BB265A2"/>
    <w:rsid w:val="7BC2430B"/>
    <w:rsid w:val="7BDA1655"/>
    <w:rsid w:val="7BEA31EA"/>
    <w:rsid w:val="7BEC3A56"/>
    <w:rsid w:val="7C1C7EBF"/>
    <w:rsid w:val="7C2154D6"/>
    <w:rsid w:val="7C321491"/>
    <w:rsid w:val="7C39281F"/>
    <w:rsid w:val="7C3C40BE"/>
    <w:rsid w:val="7C4316D6"/>
    <w:rsid w:val="7C52568F"/>
    <w:rsid w:val="7C6B04FF"/>
    <w:rsid w:val="7C9619C8"/>
    <w:rsid w:val="7CA3413D"/>
    <w:rsid w:val="7CB65C1E"/>
    <w:rsid w:val="7CC876FF"/>
    <w:rsid w:val="7CDB38D7"/>
    <w:rsid w:val="7D1A2C2B"/>
    <w:rsid w:val="7D3923AB"/>
    <w:rsid w:val="7D3D1E9B"/>
    <w:rsid w:val="7D3E2951"/>
    <w:rsid w:val="7D4E2E8F"/>
    <w:rsid w:val="7D575E17"/>
    <w:rsid w:val="7D612E2E"/>
    <w:rsid w:val="7D627B5B"/>
    <w:rsid w:val="7D720D45"/>
    <w:rsid w:val="7D8E0949"/>
    <w:rsid w:val="7D910439"/>
    <w:rsid w:val="7D9237C6"/>
    <w:rsid w:val="7D9D0B8C"/>
    <w:rsid w:val="7DA839A9"/>
    <w:rsid w:val="7DAC0DCF"/>
    <w:rsid w:val="7DB567DF"/>
    <w:rsid w:val="7DB87774"/>
    <w:rsid w:val="7DD84D19"/>
    <w:rsid w:val="7DDE0291"/>
    <w:rsid w:val="7DE14F1D"/>
    <w:rsid w:val="7DE74669"/>
    <w:rsid w:val="7DF10ED8"/>
    <w:rsid w:val="7DF7793E"/>
    <w:rsid w:val="7E015450"/>
    <w:rsid w:val="7E152F54"/>
    <w:rsid w:val="7E417769"/>
    <w:rsid w:val="7E691F7C"/>
    <w:rsid w:val="7E7E09BD"/>
    <w:rsid w:val="7E886E3D"/>
    <w:rsid w:val="7E8F2BCB"/>
    <w:rsid w:val="7E924469"/>
    <w:rsid w:val="7E933D3D"/>
    <w:rsid w:val="7E953F59"/>
    <w:rsid w:val="7E9B65C0"/>
    <w:rsid w:val="7EAB72D9"/>
    <w:rsid w:val="7EB51F05"/>
    <w:rsid w:val="7EBF4B32"/>
    <w:rsid w:val="7EC107E4"/>
    <w:rsid w:val="7EC363D0"/>
    <w:rsid w:val="7ED71085"/>
    <w:rsid w:val="7ED764DC"/>
    <w:rsid w:val="7EE60311"/>
    <w:rsid w:val="7F095899"/>
    <w:rsid w:val="7F0C4C2C"/>
    <w:rsid w:val="7F0D56AA"/>
    <w:rsid w:val="7F2430A7"/>
    <w:rsid w:val="7F270E22"/>
    <w:rsid w:val="7F357633"/>
    <w:rsid w:val="7F450D2C"/>
    <w:rsid w:val="7F4E65E2"/>
    <w:rsid w:val="7F565496"/>
    <w:rsid w:val="7F601E71"/>
    <w:rsid w:val="7F66100E"/>
    <w:rsid w:val="7F694AB2"/>
    <w:rsid w:val="7F961D37"/>
    <w:rsid w:val="7FA206DC"/>
    <w:rsid w:val="7FA94BD7"/>
    <w:rsid w:val="7FB36445"/>
    <w:rsid w:val="7FCA378E"/>
    <w:rsid w:val="7FF57148"/>
    <w:rsid w:val="7FFB55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80" w:firstLineChars="200"/>
      <w:jc w:val="both"/>
    </w:pPr>
    <w:rPr>
      <w:rFonts w:ascii="宋体" w:hAnsi="宋体" w:eastAsia="宋体" w:cs="宋体"/>
      <w:kern w:val="2"/>
      <w:sz w:val="24"/>
      <w:szCs w:val="24"/>
      <w:lang w:val="en-US" w:eastAsia="en-US" w:bidi="ar-SA"/>
    </w:rPr>
  </w:style>
  <w:style w:type="paragraph" w:styleId="2">
    <w:name w:val="heading 1"/>
    <w:basedOn w:val="1"/>
    <w:next w:val="1"/>
    <w:link w:val="54"/>
    <w:qFormat/>
    <w:uiPriority w:val="0"/>
    <w:pPr>
      <w:pageBreakBefore/>
      <w:numPr>
        <w:ilvl w:val="0"/>
        <w:numId w:val="1"/>
      </w:numPr>
      <w:spacing w:before="200" w:after="160"/>
      <w:ind w:hanging="432" w:firstLineChars="0"/>
      <w:jc w:val="center"/>
      <w:outlineLvl w:val="0"/>
    </w:pPr>
    <w:rPr>
      <w:rFonts w:ascii="Arial" w:hAnsi="Arial" w:eastAsia="黑体"/>
      <w:sz w:val="36"/>
      <w:szCs w:val="36"/>
    </w:rPr>
  </w:style>
  <w:style w:type="paragraph" w:styleId="3">
    <w:name w:val="heading 2"/>
    <w:basedOn w:val="2"/>
    <w:next w:val="1"/>
    <w:link w:val="55"/>
    <w:qFormat/>
    <w:uiPriority w:val="0"/>
    <w:pPr>
      <w:pageBreakBefore w:val="0"/>
      <w:numPr>
        <w:ilvl w:val="1"/>
      </w:numPr>
      <w:tabs>
        <w:tab w:val="left" w:pos="576"/>
      </w:tabs>
      <w:ind w:left="576"/>
      <w:jc w:val="left"/>
      <w:outlineLvl w:val="1"/>
    </w:pPr>
    <w:rPr>
      <w:kern w:val="0"/>
      <w:sz w:val="32"/>
      <w:lang w:eastAsia="zh-CN"/>
    </w:rPr>
  </w:style>
  <w:style w:type="paragraph" w:styleId="4">
    <w:name w:val="heading 3"/>
    <w:basedOn w:val="2"/>
    <w:next w:val="1"/>
    <w:link w:val="56"/>
    <w:qFormat/>
    <w:uiPriority w:val="0"/>
    <w:pPr>
      <w:pageBreakBefore w:val="0"/>
      <w:numPr>
        <w:ilvl w:val="2"/>
      </w:numPr>
      <w:spacing w:before="160" w:after="120"/>
      <w:jc w:val="both"/>
      <w:outlineLvl w:val="2"/>
    </w:pPr>
    <w:rPr>
      <w:sz w:val="30"/>
    </w:rPr>
  </w:style>
  <w:style w:type="paragraph" w:styleId="5">
    <w:name w:val="heading 4"/>
    <w:basedOn w:val="2"/>
    <w:next w:val="6"/>
    <w:link w:val="57"/>
    <w:qFormat/>
    <w:uiPriority w:val="0"/>
    <w:pPr>
      <w:pageBreakBefore w:val="0"/>
      <w:numPr>
        <w:ilvl w:val="3"/>
      </w:numPr>
      <w:jc w:val="both"/>
      <w:outlineLvl w:val="3"/>
    </w:pPr>
    <w:rPr>
      <w:sz w:val="28"/>
    </w:rPr>
  </w:style>
  <w:style w:type="paragraph" w:styleId="7">
    <w:name w:val="heading 5"/>
    <w:basedOn w:val="1"/>
    <w:next w:val="1"/>
    <w:link w:val="59"/>
    <w:qFormat/>
    <w:uiPriority w:val="0"/>
    <w:pPr>
      <w:numPr>
        <w:ilvl w:val="4"/>
        <w:numId w:val="1"/>
      </w:numPr>
      <w:spacing w:before="100" w:after="60"/>
      <w:ind w:hanging="862" w:firstLineChars="0"/>
      <w:outlineLvl w:val="4"/>
    </w:pPr>
  </w:style>
  <w:style w:type="paragraph" w:styleId="8">
    <w:name w:val="heading 6"/>
    <w:basedOn w:val="1"/>
    <w:next w:val="1"/>
    <w:link w:val="60"/>
    <w:qFormat/>
    <w:uiPriority w:val="0"/>
    <w:pPr>
      <w:numPr>
        <w:ilvl w:val="5"/>
        <w:numId w:val="1"/>
      </w:numPr>
      <w:spacing w:before="240" w:after="60"/>
      <w:ind w:hanging="1152" w:firstLineChars="0"/>
      <w:outlineLvl w:val="5"/>
    </w:pPr>
  </w:style>
  <w:style w:type="paragraph" w:styleId="9">
    <w:name w:val="heading 7"/>
    <w:basedOn w:val="1"/>
    <w:next w:val="1"/>
    <w:qFormat/>
    <w:uiPriority w:val="0"/>
    <w:pPr>
      <w:numPr>
        <w:ilvl w:val="6"/>
        <w:numId w:val="1"/>
      </w:numPr>
      <w:spacing w:before="240" w:after="60"/>
      <w:ind w:hanging="1296" w:firstLineChars="0"/>
      <w:outlineLvl w:val="6"/>
    </w:pPr>
  </w:style>
  <w:style w:type="paragraph" w:styleId="10">
    <w:name w:val="heading 8"/>
    <w:basedOn w:val="1"/>
    <w:next w:val="1"/>
    <w:qFormat/>
    <w:uiPriority w:val="0"/>
    <w:pPr>
      <w:numPr>
        <w:ilvl w:val="7"/>
        <w:numId w:val="1"/>
      </w:numPr>
      <w:spacing w:before="240" w:after="60"/>
      <w:ind w:hanging="1440" w:firstLineChars="0"/>
      <w:outlineLvl w:val="7"/>
    </w:pPr>
    <w:rPr>
      <w:i/>
    </w:rPr>
  </w:style>
  <w:style w:type="paragraph" w:styleId="11">
    <w:name w:val="heading 9"/>
    <w:basedOn w:val="1"/>
    <w:next w:val="1"/>
    <w:qFormat/>
    <w:uiPriority w:val="0"/>
    <w:pPr>
      <w:numPr>
        <w:ilvl w:val="8"/>
        <w:numId w:val="1"/>
      </w:numPr>
      <w:spacing w:before="240" w:after="60"/>
      <w:ind w:hanging="1584" w:firstLineChars="0"/>
      <w:outlineLvl w:val="8"/>
    </w:pPr>
    <w:rPr>
      <w:i/>
      <w:sz w:val="18"/>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styleId="6">
    <w:name w:val="Body Text Indent"/>
    <w:basedOn w:val="1"/>
    <w:link w:val="58"/>
    <w:qFormat/>
    <w:uiPriority w:val="0"/>
    <w:pPr>
      <w:spacing w:after="120"/>
      <w:ind w:left="420" w:leftChars="200"/>
    </w:pPr>
  </w:style>
  <w:style w:type="paragraph" w:styleId="12">
    <w:name w:val="toc 7"/>
    <w:basedOn w:val="1"/>
    <w:next w:val="1"/>
    <w:qFormat/>
    <w:uiPriority w:val="39"/>
    <w:pPr>
      <w:spacing w:line="240" w:lineRule="auto"/>
      <w:ind w:left="1259"/>
      <w:jc w:val="left"/>
    </w:pPr>
    <w:rPr>
      <w:sz w:val="21"/>
      <w:szCs w:val="21"/>
      <w:lang w:eastAsia="zh-CN"/>
    </w:rPr>
  </w:style>
  <w:style w:type="paragraph" w:styleId="13">
    <w:name w:val="Normal Indent"/>
    <w:basedOn w:val="1"/>
    <w:link w:val="61"/>
    <w:qFormat/>
    <w:uiPriority w:val="0"/>
    <w:pPr>
      <w:spacing w:line="240" w:lineRule="auto"/>
    </w:pPr>
    <w:rPr>
      <w:sz w:val="21"/>
      <w:szCs w:val="20"/>
      <w:lang w:eastAsia="zh-CN"/>
    </w:rPr>
  </w:style>
  <w:style w:type="paragraph" w:styleId="14">
    <w:name w:val="caption"/>
    <w:basedOn w:val="1"/>
    <w:next w:val="1"/>
    <w:link w:val="62"/>
    <w:qFormat/>
    <w:uiPriority w:val="0"/>
    <w:pPr>
      <w:spacing w:before="152" w:after="160"/>
      <w:jc w:val="center"/>
    </w:pPr>
    <w:rPr>
      <w:rFonts w:cs="Arial"/>
      <w:szCs w:val="20"/>
      <w:lang w:eastAsia="zh-CN"/>
    </w:rPr>
  </w:style>
  <w:style w:type="paragraph" w:styleId="15">
    <w:name w:val="Document Map"/>
    <w:basedOn w:val="1"/>
    <w:semiHidden/>
    <w:qFormat/>
    <w:uiPriority w:val="0"/>
    <w:pPr>
      <w:shd w:val="clear" w:color="auto" w:fill="000080"/>
    </w:pPr>
  </w:style>
  <w:style w:type="paragraph" w:styleId="16">
    <w:name w:val="annotation text"/>
    <w:basedOn w:val="1"/>
    <w:link w:val="63"/>
    <w:semiHidden/>
    <w:qFormat/>
    <w:uiPriority w:val="0"/>
    <w:pPr>
      <w:jc w:val="left"/>
    </w:pPr>
  </w:style>
  <w:style w:type="paragraph" w:styleId="17">
    <w:name w:val="Body Text 3"/>
    <w:basedOn w:val="1"/>
    <w:link w:val="64"/>
    <w:qFormat/>
    <w:uiPriority w:val="0"/>
    <w:pPr>
      <w:adjustRightInd w:val="0"/>
      <w:spacing w:line="240" w:lineRule="auto"/>
      <w:textAlignment w:val="baseline"/>
    </w:pPr>
    <w:rPr>
      <w:rFonts w:ascii="宋体"/>
      <w:color w:val="000000"/>
      <w:kern w:val="0"/>
      <w:sz w:val="21"/>
      <w:szCs w:val="20"/>
      <w:lang w:eastAsia="zh-CN"/>
    </w:rPr>
  </w:style>
  <w:style w:type="paragraph" w:styleId="18">
    <w:name w:val="Body Text"/>
    <w:basedOn w:val="1"/>
    <w:link w:val="65"/>
    <w:qFormat/>
    <w:uiPriority w:val="0"/>
    <w:pPr>
      <w:spacing w:after="120"/>
    </w:pPr>
  </w:style>
  <w:style w:type="paragraph" w:styleId="19">
    <w:name w:val="Block Text"/>
    <w:basedOn w:val="1"/>
    <w:qFormat/>
    <w:uiPriority w:val="0"/>
    <w:pPr>
      <w:spacing w:after="120" w:line="240" w:lineRule="auto"/>
      <w:ind w:left="1440" w:leftChars="700" w:right="1440" w:rightChars="700"/>
    </w:pPr>
    <w:rPr>
      <w:sz w:val="21"/>
      <w:lang w:eastAsia="zh-CN"/>
    </w:rPr>
  </w:style>
  <w:style w:type="paragraph" w:styleId="20">
    <w:name w:val="toc 5"/>
    <w:basedOn w:val="1"/>
    <w:next w:val="1"/>
    <w:qFormat/>
    <w:uiPriority w:val="39"/>
    <w:pPr>
      <w:ind w:left="840"/>
      <w:jc w:val="left"/>
    </w:pPr>
    <w:rPr>
      <w:kern w:val="0"/>
      <w:szCs w:val="18"/>
    </w:rPr>
  </w:style>
  <w:style w:type="paragraph" w:styleId="21">
    <w:name w:val="toc 3"/>
    <w:basedOn w:val="1"/>
    <w:next w:val="1"/>
    <w:qFormat/>
    <w:uiPriority w:val="39"/>
    <w:pPr>
      <w:jc w:val="left"/>
    </w:pPr>
    <w:rPr>
      <w:iCs/>
      <w:kern w:val="0"/>
      <w:szCs w:val="20"/>
    </w:rPr>
  </w:style>
  <w:style w:type="paragraph" w:styleId="22">
    <w:name w:val="Plain Text"/>
    <w:basedOn w:val="1"/>
    <w:link w:val="66"/>
    <w:qFormat/>
    <w:uiPriority w:val="0"/>
    <w:pPr>
      <w:spacing w:line="240" w:lineRule="auto"/>
    </w:pPr>
    <w:rPr>
      <w:rFonts w:ascii="宋体" w:hAnsi="Courier New"/>
      <w:sz w:val="21"/>
      <w:szCs w:val="20"/>
      <w:lang w:eastAsia="zh-CN"/>
    </w:rPr>
  </w:style>
  <w:style w:type="paragraph" w:styleId="23">
    <w:name w:val="toc 8"/>
    <w:basedOn w:val="1"/>
    <w:next w:val="1"/>
    <w:qFormat/>
    <w:uiPriority w:val="39"/>
    <w:pPr>
      <w:spacing w:line="240" w:lineRule="auto"/>
      <w:ind w:left="1469"/>
      <w:jc w:val="left"/>
    </w:pPr>
    <w:rPr>
      <w:sz w:val="21"/>
      <w:szCs w:val="21"/>
      <w:lang w:eastAsia="zh-CN"/>
    </w:rPr>
  </w:style>
  <w:style w:type="paragraph" w:styleId="24">
    <w:name w:val="Date"/>
    <w:basedOn w:val="1"/>
    <w:next w:val="1"/>
    <w:link w:val="67"/>
    <w:qFormat/>
    <w:uiPriority w:val="0"/>
    <w:pPr>
      <w:adjustRightInd w:val="0"/>
      <w:spacing w:line="312" w:lineRule="atLeast"/>
      <w:textAlignment w:val="baseline"/>
    </w:pPr>
    <w:rPr>
      <w:kern w:val="0"/>
      <w:sz w:val="21"/>
      <w:szCs w:val="20"/>
      <w:lang w:eastAsia="zh-CN"/>
    </w:rPr>
  </w:style>
  <w:style w:type="paragraph" w:styleId="25">
    <w:name w:val="Body Text Indent 2"/>
    <w:basedOn w:val="1"/>
    <w:link w:val="68"/>
    <w:qFormat/>
    <w:uiPriority w:val="0"/>
    <w:pPr>
      <w:spacing w:line="240" w:lineRule="auto"/>
      <w:ind w:firstLine="200"/>
    </w:pPr>
    <w:rPr>
      <w:sz w:val="21"/>
      <w:lang w:eastAsia="zh-CN"/>
    </w:rPr>
  </w:style>
  <w:style w:type="paragraph" w:styleId="26">
    <w:name w:val="Balloon Text"/>
    <w:basedOn w:val="1"/>
    <w:link w:val="69"/>
    <w:semiHidden/>
    <w:qFormat/>
    <w:uiPriority w:val="0"/>
    <w:rPr>
      <w:sz w:val="18"/>
      <w:szCs w:val="18"/>
    </w:rPr>
  </w:style>
  <w:style w:type="paragraph" w:styleId="27">
    <w:name w:val="footer"/>
    <w:basedOn w:val="1"/>
    <w:link w:val="70"/>
    <w:qFormat/>
    <w:uiPriority w:val="99"/>
    <w:pPr>
      <w:pBdr>
        <w:top w:val="single" w:color="auto" w:sz="12" w:space="1"/>
      </w:pBdr>
      <w:tabs>
        <w:tab w:val="center" w:pos="4153"/>
        <w:tab w:val="right" w:pos="8306"/>
      </w:tabs>
      <w:snapToGrid w:val="0"/>
      <w:spacing w:line="240" w:lineRule="auto"/>
      <w:jc w:val="left"/>
    </w:pPr>
    <w:rPr>
      <w:sz w:val="21"/>
      <w:szCs w:val="18"/>
    </w:rPr>
  </w:style>
  <w:style w:type="paragraph" w:styleId="28">
    <w:name w:val="header"/>
    <w:basedOn w:val="1"/>
    <w:link w:val="71"/>
    <w:qFormat/>
    <w:uiPriority w:val="0"/>
    <w:pPr>
      <w:pBdr>
        <w:bottom w:val="single" w:color="auto" w:sz="12" w:space="1"/>
      </w:pBdr>
      <w:tabs>
        <w:tab w:val="center" w:pos="4320"/>
        <w:tab w:val="right" w:pos="8640"/>
      </w:tabs>
      <w:spacing w:after="120" w:line="240" w:lineRule="auto"/>
    </w:pPr>
    <w:rPr>
      <w:rFonts w:ascii="宋体" w:hAnsi="宋体"/>
      <w:spacing w:val="10"/>
      <w:kern w:val="0"/>
      <w:sz w:val="21"/>
      <w:szCs w:val="21"/>
      <w:lang w:eastAsia="zh-CN"/>
    </w:rPr>
  </w:style>
  <w:style w:type="paragraph" w:styleId="29">
    <w:name w:val="toc 1"/>
    <w:basedOn w:val="1"/>
    <w:next w:val="1"/>
    <w:qFormat/>
    <w:uiPriority w:val="39"/>
    <w:pPr>
      <w:ind w:firstLine="0" w:firstLineChars="0"/>
      <w:jc w:val="left"/>
    </w:pPr>
    <w:rPr>
      <w:bCs/>
      <w:caps/>
      <w:kern w:val="0"/>
      <w:szCs w:val="20"/>
    </w:rPr>
  </w:style>
  <w:style w:type="paragraph" w:styleId="30">
    <w:name w:val="toc 4"/>
    <w:basedOn w:val="1"/>
    <w:next w:val="1"/>
    <w:qFormat/>
    <w:uiPriority w:val="39"/>
    <w:pPr>
      <w:ind w:left="630"/>
      <w:jc w:val="left"/>
    </w:pPr>
    <w:rPr>
      <w:kern w:val="0"/>
      <w:szCs w:val="18"/>
    </w:rPr>
  </w:style>
  <w:style w:type="paragraph" w:styleId="31">
    <w:name w:val="toc 6"/>
    <w:basedOn w:val="1"/>
    <w:next w:val="1"/>
    <w:qFormat/>
    <w:uiPriority w:val="39"/>
    <w:pPr>
      <w:spacing w:line="240" w:lineRule="auto"/>
      <w:ind w:left="1049"/>
      <w:jc w:val="left"/>
    </w:pPr>
    <w:rPr>
      <w:rFonts w:ascii="Arial" w:hAnsi="Arial"/>
      <w:sz w:val="21"/>
      <w:szCs w:val="21"/>
      <w:lang w:eastAsia="zh-CN"/>
    </w:rPr>
  </w:style>
  <w:style w:type="paragraph" w:styleId="32">
    <w:name w:val="Body Text Indent 3"/>
    <w:basedOn w:val="1"/>
    <w:link w:val="72"/>
    <w:qFormat/>
    <w:uiPriority w:val="0"/>
    <w:pPr>
      <w:spacing w:line="240" w:lineRule="auto"/>
      <w:ind w:left="900"/>
    </w:pPr>
    <w:rPr>
      <w:sz w:val="21"/>
      <w:lang w:eastAsia="zh-CN"/>
    </w:rPr>
  </w:style>
  <w:style w:type="paragraph" w:styleId="33">
    <w:name w:val="table of figures"/>
    <w:basedOn w:val="1"/>
    <w:next w:val="1"/>
    <w:qFormat/>
    <w:uiPriority w:val="99"/>
  </w:style>
  <w:style w:type="paragraph" w:styleId="34">
    <w:name w:val="toc 2"/>
    <w:basedOn w:val="1"/>
    <w:next w:val="1"/>
    <w:qFormat/>
    <w:uiPriority w:val="39"/>
    <w:pPr>
      <w:ind w:firstLine="240" w:firstLineChars="100"/>
      <w:jc w:val="left"/>
    </w:pPr>
    <w:rPr>
      <w:smallCaps/>
      <w:kern w:val="0"/>
      <w:szCs w:val="20"/>
    </w:rPr>
  </w:style>
  <w:style w:type="paragraph" w:styleId="35">
    <w:name w:val="toc 9"/>
    <w:basedOn w:val="1"/>
    <w:next w:val="1"/>
    <w:qFormat/>
    <w:uiPriority w:val="39"/>
    <w:pPr>
      <w:spacing w:line="240" w:lineRule="auto"/>
      <w:ind w:left="1678"/>
      <w:jc w:val="left"/>
    </w:pPr>
    <w:rPr>
      <w:sz w:val="21"/>
      <w:szCs w:val="21"/>
      <w:lang w:eastAsia="zh-CN"/>
    </w:rPr>
  </w:style>
  <w:style w:type="paragraph" w:styleId="36">
    <w:name w:val="Body Text 2"/>
    <w:basedOn w:val="1"/>
    <w:link w:val="73"/>
    <w:qFormat/>
    <w:uiPriority w:val="0"/>
    <w:pPr>
      <w:spacing w:line="312" w:lineRule="atLeast"/>
    </w:pPr>
    <w:rPr>
      <w:rFonts w:ascii="楷体_GB2312" w:eastAsia="楷体_GB2312"/>
      <w:sz w:val="28"/>
      <w:szCs w:val="20"/>
      <w:lang w:eastAsia="zh-CN"/>
    </w:rPr>
  </w:style>
  <w:style w:type="paragraph" w:styleId="37">
    <w:name w:val="HTML Preformatted"/>
    <w:basedOn w:val="1"/>
    <w:link w:val="7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宋体" w:hAnsi="宋体" w:cs="宋体"/>
      <w:kern w:val="0"/>
      <w:lang w:eastAsia="zh-CN"/>
    </w:rPr>
  </w:style>
  <w:style w:type="paragraph" w:styleId="38">
    <w:name w:val="Normal (Web)"/>
    <w:basedOn w:val="1"/>
    <w:qFormat/>
    <w:uiPriority w:val="0"/>
    <w:pPr>
      <w:widowControl/>
      <w:spacing w:before="100" w:beforeAutospacing="1" w:after="100" w:afterAutospacing="1" w:line="240" w:lineRule="auto"/>
      <w:jc w:val="left"/>
    </w:pPr>
    <w:rPr>
      <w:rFonts w:ascii="宋体" w:hAnsi="宋体" w:cs="宋体"/>
      <w:kern w:val="0"/>
      <w:lang w:eastAsia="zh-CN"/>
    </w:rPr>
  </w:style>
  <w:style w:type="paragraph" w:styleId="39">
    <w:name w:val="index 1"/>
    <w:basedOn w:val="1"/>
    <w:next w:val="1"/>
    <w:qFormat/>
    <w:uiPriority w:val="0"/>
    <w:pPr>
      <w:adjustRightInd w:val="0"/>
      <w:spacing w:line="312" w:lineRule="atLeast"/>
      <w:jc w:val="left"/>
      <w:textAlignment w:val="baseline"/>
    </w:pPr>
    <w:rPr>
      <w:kern w:val="0"/>
      <w:sz w:val="21"/>
      <w:szCs w:val="20"/>
      <w:lang w:eastAsia="zh-CN"/>
    </w:rPr>
  </w:style>
  <w:style w:type="paragraph" w:styleId="40">
    <w:name w:val="Title"/>
    <w:next w:val="13"/>
    <w:link w:val="75"/>
    <w:qFormat/>
    <w:uiPriority w:val="0"/>
    <w:pPr>
      <w:jc w:val="center"/>
    </w:pPr>
    <w:rPr>
      <w:rFonts w:ascii="Arial" w:hAnsi="Arial" w:eastAsia="宋体" w:cs="Times New Roman"/>
      <w:b/>
      <w:sz w:val="36"/>
      <w:lang w:val="en-US" w:eastAsia="zh-CN" w:bidi="ar-SA"/>
    </w:rPr>
  </w:style>
  <w:style w:type="paragraph" w:styleId="41">
    <w:name w:val="annotation subject"/>
    <w:basedOn w:val="16"/>
    <w:next w:val="16"/>
    <w:semiHidden/>
    <w:qFormat/>
    <w:uiPriority w:val="0"/>
    <w:rPr>
      <w:b/>
      <w:bCs/>
    </w:rPr>
  </w:style>
  <w:style w:type="paragraph" w:styleId="42">
    <w:name w:val="Body Text First Indent"/>
    <w:basedOn w:val="18"/>
    <w:link w:val="76"/>
    <w:qFormat/>
    <w:uiPriority w:val="0"/>
    <w:pPr>
      <w:spacing w:line="240" w:lineRule="auto"/>
      <w:ind w:firstLine="420" w:firstLineChars="100"/>
    </w:pPr>
    <w:rPr>
      <w:sz w:val="21"/>
      <w:lang w:eastAsia="zh-CN"/>
    </w:rPr>
  </w:style>
  <w:style w:type="paragraph" w:styleId="43">
    <w:name w:val="Body Text First Indent 2"/>
    <w:basedOn w:val="6"/>
    <w:link w:val="77"/>
    <w:qFormat/>
    <w:uiPriority w:val="0"/>
    <w:pPr>
      <w:ind w:firstLine="420"/>
    </w:pPr>
    <w:rPr>
      <w:lang w:eastAsia="zh-CN"/>
    </w:rPr>
  </w:style>
  <w:style w:type="table" w:styleId="45">
    <w:name w:val="Table Grid"/>
    <w:basedOn w:val="44"/>
    <w:qFormat/>
    <w:uiPriority w:val="59"/>
    <w:pPr>
      <w:widowControl w:val="0"/>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
    <w:name w:val="Strong"/>
    <w:qFormat/>
    <w:uiPriority w:val="0"/>
    <w:rPr>
      <w:b/>
      <w:bCs/>
    </w:rPr>
  </w:style>
  <w:style w:type="character" w:styleId="48">
    <w:name w:val="page number"/>
    <w:basedOn w:val="46"/>
    <w:qFormat/>
    <w:uiPriority w:val="0"/>
  </w:style>
  <w:style w:type="character" w:styleId="49">
    <w:name w:val="FollowedHyperlink"/>
    <w:qFormat/>
    <w:uiPriority w:val="0"/>
    <w:rPr>
      <w:color w:val="800080"/>
      <w:u w:val="single"/>
    </w:rPr>
  </w:style>
  <w:style w:type="character" w:styleId="50">
    <w:name w:val="Emphasis"/>
    <w:qFormat/>
    <w:uiPriority w:val="0"/>
    <w:rPr>
      <w:i/>
      <w:iCs/>
    </w:rPr>
  </w:style>
  <w:style w:type="character" w:styleId="51">
    <w:name w:val="Hyperlink"/>
    <w:qFormat/>
    <w:uiPriority w:val="99"/>
    <w:rPr>
      <w:color w:val="0000FF"/>
      <w:u w:val="single"/>
    </w:rPr>
  </w:style>
  <w:style w:type="character" w:styleId="52">
    <w:name w:val="HTML Code"/>
    <w:qFormat/>
    <w:uiPriority w:val="0"/>
    <w:rPr>
      <w:rFonts w:hint="default" w:ascii="Courier" w:hAnsi="Courier" w:eastAsia="宋体" w:cs="宋体"/>
      <w:sz w:val="22"/>
      <w:szCs w:val="22"/>
    </w:rPr>
  </w:style>
  <w:style w:type="character" w:styleId="53">
    <w:name w:val="annotation reference"/>
    <w:semiHidden/>
    <w:qFormat/>
    <w:uiPriority w:val="0"/>
    <w:rPr>
      <w:sz w:val="21"/>
      <w:szCs w:val="21"/>
    </w:rPr>
  </w:style>
  <w:style w:type="character" w:customStyle="1" w:styleId="54">
    <w:name w:val="标题 1 字符1"/>
    <w:link w:val="2"/>
    <w:qFormat/>
    <w:uiPriority w:val="0"/>
    <w:rPr>
      <w:rFonts w:ascii="Arial" w:hAnsi="Arial" w:eastAsia="黑体"/>
      <w:kern w:val="2"/>
      <w:sz w:val="36"/>
      <w:szCs w:val="36"/>
      <w:lang w:eastAsia="en-US"/>
    </w:rPr>
  </w:style>
  <w:style w:type="character" w:customStyle="1" w:styleId="55">
    <w:name w:val="标题 2 字符"/>
    <w:link w:val="3"/>
    <w:qFormat/>
    <w:uiPriority w:val="0"/>
    <w:rPr>
      <w:rFonts w:ascii="Arial" w:hAnsi="Arial" w:eastAsia="黑体"/>
      <w:sz w:val="32"/>
      <w:szCs w:val="36"/>
    </w:rPr>
  </w:style>
  <w:style w:type="character" w:customStyle="1" w:styleId="56">
    <w:name w:val="标题 3 字符1"/>
    <w:link w:val="4"/>
    <w:qFormat/>
    <w:uiPriority w:val="0"/>
    <w:rPr>
      <w:rFonts w:ascii="Arial" w:hAnsi="Arial" w:eastAsia="黑体"/>
      <w:kern w:val="2"/>
      <w:sz w:val="30"/>
      <w:szCs w:val="36"/>
      <w:lang w:eastAsia="en-US"/>
    </w:rPr>
  </w:style>
  <w:style w:type="character" w:customStyle="1" w:styleId="57">
    <w:name w:val="标题 4 字符"/>
    <w:link w:val="5"/>
    <w:qFormat/>
    <w:uiPriority w:val="0"/>
    <w:rPr>
      <w:rFonts w:ascii="Arial" w:hAnsi="Arial" w:eastAsia="黑体"/>
      <w:kern w:val="2"/>
      <w:sz w:val="28"/>
      <w:szCs w:val="36"/>
      <w:lang w:eastAsia="en-US"/>
    </w:rPr>
  </w:style>
  <w:style w:type="character" w:customStyle="1" w:styleId="58">
    <w:name w:val="正文文本缩进 字符"/>
    <w:link w:val="6"/>
    <w:qFormat/>
    <w:uiPriority w:val="0"/>
    <w:rPr>
      <w:kern w:val="2"/>
      <w:sz w:val="24"/>
      <w:szCs w:val="24"/>
      <w:lang w:eastAsia="en-US"/>
    </w:rPr>
  </w:style>
  <w:style w:type="character" w:customStyle="1" w:styleId="59">
    <w:name w:val="标题 5 字符"/>
    <w:link w:val="7"/>
    <w:qFormat/>
    <w:uiPriority w:val="0"/>
    <w:rPr>
      <w:rFonts w:eastAsia="宋体"/>
      <w:kern w:val="2"/>
      <w:sz w:val="24"/>
      <w:szCs w:val="24"/>
      <w:lang w:eastAsia="en-US"/>
    </w:rPr>
  </w:style>
  <w:style w:type="character" w:customStyle="1" w:styleId="60">
    <w:name w:val="标题 6 字符"/>
    <w:link w:val="8"/>
    <w:qFormat/>
    <w:uiPriority w:val="0"/>
    <w:rPr>
      <w:kern w:val="2"/>
      <w:sz w:val="24"/>
      <w:szCs w:val="24"/>
      <w:lang w:eastAsia="en-US"/>
    </w:rPr>
  </w:style>
  <w:style w:type="character" w:customStyle="1" w:styleId="61">
    <w:name w:val="正文缩进 字符"/>
    <w:link w:val="13"/>
    <w:qFormat/>
    <w:uiPriority w:val="0"/>
    <w:rPr>
      <w:kern w:val="2"/>
      <w:sz w:val="21"/>
    </w:rPr>
  </w:style>
  <w:style w:type="character" w:customStyle="1" w:styleId="62">
    <w:name w:val="题注 字符"/>
    <w:link w:val="14"/>
    <w:qFormat/>
    <w:locked/>
    <w:uiPriority w:val="0"/>
    <w:rPr>
      <w:rFonts w:cs="Arial"/>
      <w:kern w:val="2"/>
      <w:sz w:val="24"/>
    </w:rPr>
  </w:style>
  <w:style w:type="character" w:customStyle="1" w:styleId="63">
    <w:name w:val="批注文字 字符"/>
    <w:link w:val="16"/>
    <w:semiHidden/>
    <w:qFormat/>
    <w:uiPriority w:val="0"/>
    <w:rPr>
      <w:kern w:val="2"/>
      <w:sz w:val="24"/>
      <w:szCs w:val="24"/>
      <w:lang w:eastAsia="en-US"/>
    </w:rPr>
  </w:style>
  <w:style w:type="character" w:customStyle="1" w:styleId="64">
    <w:name w:val="正文文本 3 字符"/>
    <w:link w:val="17"/>
    <w:qFormat/>
    <w:uiPriority w:val="0"/>
    <w:rPr>
      <w:rFonts w:ascii="宋体"/>
      <w:color w:val="000000"/>
      <w:sz w:val="21"/>
    </w:rPr>
  </w:style>
  <w:style w:type="character" w:customStyle="1" w:styleId="65">
    <w:name w:val="正文文本 字符"/>
    <w:link w:val="18"/>
    <w:qFormat/>
    <w:uiPriority w:val="0"/>
    <w:rPr>
      <w:kern w:val="2"/>
      <w:sz w:val="24"/>
      <w:szCs w:val="24"/>
      <w:lang w:eastAsia="en-US"/>
    </w:rPr>
  </w:style>
  <w:style w:type="character" w:customStyle="1" w:styleId="66">
    <w:name w:val="纯文本 字符"/>
    <w:link w:val="22"/>
    <w:qFormat/>
    <w:uiPriority w:val="0"/>
    <w:rPr>
      <w:rFonts w:ascii="宋体" w:hAnsi="Courier New"/>
      <w:kern w:val="2"/>
      <w:sz w:val="21"/>
    </w:rPr>
  </w:style>
  <w:style w:type="character" w:customStyle="1" w:styleId="67">
    <w:name w:val="日期 字符"/>
    <w:link w:val="24"/>
    <w:qFormat/>
    <w:uiPriority w:val="0"/>
    <w:rPr>
      <w:sz w:val="21"/>
    </w:rPr>
  </w:style>
  <w:style w:type="character" w:customStyle="1" w:styleId="68">
    <w:name w:val="正文文本缩进 2 字符"/>
    <w:link w:val="25"/>
    <w:qFormat/>
    <w:uiPriority w:val="0"/>
    <w:rPr>
      <w:kern w:val="2"/>
      <w:sz w:val="21"/>
      <w:szCs w:val="24"/>
    </w:rPr>
  </w:style>
  <w:style w:type="character" w:customStyle="1" w:styleId="69">
    <w:name w:val="批注框文本 字符"/>
    <w:link w:val="26"/>
    <w:semiHidden/>
    <w:qFormat/>
    <w:uiPriority w:val="99"/>
    <w:rPr>
      <w:kern w:val="2"/>
      <w:sz w:val="18"/>
      <w:szCs w:val="18"/>
      <w:lang w:eastAsia="en-US"/>
    </w:rPr>
  </w:style>
  <w:style w:type="character" w:customStyle="1" w:styleId="70">
    <w:name w:val="页脚 字符"/>
    <w:link w:val="27"/>
    <w:qFormat/>
    <w:uiPriority w:val="99"/>
    <w:rPr>
      <w:kern w:val="2"/>
      <w:sz w:val="21"/>
      <w:szCs w:val="18"/>
      <w:lang w:eastAsia="en-US"/>
    </w:rPr>
  </w:style>
  <w:style w:type="character" w:customStyle="1" w:styleId="71">
    <w:name w:val="页眉 字符"/>
    <w:link w:val="28"/>
    <w:qFormat/>
    <w:uiPriority w:val="0"/>
    <w:rPr>
      <w:rFonts w:ascii="宋体" w:hAnsi="宋体"/>
      <w:spacing w:val="10"/>
      <w:sz w:val="21"/>
      <w:szCs w:val="21"/>
    </w:rPr>
  </w:style>
  <w:style w:type="character" w:customStyle="1" w:styleId="72">
    <w:name w:val="正文文本缩进 3 字符"/>
    <w:link w:val="32"/>
    <w:qFormat/>
    <w:uiPriority w:val="0"/>
    <w:rPr>
      <w:kern w:val="2"/>
      <w:sz w:val="21"/>
      <w:szCs w:val="24"/>
    </w:rPr>
  </w:style>
  <w:style w:type="character" w:customStyle="1" w:styleId="73">
    <w:name w:val="正文文本 2 字符"/>
    <w:link w:val="36"/>
    <w:qFormat/>
    <w:uiPriority w:val="0"/>
    <w:rPr>
      <w:rFonts w:ascii="楷体_GB2312" w:eastAsia="楷体_GB2312"/>
      <w:kern w:val="2"/>
      <w:sz w:val="28"/>
    </w:rPr>
  </w:style>
  <w:style w:type="character" w:customStyle="1" w:styleId="74">
    <w:name w:val="HTML 预设格式 字符"/>
    <w:link w:val="37"/>
    <w:qFormat/>
    <w:uiPriority w:val="0"/>
    <w:rPr>
      <w:rFonts w:ascii="宋体" w:hAnsi="宋体" w:cs="宋体"/>
      <w:sz w:val="24"/>
      <w:szCs w:val="24"/>
    </w:rPr>
  </w:style>
  <w:style w:type="character" w:customStyle="1" w:styleId="75">
    <w:name w:val="标题 字符1"/>
    <w:link w:val="40"/>
    <w:qFormat/>
    <w:uiPriority w:val="0"/>
    <w:rPr>
      <w:rFonts w:ascii="Arial" w:hAnsi="Arial"/>
      <w:b/>
      <w:sz w:val="36"/>
    </w:rPr>
  </w:style>
  <w:style w:type="character" w:customStyle="1" w:styleId="76">
    <w:name w:val="正文文本首行缩进 字符"/>
    <w:link w:val="42"/>
    <w:qFormat/>
    <w:uiPriority w:val="0"/>
    <w:rPr>
      <w:kern w:val="2"/>
      <w:sz w:val="21"/>
      <w:szCs w:val="24"/>
      <w:lang w:eastAsia="en-US"/>
    </w:rPr>
  </w:style>
  <w:style w:type="character" w:customStyle="1" w:styleId="77">
    <w:name w:val="正文文本首行缩进 2 字符"/>
    <w:basedOn w:val="58"/>
    <w:link w:val="43"/>
    <w:qFormat/>
    <w:uiPriority w:val="0"/>
    <w:rPr>
      <w:kern w:val="2"/>
      <w:sz w:val="24"/>
      <w:szCs w:val="24"/>
      <w:lang w:eastAsia="en-US"/>
    </w:rPr>
  </w:style>
  <w:style w:type="character" w:customStyle="1" w:styleId="78">
    <w:name w:val="标题 3 字符"/>
    <w:qFormat/>
    <w:uiPriority w:val="0"/>
    <w:rPr>
      <w:rFonts w:ascii="Arial" w:hAnsi="Arial" w:eastAsia="黑体"/>
      <w:kern w:val="2"/>
      <w:sz w:val="28"/>
      <w:szCs w:val="36"/>
    </w:rPr>
  </w:style>
  <w:style w:type="paragraph" w:customStyle="1" w:styleId="79">
    <w:name w:val="dw文档标题"/>
    <w:basedOn w:val="1"/>
    <w:qFormat/>
    <w:uiPriority w:val="0"/>
    <w:pPr>
      <w:jc w:val="center"/>
    </w:pPr>
    <w:rPr>
      <w:rFonts w:hint="eastAsia" w:ascii="黑体" w:hAnsi="黑体" w:eastAsia="黑体"/>
      <w:sz w:val="20"/>
      <w:szCs w:val="44"/>
    </w:rPr>
  </w:style>
  <w:style w:type="paragraph" w:customStyle="1" w:styleId="80">
    <w:name w:val="dw文档编号1"/>
    <w:basedOn w:val="1"/>
    <w:qFormat/>
    <w:uiPriority w:val="0"/>
    <w:rPr>
      <w:rFonts w:hint="eastAsia" w:ascii="黑体" w:hAnsi="黑体" w:eastAsia="黑体"/>
    </w:rPr>
  </w:style>
  <w:style w:type="paragraph" w:customStyle="1" w:styleId="81">
    <w:name w:val="dw文档编号2"/>
    <w:basedOn w:val="1"/>
    <w:qFormat/>
    <w:uiPriority w:val="0"/>
    <w:pPr>
      <w:tabs>
        <w:tab w:val="left" w:pos="1230"/>
      </w:tabs>
      <w:jc w:val="center"/>
    </w:pPr>
    <w:rPr>
      <w:rFonts w:hint="eastAsia" w:ascii="黑体" w:hAnsi="黑体" w:eastAsia="黑体"/>
      <w:sz w:val="28"/>
      <w:szCs w:val="28"/>
    </w:rPr>
  </w:style>
  <w:style w:type="paragraph" w:customStyle="1" w:styleId="82">
    <w:name w:val="dw文档目录"/>
    <w:basedOn w:val="1"/>
    <w:link w:val="83"/>
    <w:qFormat/>
    <w:uiPriority w:val="0"/>
    <w:pPr>
      <w:spacing w:line="240" w:lineRule="auto"/>
      <w:jc w:val="center"/>
    </w:pPr>
    <w:rPr>
      <w:rFonts w:hint="eastAsia" w:ascii="宋体" w:hAnsi="宋体"/>
      <w:b/>
      <w:bCs/>
      <w:sz w:val="28"/>
      <w:szCs w:val="28"/>
    </w:rPr>
  </w:style>
  <w:style w:type="character" w:customStyle="1" w:styleId="83">
    <w:name w:val="dw文档目录 Char"/>
    <w:link w:val="82"/>
    <w:qFormat/>
    <w:uiPriority w:val="0"/>
    <w:rPr>
      <w:rFonts w:hint="eastAsia" w:ascii="宋体" w:hAnsi="宋体" w:eastAsia="宋体" w:cs="Times New Roman"/>
      <w:b/>
      <w:bCs/>
      <w:sz w:val="28"/>
      <w:szCs w:val="28"/>
    </w:rPr>
  </w:style>
  <w:style w:type="paragraph" w:customStyle="1" w:styleId="84">
    <w:name w:val="dw目录文本"/>
    <w:basedOn w:val="1"/>
    <w:qFormat/>
    <w:uiPriority w:val="0"/>
    <w:pPr>
      <w:tabs>
        <w:tab w:val="right" w:leader="dot" w:pos="8312"/>
      </w:tabs>
      <w:spacing w:before="120" w:after="120"/>
    </w:pPr>
    <w:rPr>
      <w:rFonts w:ascii="宋体" w:hAnsi="宋体"/>
      <w:bCs/>
      <w:caps/>
      <w:kern w:val="0"/>
      <w:szCs w:val="20"/>
    </w:rPr>
  </w:style>
  <w:style w:type="paragraph" w:customStyle="1" w:styleId="85">
    <w:name w:val="dw修改记录"/>
    <w:basedOn w:val="1"/>
    <w:qFormat/>
    <w:uiPriority w:val="0"/>
    <w:pPr>
      <w:jc w:val="center"/>
    </w:pPr>
    <w:rPr>
      <w:rFonts w:hint="eastAsia" w:ascii="黑体" w:hAnsi="黑体" w:eastAsia="黑体"/>
      <w:sz w:val="36"/>
      <w:szCs w:val="36"/>
    </w:rPr>
  </w:style>
  <w:style w:type="paragraph" w:customStyle="1" w:styleId="86">
    <w:name w:val="dw表格样式"/>
    <w:basedOn w:val="1"/>
    <w:qFormat/>
    <w:uiPriority w:val="0"/>
    <w:pPr>
      <w:ind w:firstLine="0" w:firstLineChars="0"/>
      <w:jc w:val="left"/>
    </w:pPr>
    <w:rPr>
      <w:rFonts w:ascii="宋体" w:hAnsi="宋体"/>
      <w:bCs/>
      <w:sz w:val="21"/>
      <w:szCs w:val="21"/>
    </w:rPr>
  </w:style>
  <w:style w:type="paragraph" w:customStyle="1" w:styleId="87">
    <w:name w:val="表格正文"/>
    <w:basedOn w:val="1"/>
    <w:qFormat/>
    <w:uiPriority w:val="0"/>
    <w:pPr>
      <w:spacing w:line="240" w:lineRule="auto"/>
    </w:pPr>
    <w:rPr>
      <w:lang w:eastAsia="zh-CN"/>
    </w:rPr>
  </w:style>
  <w:style w:type="paragraph" w:customStyle="1" w:styleId="88">
    <w:name w:val="方案正文"/>
    <w:basedOn w:val="1"/>
    <w:qFormat/>
    <w:uiPriority w:val="0"/>
    <w:rPr>
      <w:bCs/>
      <w:lang w:eastAsia="zh-CN"/>
    </w:rPr>
  </w:style>
  <w:style w:type="paragraph" w:customStyle="1" w:styleId="89">
    <w:name w:val="表内小123"/>
    <w:basedOn w:val="1"/>
    <w:qFormat/>
    <w:uiPriority w:val="0"/>
    <w:pPr>
      <w:tabs>
        <w:tab w:val="left" w:pos="360"/>
      </w:tabs>
      <w:spacing w:line="240" w:lineRule="auto"/>
      <w:ind w:left="360" w:hanging="360"/>
    </w:pPr>
    <w:rPr>
      <w:lang w:eastAsia="zh-CN"/>
    </w:rPr>
  </w:style>
  <w:style w:type="paragraph" w:customStyle="1" w:styleId="90">
    <w:name w:val="图片"/>
    <w:basedOn w:val="1"/>
    <w:next w:val="1"/>
    <w:qFormat/>
    <w:uiPriority w:val="0"/>
    <w:pPr>
      <w:adjustRightInd w:val="0"/>
      <w:snapToGrid w:val="0"/>
      <w:spacing w:beforeLines="50" w:afterLines="50"/>
      <w:jc w:val="center"/>
      <w:textAlignment w:val="baseline"/>
    </w:pPr>
    <w:rPr>
      <w:rFonts w:ascii="Arial" w:hAnsi="Arial"/>
      <w:snapToGrid w:val="0"/>
      <w:kern w:val="0"/>
      <w:sz w:val="28"/>
      <w:szCs w:val="20"/>
    </w:rPr>
  </w:style>
  <w:style w:type="paragraph" w:customStyle="1" w:styleId="91">
    <w:name w:val="表格文字"/>
    <w:basedOn w:val="1"/>
    <w:qFormat/>
    <w:uiPriority w:val="0"/>
    <w:pPr>
      <w:spacing w:before="25" w:after="25" w:line="300" w:lineRule="auto"/>
    </w:pPr>
    <w:rPr>
      <w:spacing w:val="10"/>
      <w:kern w:val="0"/>
      <w:szCs w:val="20"/>
      <w:lang w:eastAsia="zh-CN"/>
    </w:rPr>
  </w:style>
  <w:style w:type="paragraph" w:customStyle="1" w:styleId="92">
    <w:name w:val="默认段落字体 Para Char"/>
    <w:basedOn w:val="1"/>
    <w:qFormat/>
    <w:uiPriority w:val="0"/>
    <w:pPr>
      <w:spacing w:line="240" w:lineRule="auto"/>
    </w:pPr>
    <w:rPr>
      <w:rFonts w:ascii="Tahoma" w:hAnsi="Tahoma"/>
      <w:szCs w:val="20"/>
      <w:lang w:eastAsia="zh-CN"/>
    </w:rPr>
  </w:style>
  <w:style w:type="character" w:customStyle="1" w:styleId="93">
    <w:name w:val="标题 42"/>
    <w:qFormat/>
    <w:uiPriority w:val="0"/>
    <w:rPr>
      <w:rFonts w:eastAsia="宋体"/>
      <w:b/>
      <w:kern w:val="2"/>
      <w:sz w:val="24"/>
      <w:lang w:val="en-US" w:eastAsia="zh-CN" w:bidi="ar-SA"/>
    </w:rPr>
  </w:style>
  <w:style w:type="character" w:customStyle="1" w:styleId="94">
    <w:name w:val="标题 51"/>
    <w:qFormat/>
    <w:uiPriority w:val="0"/>
    <w:rPr>
      <w:rFonts w:ascii="Helvetica" w:hAnsi="Helvetica" w:eastAsia="宋体"/>
      <w:b/>
      <w:kern w:val="2"/>
      <w:sz w:val="24"/>
      <w:lang w:val="en-US" w:eastAsia="zh-CN" w:bidi="ar-SA"/>
    </w:rPr>
  </w:style>
  <w:style w:type="paragraph" w:customStyle="1" w:styleId="95">
    <w:name w:val="xl30"/>
    <w:basedOn w:val="1"/>
    <w:qFormat/>
    <w:uiPriority w:val="0"/>
    <w:pPr>
      <w:widowControl/>
      <w:spacing w:before="100" w:beforeAutospacing="1" w:after="100" w:afterAutospacing="1" w:line="240" w:lineRule="auto"/>
      <w:jc w:val="center"/>
      <w:textAlignment w:val="center"/>
    </w:pPr>
    <w:rPr>
      <w:rFonts w:hint="eastAsia" w:ascii="楷体_GB2312" w:hAnsi="宋体" w:eastAsia="楷体_GB2312"/>
      <w:kern w:val="0"/>
      <w:sz w:val="72"/>
      <w:szCs w:val="72"/>
      <w:lang w:eastAsia="zh-CN"/>
    </w:rPr>
  </w:style>
  <w:style w:type="paragraph" w:customStyle="1" w:styleId="96">
    <w:name w:val="xl34"/>
    <w:basedOn w:val="1"/>
    <w:qFormat/>
    <w:uiPriority w:val="0"/>
    <w:pPr>
      <w:widowControl/>
      <w:pBdr>
        <w:left w:val="single" w:color="auto" w:sz="4" w:space="0"/>
      </w:pBdr>
      <w:spacing w:before="100" w:beforeAutospacing="1" w:after="100" w:afterAutospacing="1" w:line="240" w:lineRule="auto"/>
      <w:jc w:val="center"/>
      <w:textAlignment w:val="center"/>
    </w:pPr>
    <w:rPr>
      <w:rFonts w:hint="eastAsia" w:ascii="楷体_GB2312" w:hAnsi="宋体" w:eastAsia="楷体_GB2312"/>
      <w:kern w:val="0"/>
      <w:lang w:eastAsia="zh-CN"/>
    </w:rPr>
  </w:style>
  <w:style w:type="paragraph" w:customStyle="1" w:styleId="97">
    <w:name w:val="样式 标题 3h33rd levelHeading 3 - oldH3Fab-3level_3PIM 3Leve..."/>
    <w:basedOn w:val="4"/>
    <w:qFormat/>
    <w:uiPriority w:val="0"/>
    <w:pPr>
      <w:keepNext/>
      <w:keepLines/>
      <w:numPr>
        <w:ilvl w:val="0"/>
        <w:numId w:val="0"/>
      </w:numPr>
      <w:spacing w:before="120" w:line="240" w:lineRule="auto"/>
      <w:ind w:left="720" w:hanging="720"/>
    </w:pPr>
    <w:rPr>
      <w:rFonts w:ascii="Times New Roman" w:hAnsi="Times New Roman"/>
      <w:bCs/>
      <w:sz w:val="24"/>
      <w:szCs w:val="32"/>
      <w:lang w:eastAsia="zh-CN"/>
    </w:rPr>
  </w:style>
  <w:style w:type="paragraph" w:customStyle="1" w:styleId="98">
    <w:name w:val="样式 标题 3h33rd levelHeading 3 - oldH3Fab-3level_3PIM 3Leve...1"/>
    <w:basedOn w:val="4"/>
    <w:qFormat/>
    <w:uiPriority w:val="0"/>
    <w:pPr>
      <w:keepNext/>
      <w:keepLines/>
      <w:numPr>
        <w:ilvl w:val="0"/>
        <w:numId w:val="0"/>
      </w:numPr>
      <w:tabs>
        <w:tab w:val="left" w:pos="709"/>
      </w:tabs>
      <w:spacing w:before="120" w:line="240" w:lineRule="auto"/>
      <w:ind w:left="709" w:hanging="709"/>
    </w:pPr>
    <w:rPr>
      <w:rFonts w:ascii="Times New Roman" w:hAnsi="Times New Roman"/>
      <w:bCs/>
      <w:sz w:val="24"/>
      <w:szCs w:val="32"/>
      <w:lang w:eastAsia="zh-CN"/>
    </w:rPr>
  </w:style>
  <w:style w:type="paragraph" w:customStyle="1" w:styleId="99">
    <w:name w:val="样式 标题 3h33rd levelHeading 3 - oldH3Fab-3level_3PIM 3Leve...2"/>
    <w:basedOn w:val="4"/>
    <w:qFormat/>
    <w:uiPriority w:val="0"/>
    <w:pPr>
      <w:keepNext/>
      <w:keepLines/>
      <w:numPr>
        <w:ilvl w:val="0"/>
        <w:numId w:val="0"/>
      </w:numPr>
      <w:tabs>
        <w:tab w:val="left" w:pos="709"/>
      </w:tabs>
      <w:spacing w:before="0" w:after="0" w:line="240" w:lineRule="auto"/>
      <w:ind w:left="709" w:hanging="709"/>
    </w:pPr>
    <w:rPr>
      <w:rFonts w:ascii="Times New Roman" w:hAnsi="Times New Roman"/>
      <w:sz w:val="24"/>
      <w:szCs w:val="20"/>
      <w:lang w:eastAsia="zh-CN"/>
    </w:rPr>
  </w:style>
  <w:style w:type="paragraph" w:customStyle="1" w:styleId="100">
    <w:name w:val="7"/>
    <w:basedOn w:val="1"/>
    <w:next w:val="6"/>
    <w:qFormat/>
    <w:uiPriority w:val="0"/>
    <w:pPr>
      <w:spacing w:line="240" w:lineRule="auto"/>
    </w:pPr>
    <w:rPr>
      <w:sz w:val="21"/>
      <w:lang w:eastAsia="zh-CN"/>
    </w:rPr>
  </w:style>
  <w:style w:type="paragraph" w:customStyle="1" w:styleId="101">
    <w:name w:val="样式 标题 3 + 宋体"/>
    <w:basedOn w:val="4"/>
    <w:link w:val="102"/>
    <w:qFormat/>
    <w:uiPriority w:val="0"/>
    <w:pPr>
      <w:keepNext/>
      <w:keepLines/>
      <w:spacing w:before="60" w:after="60" w:line="415" w:lineRule="auto"/>
      <w:ind w:left="0" w:firstLine="0"/>
    </w:pPr>
    <w:rPr>
      <w:rFonts w:ascii="宋体" w:hAnsi="宋体" w:eastAsia="宋体"/>
      <w:b/>
      <w:bCs/>
      <w:kern w:val="0"/>
      <w:sz w:val="24"/>
      <w:szCs w:val="32"/>
      <w:lang w:eastAsia="zh-CN"/>
    </w:rPr>
  </w:style>
  <w:style w:type="character" w:customStyle="1" w:styleId="102">
    <w:name w:val="样式 标题 3 + 宋体 Char"/>
    <w:link w:val="101"/>
    <w:qFormat/>
    <w:uiPriority w:val="0"/>
    <w:rPr>
      <w:rFonts w:ascii="宋体" w:hAnsi="宋体"/>
      <w:b/>
      <w:bCs/>
      <w:sz w:val="24"/>
      <w:szCs w:val="32"/>
    </w:rPr>
  </w:style>
  <w:style w:type="character" w:customStyle="1" w:styleId="103">
    <w:name w:val="标题 4 Char"/>
    <w:qFormat/>
    <w:uiPriority w:val="0"/>
    <w:rPr>
      <w:rFonts w:eastAsia="宋体"/>
      <w:b/>
      <w:kern w:val="2"/>
      <w:sz w:val="24"/>
      <w:lang w:val="en-US" w:eastAsia="zh-CN" w:bidi="ar-SA"/>
    </w:rPr>
  </w:style>
  <w:style w:type="paragraph" w:customStyle="1" w:styleId="104">
    <w:name w:val="8"/>
    <w:basedOn w:val="1"/>
    <w:next w:val="6"/>
    <w:qFormat/>
    <w:uiPriority w:val="0"/>
    <w:pPr>
      <w:spacing w:line="240" w:lineRule="auto"/>
    </w:pPr>
    <w:rPr>
      <w:sz w:val="21"/>
      <w:lang w:eastAsia="zh-CN"/>
    </w:rPr>
  </w:style>
  <w:style w:type="paragraph" w:customStyle="1" w:styleId="105">
    <w:name w:val="样式 标题 3h33rd levelHeading 3 - oldH3Fab-3level_3PIM 3Leve...3"/>
    <w:basedOn w:val="1"/>
    <w:next w:val="1"/>
    <w:qFormat/>
    <w:uiPriority w:val="0"/>
    <w:pPr>
      <w:spacing w:line="240" w:lineRule="auto"/>
    </w:pPr>
    <w:rPr>
      <w:rFonts w:cs="宋体"/>
      <w:b/>
      <w:sz w:val="21"/>
      <w:szCs w:val="20"/>
      <w:lang w:eastAsia="zh-CN"/>
    </w:rPr>
  </w:style>
  <w:style w:type="character" w:customStyle="1" w:styleId="106">
    <w:name w:val="h41"/>
    <w:qFormat/>
    <w:uiPriority w:val="0"/>
    <w:rPr>
      <w:rFonts w:eastAsia="宋体"/>
      <w:b/>
      <w:kern w:val="2"/>
      <w:sz w:val="24"/>
      <w:lang w:val="en-US" w:eastAsia="zh-CN" w:bidi="ar-SA"/>
    </w:rPr>
  </w:style>
  <w:style w:type="paragraph" w:customStyle="1" w:styleId="107">
    <w:name w:val="样式4"/>
    <w:basedOn w:val="6"/>
    <w:qFormat/>
    <w:uiPriority w:val="0"/>
    <w:pPr>
      <w:snapToGrid w:val="0"/>
      <w:spacing w:after="0" w:line="240" w:lineRule="auto"/>
      <w:ind w:left="0" w:leftChars="0" w:firstLine="539"/>
    </w:pPr>
    <w:rPr>
      <w:sz w:val="21"/>
      <w:szCs w:val="20"/>
      <w:lang w:eastAsia="zh-CN"/>
    </w:rPr>
  </w:style>
  <w:style w:type="paragraph" w:customStyle="1" w:styleId="108">
    <w:name w:val="texte"/>
    <w:basedOn w:val="1"/>
    <w:qFormat/>
    <w:uiPriority w:val="0"/>
    <w:pPr>
      <w:keepLines/>
      <w:widowControl/>
      <w:tabs>
        <w:tab w:val="left" w:pos="0"/>
      </w:tabs>
      <w:overflowPunct w:val="0"/>
      <w:autoSpaceDE w:val="0"/>
      <w:autoSpaceDN w:val="0"/>
      <w:adjustRightInd w:val="0"/>
      <w:spacing w:before="120" w:line="440" w:lineRule="atLeast"/>
      <w:ind w:firstLine="540"/>
      <w:textAlignment w:val="baseline"/>
    </w:pPr>
    <w:rPr>
      <w:rFonts w:ascii="宋体"/>
      <w:kern w:val="0"/>
      <w:sz w:val="21"/>
      <w:szCs w:val="20"/>
      <w:lang w:eastAsia="zh-CN"/>
    </w:rPr>
  </w:style>
  <w:style w:type="paragraph" w:customStyle="1" w:styleId="109">
    <w:name w:val="样式3"/>
    <w:basedOn w:val="1"/>
    <w:qFormat/>
    <w:uiPriority w:val="0"/>
    <w:pPr>
      <w:spacing w:line="440" w:lineRule="exact"/>
      <w:ind w:firstLine="539"/>
    </w:pPr>
    <w:rPr>
      <w:sz w:val="21"/>
      <w:szCs w:val="20"/>
      <w:lang w:eastAsia="zh-CN"/>
    </w:rPr>
  </w:style>
  <w:style w:type="paragraph" w:customStyle="1" w:styleId="110">
    <w:name w:val="正文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111">
    <w:name w:val="日期1"/>
    <w:basedOn w:val="1"/>
    <w:next w:val="1"/>
    <w:qFormat/>
    <w:uiPriority w:val="0"/>
    <w:pPr>
      <w:adjustRightInd w:val="0"/>
      <w:spacing w:line="312" w:lineRule="atLeast"/>
      <w:ind w:firstLine="510"/>
      <w:textAlignment w:val="baseline"/>
    </w:pPr>
    <w:rPr>
      <w:kern w:val="0"/>
      <w:sz w:val="21"/>
      <w:szCs w:val="20"/>
      <w:lang w:eastAsia="zh-CN"/>
    </w:rPr>
  </w:style>
  <w:style w:type="paragraph" w:customStyle="1" w:styleId="112">
    <w:name w:val="Body"/>
    <w:basedOn w:val="1"/>
    <w:qFormat/>
    <w:uiPriority w:val="0"/>
    <w:pPr>
      <w:autoSpaceDE w:val="0"/>
      <w:autoSpaceDN w:val="0"/>
      <w:adjustRightInd w:val="0"/>
      <w:spacing w:line="400" w:lineRule="atLeast"/>
      <w:ind w:left="851" w:hanging="851"/>
      <w:jc w:val="left"/>
    </w:pPr>
    <w:rPr>
      <w:kern w:val="0"/>
      <w:sz w:val="21"/>
      <w:szCs w:val="20"/>
      <w:lang w:val="en-GB" w:eastAsia="zh-CN"/>
    </w:rPr>
  </w:style>
  <w:style w:type="paragraph" w:customStyle="1" w:styleId="113">
    <w:name w:val="_"/>
    <w:basedOn w:val="1"/>
    <w:qFormat/>
    <w:uiPriority w:val="0"/>
    <w:pPr>
      <w:adjustRightInd w:val="0"/>
      <w:spacing w:line="240" w:lineRule="auto"/>
      <w:ind w:left="480" w:firstLine="510"/>
      <w:textAlignment w:val="baseline"/>
    </w:pPr>
    <w:rPr>
      <w:kern w:val="0"/>
      <w:sz w:val="21"/>
      <w:szCs w:val="20"/>
      <w:lang w:eastAsia="zh-CN"/>
    </w:rPr>
  </w:style>
  <w:style w:type="paragraph" w:customStyle="1" w:styleId="114">
    <w:name w:val="正文111"/>
    <w:basedOn w:val="1"/>
    <w:next w:val="1"/>
    <w:qFormat/>
    <w:uiPriority w:val="0"/>
    <w:pPr>
      <w:adjustRightInd w:val="0"/>
      <w:spacing w:before="120" w:after="120" w:line="400" w:lineRule="atLeast"/>
      <w:textAlignment w:val="baseline"/>
    </w:pPr>
    <w:rPr>
      <w:spacing w:val="20"/>
      <w:kern w:val="0"/>
      <w:sz w:val="28"/>
      <w:szCs w:val="20"/>
      <w:lang w:eastAsia="zh-CN"/>
    </w:rPr>
  </w:style>
  <w:style w:type="character" w:customStyle="1" w:styleId="115">
    <w:name w:val="标题 41"/>
    <w:qFormat/>
    <w:uiPriority w:val="0"/>
    <w:rPr>
      <w:rFonts w:eastAsia="宋体"/>
      <w:b/>
      <w:kern w:val="2"/>
      <w:sz w:val="24"/>
      <w:lang w:val="en-US" w:eastAsia="zh-CN" w:bidi="ar-SA"/>
    </w:rPr>
  </w:style>
  <w:style w:type="paragraph" w:customStyle="1" w:styleId="116">
    <w:name w:val="10"/>
    <w:basedOn w:val="1"/>
    <w:next w:val="19"/>
    <w:qFormat/>
    <w:uiPriority w:val="0"/>
    <w:pPr>
      <w:spacing w:after="120" w:line="240" w:lineRule="auto"/>
      <w:ind w:left="1440" w:leftChars="700" w:right="1440" w:rightChars="700"/>
    </w:pPr>
    <w:rPr>
      <w:sz w:val="21"/>
      <w:lang w:eastAsia="zh-CN"/>
    </w:rPr>
  </w:style>
  <w:style w:type="paragraph" w:customStyle="1" w:styleId="117">
    <w:name w:val="9"/>
    <w:basedOn w:val="1"/>
    <w:next w:val="13"/>
    <w:qFormat/>
    <w:uiPriority w:val="0"/>
    <w:pPr>
      <w:spacing w:line="240" w:lineRule="auto"/>
    </w:pPr>
    <w:rPr>
      <w:sz w:val="21"/>
      <w:szCs w:val="20"/>
      <w:lang w:eastAsia="zh-CN"/>
    </w:rPr>
  </w:style>
  <w:style w:type="paragraph" w:customStyle="1" w:styleId="118">
    <w:name w:val="12"/>
    <w:basedOn w:val="1"/>
    <w:next w:val="6"/>
    <w:qFormat/>
    <w:uiPriority w:val="0"/>
    <w:pPr>
      <w:spacing w:line="240" w:lineRule="auto"/>
    </w:pPr>
    <w:rPr>
      <w:sz w:val="21"/>
      <w:lang w:eastAsia="zh-CN"/>
    </w:rPr>
  </w:style>
  <w:style w:type="paragraph" w:customStyle="1" w:styleId="119">
    <w:name w:val="11"/>
    <w:basedOn w:val="1"/>
    <w:next w:val="6"/>
    <w:qFormat/>
    <w:uiPriority w:val="0"/>
    <w:pPr>
      <w:spacing w:line="240" w:lineRule="auto"/>
    </w:pPr>
    <w:rPr>
      <w:sz w:val="21"/>
      <w:lang w:eastAsia="zh-CN"/>
    </w:rPr>
  </w:style>
  <w:style w:type="paragraph" w:customStyle="1" w:styleId="120">
    <w:name w:val="样式1"/>
    <w:basedOn w:val="15"/>
    <w:link w:val="121"/>
    <w:qFormat/>
    <w:uiPriority w:val="0"/>
    <w:pPr>
      <w:spacing w:line="240" w:lineRule="auto"/>
    </w:pPr>
    <w:rPr>
      <w:sz w:val="18"/>
      <w:szCs w:val="21"/>
      <w:lang w:eastAsia="zh-CN"/>
    </w:rPr>
  </w:style>
  <w:style w:type="character" w:customStyle="1" w:styleId="121">
    <w:name w:val="样式1 字符"/>
    <w:link w:val="120"/>
    <w:qFormat/>
    <w:uiPriority w:val="0"/>
    <w:rPr>
      <w:kern w:val="2"/>
      <w:sz w:val="18"/>
      <w:szCs w:val="21"/>
      <w:shd w:val="clear" w:color="auto" w:fill="000080"/>
    </w:rPr>
  </w:style>
  <w:style w:type="paragraph" w:customStyle="1" w:styleId="122">
    <w:name w:val="样式 正文缩进 + 首行缩进:  2 字符"/>
    <w:basedOn w:val="13"/>
    <w:qFormat/>
    <w:uiPriority w:val="0"/>
    <w:pPr>
      <w:spacing w:line="360" w:lineRule="auto"/>
      <w:ind w:firstLine="200"/>
    </w:pPr>
    <w:rPr>
      <w:rFonts w:cs="宋体"/>
      <w:sz w:val="24"/>
    </w:rPr>
  </w:style>
  <w:style w:type="character" w:customStyle="1" w:styleId="123">
    <w:name w:val="样式 正文缩进 + 首行缩进:  2 字符 Char"/>
    <w:qFormat/>
    <w:uiPriority w:val="0"/>
    <w:rPr>
      <w:rFonts w:eastAsia="宋体" w:cs="宋体"/>
      <w:kern w:val="2"/>
      <w:sz w:val="24"/>
      <w:lang w:val="en-US" w:eastAsia="zh-CN" w:bidi="ar-SA"/>
    </w:rPr>
  </w:style>
  <w:style w:type="paragraph" w:customStyle="1" w:styleId="124">
    <w:name w:val="项目"/>
    <w:basedOn w:val="1"/>
    <w:qFormat/>
    <w:uiPriority w:val="0"/>
    <w:pPr>
      <w:widowControl/>
      <w:spacing w:before="120"/>
      <w:ind w:left="840"/>
    </w:pPr>
    <w:rPr>
      <w:color w:val="FF0000"/>
      <w:kern w:val="0"/>
      <w:lang w:eastAsia="zh-CN"/>
    </w:rPr>
  </w:style>
  <w:style w:type="character" w:customStyle="1" w:styleId="125">
    <w:name w:val="smallfont"/>
    <w:basedOn w:val="46"/>
    <w:qFormat/>
    <w:uiPriority w:val="0"/>
  </w:style>
  <w:style w:type="character" w:customStyle="1" w:styleId="126">
    <w:name w:val="atitle1"/>
    <w:qFormat/>
    <w:uiPriority w:val="0"/>
    <w:rPr>
      <w:rFonts w:hint="default" w:ascii="Arial" w:hAnsi="Arial" w:cs="Arial"/>
      <w:b/>
      <w:bCs/>
      <w:sz w:val="38"/>
      <w:szCs w:val="38"/>
    </w:rPr>
  </w:style>
  <w:style w:type="paragraph" w:customStyle="1" w:styleId="127">
    <w:name w:val="Char Char Char"/>
    <w:basedOn w:val="1"/>
    <w:qFormat/>
    <w:uiPriority w:val="0"/>
    <w:pPr>
      <w:spacing w:line="240" w:lineRule="auto"/>
    </w:pPr>
    <w:rPr>
      <w:rFonts w:ascii="Tahoma" w:hAnsi="Tahoma"/>
      <w:szCs w:val="20"/>
      <w:lang w:eastAsia="zh-CN"/>
    </w:rPr>
  </w:style>
  <w:style w:type="paragraph" w:customStyle="1" w:styleId="128">
    <w:name w:val="项目 1"/>
    <w:basedOn w:val="1"/>
    <w:qFormat/>
    <w:uiPriority w:val="0"/>
    <w:pPr>
      <w:tabs>
        <w:tab w:val="left" w:pos="360"/>
      </w:tabs>
    </w:pPr>
    <w:rPr>
      <w:lang w:eastAsia="zh-CN"/>
    </w:rPr>
  </w:style>
  <w:style w:type="paragraph" w:customStyle="1" w:styleId="129">
    <w:name w:val="默认段落字体 Para Char Char Char Char Char Char Char"/>
    <w:basedOn w:val="1"/>
    <w:qFormat/>
    <w:uiPriority w:val="0"/>
    <w:pPr>
      <w:spacing w:line="240" w:lineRule="auto"/>
    </w:pPr>
    <w:rPr>
      <w:rFonts w:ascii="Tahoma" w:hAnsi="Tahoma"/>
      <w:szCs w:val="20"/>
      <w:lang w:eastAsia="zh-CN"/>
    </w:rPr>
  </w:style>
  <w:style w:type="paragraph" w:customStyle="1" w:styleId="130">
    <w:name w:val="文档正文"/>
    <w:basedOn w:val="1"/>
    <w:qFormat/>
    <w:uiPriority w:val="0"/>
    <w:pPr>
      <w:adjustRightInd w:val="0"/>
      <w:spacing w:line="480" w:lineRule="atLeast"/>
      <w:ind w:firstLine="567"/>
      <w:textAlignment w:val="baseline"/>
    </w:pPr>
    <w:rPr>
      <w:rFonts w:ascii="Arial" w:hAnsi="Arial"/>
      <w:spacing w:val="8"/>
      <w:kern w:val="0"/>
      <w:szCs w:val="20"/>
      <w:lang w:eastAsia="zh-CN"/>
    </w:rPr>
  </w:style>
  <w:style w:type="character" w:customStyle="1" w:styleId="131">
    <w:name w:val="文档正文 Char"/>
    <w:qFormat/>
    <w:uiPriority w:val="0"/>
    <w:rPr>
      <w:rFonts w:ascii="Arial" w:hAnsi="Arial" w:eastAsia="宋体"/>
      <w:spacing w:val="8"/>
      <w:sz w:val="24"/>
      <w:lang w:val="en-US" w:eastAsia="zh-CN" w:bidi="ar-SA"/>
    </w:rPr>
  </w:style>
  <w:style w:type="character" w:customStyle="1" w:styleId="132">
    <w:name w:val="表正文 Char"/>
    <w:qFormat/>
    <w:uiPriority w:val="0"/>
    <w:rPr>
      <w:rFonts w:eastAsia="宋体"/>
      <w:kern w:val="2"/>
      <w:sz w:val="21"/>
      <w:lang w:val="en-US" w:eastAsia="zh-CN" w:bidi="ar-SA"/>
    </w:rPr>
  </w:style>
  <w:style w:type="paragraph" w:customStyle="1" w:styleId="133">
    <w:name w:val="规范正文"/>
    <w:basedOn w:val="1"/>
    <w:qFormat/>
    <w:uiPriority w:val="0"/>
    <w:pPr>
      <w:adjustRightInd w:val="0"/>
      <w:ind w:left="482"/>
      <w:textAlignment w:val="baseline"/>
    </w:pPr>
    <w:rPr>
      <w:kern w:val="0"/>
      <w:szCs w:val="20"/>
      <w:lang w:eastAsia="zh-CN"/>
    </w:rPr>
  </w:style>
  <w:style w:type="paragraph" w:customStyle="1" w:styleId="134">
    <w:name w:val="表格标题"/>
    <w:basedOn w:val="87"/>
    <w:next w:val="87"/>
    <w:qFormat/>
    <w:uiPriority w:val="0"/>
    <w:pPr>
      <w:jc w:val="center"/>
      <w:textAlignment w:val="baseline"/>
    </w:pPr>
    <w:rPr>
      <w:b/>
    </w:rPr>
  </w:style>
  <w:style w:type="paragraph" w:customStyle="1" w:styleId="135">
    <w:name w:val="正文－首行缩进"/>
    <w:basedOn w:val="1"/>
    <w:next w:val="1"/>
    <w:qFormat/>
    <w:uiPriority w:val="0"/>
    <w:pPr>
      <w:spacing w:afterLines="50" w:line="240" w:lineRule="auto"/>
      <w:ind w:firstLine="420"/>
    </w:pPr>
    <w:rPr>
      <w:rFonts w:cs="宋体"/>
      <w:sz w:val="21"/>
      <w:szCs w:val="20"/>
      <w:lang w:eastAsia="zh-CN"/>
    </w:rPr>
  </w:style>
  <w:style w:type="paragraph" w:customStyle="1" w:styleId="136">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37">
    <w:name w:val="标题 31"/>
    <w:basedOn w:val="1"/>
    <w:qFormat/>
    <w:uiPriority w:val="0"/>
    <w:pPr>
      <w:spacing w:line="240" w:lineRule="auto"/>
    </w:pPr>
    <w:rPr>
      <w:sz w:val="21"/>
      <w:lang w:eastAsia="zh-CN"/>
    </w:rPr>
  </w:style>
  <w:style w:type="character" w:customStyle="1" w:styleId="138">
    <w:name w:val="Char1 Char"/>
    <w:qFormat/>
    <w:uiPriority w:val="0"/>
    <w:rPr>
      <w:rFonts w:ascii="Arial" w:hAnsi="Arial" w:eastAsia="黑体" w:cs="Arial"/>
      <w:kern w:val="2"/>
      <w:lang w:val="en-US" w:eastAsia="zh-CN" w:bidi="ar-SA"/>
    </w:rPr>
  </w:style>
  <w:style w:type="paragraph" w:customStyle="1" w:styleId="139">
    <w:name w:val="项目2"/>
    <w:basedOn w:val="1"/>
    <w:qFormat/>
    <w:uiPriority w:val="0"/>
    <w:pPr>
      <w:numPr>
        <w:ilvl w:val="0"/>
        <w:numId w:val="2"/>
      </w:numPr>
      <w:spacing w:before="60" w:after="60"/>
    </w:pPr>
    <w:rPr>
      <w:szCs w:val="20"/>
      <w:lang w:eastAsia="zh-CN"/>
    </w:rPr>
  </w:style>
  <w:style w:type="paragraph" w:customStyle="1" w:styleId="140">
    <w:name w:val="项目1"/>
    <w:basedOn w:val="13"/>
    <w:next w:val="13"/>
    <w:qFormat/>
    <w:uiPriority w:val="0"/>
    <w:pPr>
      <w:numPr>
        <w:ilvl w:val="0"/>
        <w:numId w:val="3"/>
      </w:numPr>
      <w:tabs>
        <w:tab w:val="left" w:pos="1680"/>
        <w:tab w:val="clear" w:pos="425"/>
      </w:tabs>
      <w:spacing w:before="120" w:after="120" w:line="360" w:lineRule="auto"/>
      <w:ind w:left="1680" w:hanging="420"/>
    </w:pPr>
    <w:rPr>
      <w:b/>
      <w:sz w:val="24"/>
    </w:rPr>
  </w:style>
  <w:style w:type="paragraph" w:customStyle="1" w:styleId="141">
    <w:name w:val="项目3"/>
    <w:basedOn w:val="139"/>
    <w:next w:val="1"/>
    <w:qFormat/>
    <w:uiPriority w:val="0"/>
    <w:pPr>
      <w:numPr>
        <w:numId w:val="4"/>
      </w:numPr>
      <w:tabs>
        <w:tab w:val="left" w:pos="851"/>
        <w:tab w:val="clear" w:pos="425"/>
      </w:tabs>
      <w:ind w:left="1269" w:leftChars="402"/>
    </w:pPr>
  </w:style>
  <w:style w:type="character" w:customStyle="1" w:styleId="142">
    <w:name w:val="文件标题2 Char Char"/>
    <w:qFormat/>
    <w:uiPriority w:val="0"/>
    <w:rPr>
      <w:sz w:val="22"/>
      <w:szCs w:val="22"/>
    </w:rPr>
  </w:style>
  <w:style w:type="paragraph" w:customStyle="1" w:styleId="143">
    <w:name w:val="样式 正文文本缩进 + 左  0 字符"/>
    <w:basedOn w:val="6"/>
    <w:qFormat/>
    <w:uiPriority w:val="0"/>
    <w:pPr>
      <w:spacing w:after="0"/>
      <w:ind w:left="0" w:leftChars="0" w:firstLine="250" w:firstLineChars="250"/>
    </w:pPr>
    <w:rPr>
      <w:rFonts w:cs="宋体"/>
      <w:szCs w:val="20"/>
      <w:lang w:eastAsia="zh-CN"/>
    </w:rPr>
  </w:style>
  <w:style w:type="character" w:customStyle="1" w:styleId="144">
    <w:name w:val="样式 目录3 + 左  0 字符"/>
    <w:basedOn w:val="46"/>
    <w:qFormat/>
    <w:uiPriority w:val="0"/>
  </w:style>
  <w:style w:type="paragraph" w:customStyle="1" w:styleId="145">
    <w:name w:val="论文正文"/>
    <w:basedOn w:val="1"/>
    <w:qFormat/>
    <w:uiPriority w:val="0"/>
    <w:pPr>
      <w:spacing w:line="300" w:lineRule="auto"/>
    </w:pPr>
    <w:rPr>
      <w:rFonts w:ascii="宋体" w:hAnsi="宋体"/>
      <w:lang w:eastAsia="zh-CN"/>
    </w:rPr>
  </w:style>
  <w:style w:type="paragraph" w:customStyle="1" w:styleId="146">
    <w:name w:val="Char"/>
    <w:basedOn w:val="1"/>
    <w:qFormat/>
    <w:uiPriority w:val="0"/>
    <w:pPr>
      <w:tabs>
        <w:tab w:val="left" w:pos="432"/>
      </w:tabs>
      <w:spacing w:line="240" w:lineRule="auto"/>
      <w:ind w:left="432" w:hanging="432"/>
    </w:pPr>
    <w:rPr>
      <w:rFonts w:ascii="Tahoma" w:hAnsi="Tahoma"/>
      <w:szCs w:val="20"/>
      <w:lang w:eastAsia="zh-CN"/>
    </w:rPr>
  </w:style>
  <w:style w:type="paragraph" w:customStyle="1" w:styleId="147">
    <w:name w:val="Default Paragraph Font Para Char"/>
    <w:basedOn w:val="1"/>
    <w:qFormat/>
    <w:uiPriority w:val="0"/>
    <w:pPr>
      <w:widowControl/>
      <w:spacing w:after="160" w:line="240" w:lineRule="exact"/>
      <w:jc w:val="left"/>
    </w:pPr>
    <w:rPr>
      <w:rFonts w:ascii="Verdana" w:hAnsi="Verdana"/>
      <w:kern w:val="0"/>
      <w:sz w:val="20"/>
      <w:szCs w:val="20"/>
    </w:rPr>
  </w:style>
  <w:style w:type="paragraph" w:customStyle="1" w:styleId="148">
    <w:name w:val="样式 行距: 1.5 倍行距"/>
    <w:basedOn w:val="1"/>
    <w:qFormat/>
    <w:uiPriority w:val="0"/>
    <w:pPr>
      <w:adjustRightInd w:val="0"/>
      <w:ind w:firstLine="360" w:firstLineChars="150"/>
      <w:textAlignment w:val="baseline"/>
    </w:pPr>
    <w:rPr>
      <w:rFonts w:cs="宋体"/>
      <w:szCs w:val="20"/>
      <w:lang w:eastAsia="zh-CN"/>
    </w:rPr>
  </w:style>
  <w:style w:type="paragraph" w:customStyle="1" w:styleId="149">
    <w:name w:val="样式 首行缩进:  0.84 厘米 行距: 1.5 倍行距"/>
    <w:basedOn w:val="1"/>
    <w:qFormat/>
    <w:uiPriority w:val="0"/>
    <w:pPr>
      <w:adjustRightInd w:val="0"/>
      <w:ind w:firstLine="479"/>
      <w:textAlignment w:val="baseline"/>
    </w:pPr>
    <w:rPr>
      <w:rFonts w:cs="宋体"/>
      <w:szCs w:val="20"/>
      <w:lang w:eastAsia="zh-CN"/>
    </w:rPr>
  </w:style>
  <w:style w:type="paragraph" w:customStyle="1" w:styleId="150">
    <w:name w:val="样式 文档正文 + 五号"/>
    <w:basedOn w:val="130"/>
    <w:qFormat/>
    <w:uiPriority w:val="0"/>
  </w:style>
  <w:style w:type="character" w:customStyle="1" w:styleId="151">
    <w:name w:val="样式 文档正文 + 五号 Char"/>
    <w:basedOn w:val="131"/>
    <w:qFormat/>
    <w:uiPriority w:val="0"/>
    <w:rPr>
      <w:rFonts w:ascii="Arial" w:hAnsi="Arial" w:eastAsia="宋体"/>
      <w:spacing w:val="8"/>
      <w:sz w:val="24"/>
      <w:lang w:val="en-US" w:eastAsia="zh-CN" w:bidi="ar-SA"/>
    </w:rPr>
  </w:style>
  <w:style w:type="paragraph" w:customStyle="1" w:styleId="152">
    <w:name w:val="样式 文档正文 + (西文) Times New Roman 五号"/>
    <w:basedOn w:val="130"/>
    <w:qFormat/>
    <w:uiPriority w:val="0"/>
    <w:rPr>
      <w:rFonts w:ascii="Times New Roman" w:hAnsi="Times New Roman"/>
    </w:rPr>
  </w:style>
  <w:style w:type="character" w:customStyle="1" w:styleId="153">
    <w:name w:val="样式 文档正文 + (西文) Times New Roman 五号 Char"/>
    <w:basedOn w:val="131"/>
    <w:qFormat/>
    <w:uiPriority w:val="0"/>
    <w:rPr>
      <w:rFonts w:ascii="Arial" w:hAnsi="Arial" w:eastAsia="宋体"/>
      <w:spacing w:val="8"/>
      <w:sz w:val="24"/>
      <w:lang w:val="en-US" w:eastAsia="zh-CN" w:bidi="ar-SA"/>
    </w:rPr>
  </w:style>
  <w:style w:type="character" w:customStyle="1" w:styleId="154">
    <w:name w:val="myp112"/>
    <w:qFormat/>
    <w:uiPriority w:val="0"/>
    <w:rPr>
      <w:rFonts w:hint="default" w:ascii="ˎ̥" w:hAnsi="ˎ̥"/>
      <w:color w:val="000000"/>
      <w:sz w:val="24"/>
      <w:szCs w:val="22"/>
      <w:u w:val="none"/>
    </w:rPr>
  </w:style>
  <w:style w:type="character" w:customStyle="1" w:styleId="155">
    <w:name w:val="Char Char Char Char"/>
    <w:qFormat/>
    <w:uiPriority w:val="0"/>
    <w:rPr>
      <w:rFonts w:eastAsia="宋体"/>
      <w:kern w:val="2"/>
      <w:sz w:val="21"/>
      <w:lang w:val="en-US" w:eastAsia="zh-CN" w:bidi="ar-SA"/>
    </w:rPr>
  </w:style>
  <w:style w:type="paragraph" w:customStyle="1" w:styleId="156">
    <w:name w:val="正文-标准"/>
    <w:basedOn w:val="1"/>
    <w:qFormat/>
    <w:uiPriority w:val="0"/>
    <w:pPr>
      <w:ind w:left="420" w:leftChars="200" w:firstLine="420"/>
    </w:pPr>
    <w:rPr>
      <w:sz w:val="21"/>
      <w:lang w:eastAsia="zh-CN"/>
    </w:rPr>
  </w:style>
  <w:style w:type="paragraph" w:customStyle="1" w:styleId="157">
    <w:name w:val="Char Char1 Char Char Char Char"/>
    <w:basedOn w:val="15"/>
    <w:semiHidden/>
    <w:qFormat/>
    <w:uiPriority w:val="0"/>
    <w:pPr>
      <w:spacing w:line="240" w:lineRule="auto"/>
    </w:pPr>
    <w:rPr>
      <w:rFonts w:ascii="Tahoma" w:hAnsi="Tahoma"/>
      <w:lang w:eastAsia="zh-CN"/>
    </w:rPr>
  </w:style>
  <w:style w:type="paragraph" w:customStyle="1" w:styleId="158">
    <w:name w:val="章标题"/>
    <w:next w:val="1"/>
    <w:qFormat/>
    <w:uiPriority w:val="0"/>
    <w:pPr>
      <w:numPr>
        <w:ilvl w:val="1"/>
        <w:numId w:val="5"/>
      </w:numPr>
      <w:spacing w:beforeLines="50" w:afterLines="50"/>
      <w:jc w:val="both"/>
      <w:outlineLvl w:val="1"/>
    </w:pPr>
    <w:rPr>
      <w:rFonts w:ascii="黑体" w:hAnsi="Times New Roman" w:eastAsia="黑体" w:cs="Times New Roman"/>
      <w:sz w:val="21"/>
      <w:lang w:val="en-US" w:eastAsia="zh-CN" w:bidi="ar-SA"/>
    </w:rPr>
  </w:style>
  <w:style w:type="paragraph" w:customStyle="1" w:styleId="159">
    <w:name w:val="一级条标题"/>
    <w:next w:val="1"/>
    <w:qFormat/>
    <w:uiPriority w:val="0"/>
    <w:pPr>
      <w:numPr>
        <w:ilvl w:val="2"/>
        <w:numId w:val="5"/>
      </w:numPr>
      <w:outlineLvl w:val="2"/>
    </w:pPr>
    <w:rPr>
      <w:rFonts w:ascii="Times New Roman" w:hAnsi="Times New Roman" w:eastAsia="黑体" w:cs="Times New Roman"/>
      <w:sz w:val="21"/>
      <w:lang w:val="en-US" w:eastAsia="zh-CN" w:bidi="ar-SA"/>
    </w:rPr>
  </w:style>
  <w:style w:type="paragraph" w:customStyle="1" w:styleId="160">
    <w:name w:val="目次、标准名称标题"/>
    <w:basedOn w:val="1"/>
    <w:next w:val="1"/>
    <w:qFormat/>
    <w:uiPriority w:val="0"/>
    <w:pPr>
      <w:widowControl/>
      <w:numPr>
        <w:ilvl w:val="3"/>
        <w:numId w:val="5"/>
      </w:numPr>
      <w:shd w:val="clear" w:color="FFFFFF" w:fill="FFFFFF"/>
      <w:spacing w:before="640" w:after="560" w:line="460" w:lineRule="exact"/>
      <w:jc w:val="center"/>
      <w:outlineLvl w:val="0"/>
    </w:pPr>
    <w:rPr>
      <w:rFonts w:ascii="黑体" w:eastAsia="黑体"/>
      <w:kern w:val="0"/>
      <w:sz w:val="32"/>
      <w:szCs w:val="20"/>
      <w:lang w:eastAsia="zh-CN"/>
    </w:rPr>
  </w:style>
  <w:style w:type="paragraph" w:customStyle="1" w:styleId="161">
    <w:name w:val="四级条标题"/>
    <w:basedOn w:val="1"/>
    <w:next w:val="1"/>
    <w:qFormat/>
    <w:uiPriority w:val="0"/>
    <w:pPr>
      <w:widowControl/>
      <w:numPr>
        <w:ilvl w:val="4"/>
        <w:numId w:val="5"/>
      </w:numPr>
      <w:spacing w:line="240" w:lineRule="auto"/>
      <w:jc w:val="left"/>
      <w:outlineLvl w:val="5"/>
    </w:pPr>
    <w:rPr>
      <w:rFonts w:eastAsia="黑体"/>
      <w:kern w:val="0"/>
      <w:sz w:val="21"/>
      <w:szCs w:val="20"/>
      <w:lang w:eastAsia="zh-CN"/>
    </w:rPr>
  </w:style>
  <w:style w:type="paragraph" w:customStyle="1" w:styleId="162">
    <w:name w:val="A2.代码集首页－代码集编号"/>
    <w:basedOn w:val="1"/>
    <w:qFormat/>
    <w:uiPriority w:val="0"/>
    <w:pPr>
      <w:numPr>
        <w:ilvl w:val="5"/>
        <w:numId w:val="5"/>
      </w:numPr>
      <w:spacing w:line="240" w:lineRule="auto"/>
      <w:jc w:val="right"/>
    </w:pPr>
    <w:rPr>
      <w:rFonts w:cs="宋体"/>
      <w:b/>
      <w:bCs/>
      <w:sz w:val="21"/>
      <w:szCs w:val="20"/>
      <w:lang w:eastAsia="zh-CN"/>
    </w:rPr>
  </w:style>
  <w:style w:type="paragraph" w:customStyle="1" w:styleId="163">
    <w:name w:val="Char2"/>
    <w:basedOn w:val="1"/>
    <w:qFormat/>
    <w:uiPriority w:val="0"/>
    <w:pPr>
      <w:spacing w:line="240" w:lineRule="auto"/>
    </w:pPr>
    <w:rPr>
      <w:rFonts w:ascii="Tahoma" w:hAnsi="Tahoma"/>
      <w:szCs w:val="20"/>
      <w:lang w:eastAsia="zh-CN"/>
    </w:rPr>
  </w:style>
  <w:style w:type="paragraph" w:customStyle="1" w:styleId="164">
    <w:name w:val="Char Char Char11"/>
    <w:basedOn w:val="1"/>
    <w:qFormat/>
    <w:uiPriority w:val="0"/>
    <w:pPr>
      <w:spacing w:line="240" w:lineRule="auto"/>
    </w:pPr>
    <w:rPr>
      <w:rFonts w:ascii="Tahoma" w:hAnsi="Tahoma"/>
      <w:szCs w:val="20"/>
      <w:lang w:eastAsia="zh-CN"/>
    </w:rPr>
  </w:style>
  <w:style w:type="paragraph" w:customStyle="1" w:styleId="165">
    <w:name w:val="_Style 164"/>
    <w:semiHidden/>
    <w:qFormat/>
    <w:uiPriority w:val="99"/>
    <w:rPr>
      <w:rFonts w:ascii="Times New Roman" w:hAnsi="Times New Roman" w:eastAsia="宋体" w:cs="Times New Roman"/>
      <w:kern w:val="2"/>
      <w:sz w:val="24"/>
      <w:szCs w:val="24"/>
      <w:lang w:val="en-US" w:eastAsia="en-US" w:bidi="ar-SA"/>
    </w:rPr>
  </w:style>
  <w:style w:type="character" w:customStyle="1" w:styleId="166">
    <w:name w:val="Highlighted Variable"/>
    <w:qFormat/>
    <w:uiPriority w:val="0"/>
    <w:rPr>
      <w:color w:val="0000FF"/>
      <w:sz w:val="21"/>
    </w:rPr>
  </w:style>
  <w:style w:type="paragraph" w:customStyle="1" w:styleId="167">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168">
    <w:name w:val="二级条标题"/>
    <w:basedOn w:val="159"/>
    <w:next w:val="136"/>
    <w:qFormat/>
    <w:uiPriority w:val="0"/>
    <w:pPr>
      <w:numPr>
        <w:ilvl w:val="0"/>
        <w:numId w:val="0"/>
      </w:numPr>
      <w:jc w:val="both"/>
      <w:outlineLvl w:val="3"/>
    </w:pPr>
    <w:rPr>
      <w:rFonts w:ascii="黑体"/>
    </w:rPr>
  </w:style>
  <w:style w:type="paragraph" w:customStyle="1" w:styleId="169">
    <w:name w:val="三级条标题"/>
    <w:basedOn w:val="168"/>
    <w:next w:val="136"/>
    <w:qFormat/>
    <w:uiPriority w:val="0"/>
    <w:pPr>
      <w:outlineLvl w:val="4"/>
    </w:pPr>
  </w:style>
  <w:style w:type="paragraph" w:customStyle="1" w:styleId="170">
    <w:name w:val="五级条标题"/>
    <w:basedOn w:val="161"/>
    <w:next w:val="136"/>
    <w:qFormat/>
    <w:uiPriority w:val="0"/>
    <w:pPr>
      <w:numPr>
        <w:ilvl w:val="0"/>
        <w:numId w:val="0"/>
      </w:numPr>
      <w:jc w:val="both"/>
      <w:outlineLvl w:val="6"/>
    </w:pPr>
    <w:rPr>
      <w:rFonts w:ascii="黑体"/>
    </w:rPr>
  </w:style>
  <w:style w:type="paragraph" w:customStyle="1" w:styleId="171">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172">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173">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174">
    <w:name w:val="标准书眉_偶数页"/>
    <w:basedOn w:val="173"/>
    <w:next w:val="1"/>
    <w:qFormat/>
    <w:uiPriority w:val="0"/>
    <w:pPr>
      <w:jc w:val="left"/>
    </w:pPr>
  </w:style>
  <w:style w:type="paragraph" w:customStyle="1" w:styleId="175">
    <w:name w:val="标准书眉一"/>
    <w:qFormat/>
    <w:uiPriority w:val="0"/>
    <w:pPr>
      <w:jc w:val="both"/>
    </w:pPr>
    <w:rPr>
      <w:rFonts w:ascii="Times New Roman" w:hAnsi="Times New Roman" w:eastAsia="宋体" w:cs="Times New Roman"/>
      <w:lang w:val="en-US" w:eastAsia="zh-CN" w:bidi="ar-SA"/>
    </w:rPr>
  </w:style>
  <w:style w:type="paragraph" w:customStyle="1" w:styleId="176">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77">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78">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179">
    <w:name w:val="封面一致性程度标识"/>
    <w:qFormat/>
    <w:uiPriority w:val="0"/>
    <w:pPr>
      <w:spacing w:before="440" w:line="400" w:lineRule="exact"/>
      <w:jc w:val="center"/>
    </w:pPr>
    <w:rPr>
      <w:rFonts w:ascii="宋体" w:hAnsi="Times New Roman" w:eastAsia="宋体" w:cs="Times New Roman"/>
      <w:sz w:val="28"/>
      <w:lang w:val="en-US" w:eastAsia="zh-CN" w:bidi="ar-SA"/>
    </w:rPr>
  </w:style>
  <w:style w:type="paragraph" w:customStyle="1" w:styleId="180">
    <w:name w:val="封面正文"/>
    <w:qFormat/>
    <w:uiPriority w:val="0"/>
    <w:pPr>
      <w:jc w:val="both"/>
    </w:pPr>
    <w:rPr>
      <w:rFonts w:ascii="Times New Roman" w:hAnsi="Times New Roman" w:eastAsia="宋体" w:cs="Times New Roman"/>
      <w:lang w:val="en-US" w:eastAsia="zh-CN" w:bidi="ar-SA"/>
    </w:rPr>
  </w:style>
  <w:style w:type="character" w:customStyle="1" w:styleId="181">
    <w:name w:val="发布"/>
    <w:qFormat/>
    <w:uiPriority w:val="0"/>
    <w:rPr>
      <w:rFonts w:ascii="黑体" w:eastAsia="黑体"/>
      <w:spacing w:val="22"/>
      <w:w w:val="100"/>
      <w:position w:val="3"/>
      <w:sz w:val="28"/>
    </w:rPr>
  </w:style>
  <w:style w:type="paragraph" w:customStyle="1" w:styleId="182">
    <w:name w:val="其他发布部门"/>
    <w:basedOn w:val="1"/>
    <w:qFormat/>
    <w:uiPriority w:val="0"/>
    <w:pPr>
      <w:framePr w:w="7433" w:h="585" w:hRule="exact" w:hSpace="180" w:vSpace="180" w:wrap="around" w:vAnchor="margin" w:hAnchor="margin" w:xAlign="center" w:y="14401" w:anchorLock="1"/>
      <w:widowControl/>
      <w:spacing w:line="0" w:lineRule="atLeast"/>
      <w:jc w:val="center"/>
    </w:pPr>
    <w:rPr>
      <w:rFonts w:ascii="黑体" w:eastAsia="黑体"/>
      <w:spacing w:val="20"/>
      <w:w w:val="135"/>
      <w:kern w:val="0"/>
      <w:sz w:val="36"/>
      <w:szCs w:val="20"/>
      <w:lang w:eastAsia="zh-CN"/>
    </w:rPr>
  </w:style>
  <w:style w:type="paragraph" w:customStyle="1" w:styleId="183">
    <w:name w:val="其他标准称谓"/>
    <w:qFormat/>
    <w:uiPriority w:val="0"/>
    <w:pPr>
      <w:spacing w:line="0" w:lineRule="atLeast"/>
      <w:jc w:val="distribute"/>
    </w:pPr>
    <w:rPr>
      <w:rFonts w:ascii="黑体" w:hAnsi="宋体" w:eastAsia="黑体" w:cs="Times New Roman"/>
      <w:sz w:val="52"/>
      <w:lang w:val="en-US" w:eastAsia="zh-CN" w:bidi="ar-SA"/>
    </w:rPr>
  </w:style>
  <w:style w:type="paragraph" w:styleId="184">
    <w:name w:val="List Paragraph"/>
    <w:basedOn w:val="1"/>
    <w:link w:val="185"/>
    <w:qFormat/>
    <w:uiPriority w:val="34"/>
    <w:pPr>
      <w:widowControl/>
      <w:ind w:firstLine="420"/>
      <w:jc w:val="left"/>
    </w:pPr>
    <w:rPr>
      <w:kern w:val="0"/>
      <w:lang w:val="en-GB" w:eastAsia="zh-CN"/>
    </w:rPr>
  </w:style>
  <w:style w:type="character" w:customStyle="1" w:styleId="185">
    <w:name w:val="列表段落 字符"/>
    <w:link w:val="184"/>
    <w:qFormat/>
    <w:uiPriority w:val="34"/>
    <w:rPr>
      <w:sz w:val="24"/>
      <w:szCs w:val="24"/>
      <w:lang w:val="en-GB"/>
    </w:rPr>
  </w:style>
  <w:style w:type="character" w:customStyle="1" w:styleId="186">
    <w:name w:val="bjh-p"/>
    <w:qFormat/>
    <w:uiPriority w:val="0"/>
  </w:style>
  <w:style w:type="paragraph" w:customStyle="1" w:styleId="187">
    <w:name w:val="xl40"/>
    <w:basedOn w:val="1"/>
    <w:qFormat/>
    <w:uiPriority w:val="0"/>
    <w:pPr>
      <w:widowControl/>
      <w:spacing w:before="100" w:beforeAutospacing="1" w:after="100" w:afterAutospacing="1" w:line="240" w:lineRule="auto"/>
      <w:jc w:val="center"/>
      <w:textAlignment w:val="top"/>
    </w:pPr>
    <w:rPr>
      <w:rFonts w:hint="eastAsia" w:ascii="黑体" w:hAnsi="宋体" w:eastAsia="黑体"/>
      <w:kern w:val="0"/>
      <w:sz w:val="36"/>
      <w:szCs w:val="36"/>
    </w:rPr>
  </w:style>
  <w:style w:type="paragraph" w:customStyle="1" w:styleId="188">
    <w:name w:val="xl45"/>
    <w:basedOn w:val="1"/>
    <w:qFormat/>
    <w:uiPriority w:val="0"/>
    <w:pPr>
      <w:widowControl/>
      <w:spacing w:before="100" w:beforeAutospacing="1" w:after="100" w:afterAutospacing="1" w:line="240" w:lineRule="auto"/>
      <w:jc w:val="center"/>
      <w:textAlignment w:val="center"/>
    </w:pPr>
    <w:rPr>
      <w:rFonts w:hint="eastAsia" w:ascii="幼圆" w:hAnsi="宋体" w:eastAsia="幼圆"/>
      <w:kern w:val="0"/>
      <w:sz w:val="21"/>
    </w:rPr>
  </w:style>
  <w:style w:type="paragraph" w:customStyle="1" w:styleId="189">
    <w:name w:val="xl26"/>
    <w:basedOn w:val="1"/>
    <w:qFormat/>
    <w:uiPriority w:val="0"/>
    <w:pPr>
      <w:widowControl/>
      <w:spacing w:before="100" w:beforeAutospacing="1" w:after="100" w:afterAutospacing="1" w:line="240" w:lineRule="auto"/>
      <w:jc w:val="left"/>
      <w:textAlignment w:val="center"/>
    </w:pPr>
    <w:rPr>
      <w:rFonts w:ascii="Courier New" w:hAnsi="Courier New" w:cs="Courier New"/>
      <w:kern w:val="0"/>
      <w:sz w:val="21"/>
    </w:rPr>
  </w:style>
  <w:style w:type="paragraph" w:customStyle="1" w:styleId="190">
    <w:name w:val="标题21"/>
    <w:unhideWhenUsed/>
    <w:qFormat/>
    <w:uiPriority w:val="1"/>
    <w:pPr>
      <w:outlineLvl w:val="1"/>
    </w:pPr>
    <w:rPr>
      <w:rFonts w:ascii="Calibri" w:hAnsi="Calibri" w:eastAsia="宋体" w:cs="Times New Roman"/>
      <w:sz w:val="21"/>
      <w:szCs w:val="22"/>
      <w:lang w:val="en-US" w:eastAsia="zh-CN" w:bidi="ar-SA"/>
    </w:rPr>
  </w:style>
  <w:style w:type="paragraph" w:customStyle="1" w:styleId="191">
    <w:name w:val="_Style 190"/>
    <w:basedOn w:val="2"/>
    <w:next w:val="1"/>
    <w:unhideWhenUsed/>
    <w:qFormat/>
    <w:uiPriority w:val="39"/>
    <w:pPr>
      <w:keepNext/>
      <w:keepLines/>
      <w:pageBreakBefore w:val="0"/>
      <w:widowControl/>
      <w:numPr>
        <w:numId w:val="0"/>
      </w:numPr>
      <w:tabs>
        <w:tab w:val="clear" w:pos="432"/>
      </w:tabs>
      <w:spacing w:before="240" w:after="0" w:line="259" w:lineRule="auto"/>
      <w:jc w:val="left"/>
      <w:outlineLvl w:val="9"/>
    </w:pPr>
    <w:rPr>
      <w:rFonts w:ascii="Calibri Light" w:hAnsi="Calibri Light" w:eastAsia="宋体"/>
      <w:color w:val="2E74B5"/>
      <w:kern w:val="0"/>
      <w:sz w:val="32"/>
      <w:szCs w:val="32"/>
      <w:lang w:eastAsia="zh-CN"/>
    </w:rPr>
  </w:style>
  <w:style w:type="paragraph" w:customStyle="1" w:styleId="192">
    <w:name w:val="TABLE"/>
    <w:link w:val="193"/>
    <w:qFormat/>
    <w:uiPriority w:val="0"/>
    <w:pPr>
      <w:jc w:val="center"/>
    </w:pPr>
    <w:rPr>
      <w:rFonts w:ascii="宋体" w:hAnsi="宋体" w:eastAsia="宋体" w:cs="Times New Roman"/>
      <w:kern w:val="2"/>
      <w:sz w:val="21"/>
      <w:szCs w:val="24"/>
      <w:lang w:val="en-US" w:eastAsia="zh-CN" w:bidi="ar-SA"/>
    </w:rPr>
  </w:style>
  <w:style w:type="character" w:customStyle="1" w:styleId="193">
    <w:name w:val="TABLE 字符"/>
    <w:link w:val="192"/>
    <w:qFormat/>
    <w:uiPriority w:val="0"/>
    <w:rPr>
      <w:rFonts w:ascii="宋体" w:hAnsi="宋体" w:eastAsia="宋体"/>
      <w:kern w:val="2"/>
      <w:sz w:val="21"/>
      <w:szCs w:val="24"/>
    </w:rPr>
  </w:style>
  <w:style w:type="paragraph" w:customStyle="1" w:styleId="194">
    <w:name w:val="正文11"/>
    <w:basedOn w:val="1"/>
    <w:next w:val="1"/>
    <w:qFormat/>
    <w:uiPriority w:val="0"/>
    <w:pPr>
      <w:adjustRightInd w:val="0"/>
      <w:spacing w:before="120" w:after="120" w:line="400" w:lineRule="atLeast"/>
      <w:ind w:right="238"/>
      <w:jc w:val="left"/>
      <w:textAlignment w:val="baseline"/>
    </w:pPr>
    <w:rPr>
      <w:spacing w:val="20"/>
      <w:kern w:val="0"/>
      <w:sz w:val="28"/>
      <w:szCs w:val="20"/>
      <w:lang w:eastAsia="zh-CN"/>
    </w:rPr>
  </w:style>
  <w:style w:type="paragraph" w:customStyle="1" w:styleId="195">
    <w:name w:val="Char Char Char1"/>
    <w:basedOn w:val="1"/>
    <w:qFormat/>
    <w:uiPriority w:val="0"/>
    <w:pPr>
      <w:spacing w:line="240" w:lineRule="auto"/>
      <w:ind w:right="238"/>
      <w:jc w:val="left"/>
    </w:pPr>
    <w:rPr>
      <w:rFonts w:ascii="黑体" w:hAnsi="黑体"/>
      <w:szCs w:val="20"/>
      <w:lang w:eastAsia="zh-CN"/>
    </w:rPr>
  </w:style>
  <w:style w:type="paragraph" w:customStyle="1" w:styleId="196">
    <w:name w:val="样式 标题 4h4heading 4H4PIM 444headingsect 1.2.3.4Ref Headin..."/>
    <w:basedOn w:val="5"/>
    <w:qFormat/>
    <w:uiPriority w:val="0"/>
    <w:pPr>
      <w:keepNext/>
      <w:widowControl/>
      <w:numPr>
        <w:ilvl w:val="0"/>
        <w:numId w:val="0"/>
      </w:numPr>
      <w:spacing w:before="0" w:after="0" w:line="240" w:lineRule="auto"/>
      <w:ind w:left="630" w:right="238" w:hanging="270"/>
    </w:pPr>
    <w:rPr>
      <w:rFonts w:ascii="宋体" w:hAnsi="宋体"/>
      <w:szCs w:val="20"/>
      <w:lang w:eastAsia="zh-CN"/>
    </w:rPr>
  </w:style>
  <w:style w:type="paragraph" w:customStyle="1" w:styleId="197">
    <w:name w:val="样式 标题 3Heading 3 - oldh3ISO2L3heading 33rd level3H3Leve..."/>
    <w:basedOn w:val="4"/>
    <w:qFormat/>
    <w:uiPriority w:val="0"/>
    <w:pPr>
      <w:keepNext/>
      <w:keepLines/>
      <w:widowControl/>
      <w:numPr>
        <w:ilvl w:val="0"/>
        <w:numId w:val="0"/>
      </w:numPr>
      <w:spacing w:before="120" w:after="240" w:line="240" w:lineRule="auto"/>
      <w:ind w:left="630" w:right="238" w:hanging="270"/>
    </w:pPr>
    <w:rPr>
      <w:rFonts w:ascii="宋体" w:hAnsi="宋体"/>
      <w:sz w:val="24"/>
      <w:szCs w:val="32"/>
      <w:lang w:eastAsia="zh-CN"/>
    </w:rPr>
  </w:style>
  <w:style w:type="paragraph" w:customStyle="1" w:styleId="198">
    <w:name w:val="样式 标题 2第一章 标题 2Heading 2 HiddenHeading 2 CCBSheading 2H2h2..."/>
    <w:basedOn w:val="3"/>
    <w:qFormat/>
    <w:uiPriority w:val="0"/>
    <w:pPr>
      <w:keepNext/>
      <w:keepLines/>
      <w:widowControl/>
      <w:numPr>
        <w:ilvl w:val="0"/>
        <w:numId w:val="0"/>
      </w:numPr>
      <w:tabs>
        <w:tab w:val="clear" w:pos="576"/>
      </w:tabs>
      <w:spacing w:before="0" w:beforeLines="100" w:after="0" w:afterLines="100" w:line="240" w:lineRule="auto"/>
      <w:ind w:left="630" w:right="238" w:hanging="270"/>
    </w:pPr>
    <w:rPr>
      <w:rFonts w:ascii="宋体" w:hAnsi="宋体" w:cs="宋体"/>
      <w:kern w:val="2"/>
      <w:sz w:val="28"/>
      <w:szCs w:val="20"/>
    </w:rPr>
  </w:style>
  <w:style w:type="paragraph" w:customStyle="1" w:styleId="199">
    <w:name w:val="样式 标题 1标书1h1H1L1bocSection Head1st levell11H11H12H13..."/>
    <w:basedOn w:val="2"/>
    <w:qFormat/>
    <w:uiPriority w:val="0"/>
    <w:pPr>
      <w:keepNext/>
      <w:keepLines/>
      <w:pageBreakBefore w:val="0"/>
      <w:numPr>
        <w:numId w:val="0"/>
      </w:numPr>
      <w:tabs>
        <w:tab w:val="clear" w:pos="432"/>
      </w:tabs>
      <w:spacing w:before="0" w:after="0" w:line="240" w:lineRule="auto"/>
      <w:ind w:left="630" w:right="240" w:hanging="270"/>
      <w:jc w:val="both"/>
    </w:pPr>
    <w:rPr>
      <w:rFonts w:ascii="宋体" w:hAnsi="宋体" w:cs="宋体"/>
      <w:kern w:val="44"/>
      <w:sz w:val="30"/>
      <w:szCs w:val="20"/>
      <w:lang w:eastAsia="zh-CN"/>
    </w:rPr>
  </w:style>
  <w:style w:type="paragraph" w:customStyle="1" w:styleId="200">
    <w:name w:val="标题 11"/>
    <w:basedOn w:val="1"/>
    <w:next w:val="1"/>
    <w:qFormat/>
    <w:uiPriority w:val="0"/>
    <w:pPr>
      <w:keepNext/>
      <w:spacing w:before="240" w:after="60"/>
      <w:ind w:left="630" w:right="238" w:hanging="270"/>
      <w:jc w:val="left"/>
      <w:outlineLvl w:val="0"/>
    </w:pPr>
    <w:rPr>
      <w:rFonts w:eastAsia="黑体"/>
      <w:b/>
      <w:bCs/>
      <w:kern w:val="28"/>
      <w:sz w:val="32"/>
      <w:szCs w:val="20"/>
      <w:lang w:eastAsia="zh-CN"/>
    </w:rPr>
  </w:style>
  <w:style w:type="paragraph" w:customStyle="1" w:styleId="201">
    <w:name w:val="*sinobest配置项-注释"/>
    <w:basedOn w:val="1"/>
    <w:qFormat/>
    <w:uiPriority w:val="0"/>
    <w:pPr>
      <w:ind w:right="238" w:firstLine="420"/>
      <w:jc w:val="left"/>
    </w:pPr>
    <w:rPr>
      <w:i/>
      <w:iCs/>
      <w:color w:val="0000FF"/>
      <w:sz w:val="21"/>
      <w:szCs w:val="20"/>
      <w:lang w:eastAsia="zh-CN"/>
    </w:rPr>
  </w:style>
  <w:style w:type="paragraph" w:customStyle="1" w:styleId="202">
    <w:name w:val="08-sinobest-表格b（表头）"/>
    <w:basedOn w:val="1"/>
    <w:qFormat/>
    <w:uiPriority w:val="0"/>
    <w:pPr>
      <w:shd w:val="clear" w:color="C0C0C0" w:fill="E6E6E6"/>
      <w:ind w:right="238"/>
      <w:jc w:val="center"/>
    </w:pPr>
    <w:rPr>
      <w:b/>
      <w:sz w:val="21"/>
      <w:szCs w:val="21"/>
      <w:lang w:eastAsia="zh-CN"/>
    </w:rPr>
  </w:style>
  <w:style w:type="paragraph" w:customStyle="1" w:styleId="203">
    <w:name w:val="08-sinobest-表格c（内容）"/>
    <w:basedOn w:val="1"/>
    <w:qFormat/>
    <w:uiPriority w:val="0"/>
    <w:pPr>
      <w:ind w:right="238"/>
      <w:jc w:val="center"/>
    </w:pPr>
    <w:rPr>
      <w:sz w:val="21"/>
      <w:szCs w:val="21"/>
      <w:lang w:eastAsia="zh-CN"/>
    </w:rPr>
  </w:style>
  <w:style w:type="paragraph" w:customStyle="1" w:styleId="204">
    <w:name w:val="08-sinobest-表格a（名称）"/>
    <w:basedOn w:val="1"/>
    <w:qFormat/>
    <w:uiPriority w:val="0"/>
    <w:pPr>
      <w:spacing w:before="156" w:beforeLines="50"/>
      <w:ind w:right="238"/>
      <w:jc w:val="center"/>
    </w:pPr>
    <w:rPr>
      <w:lang w:eastAsia="zh-CN"/>
    </w:rPr>
  </w:style>
  <w:style w:type="paragraph" w:customStyle="1" w:styleId="205">
    <w:name w:val="06-sinobest-正文"/>
    <w:basedOn w:val="1"/>
    <w:qFormat/>
    <w:uiPriority w:val="0"/>
    <w:pPr>
      <w:ind w:right="238"/>
      <w:jc w:val="left"/>
    </w:pPr>
    <w:rPr>
      <w:lang w:eastAsia="zh-CN"/>
    </w:rPr>
  </w:style>
  <w:style w:type="paragraph" w:customStyle="1" w:styleId="206">
    <w:name w:val="Default"/>
    <w:qFormat/>
    <w:uiPriority w:val="0"/>
    <w:pPr>
      <w:widowControl w:val="0"/>
      <w:autoSpaceDE w:val="0"/>
      <w:autoSpaceDN w:val="0"/>
      <w:adjustRightInd w:val="0"/>
    </w:pPr>
    <w:rPr>
      <w:rFonts w:ascii="Tahoma" w:hAnsi="Times New Roman" w:eastAsia="Tahoma" w:cs="Tahoma"/>
      <w:color w:val="000000"/>
      <w:sz w:val="24"/>
      <w:szCs w:val="24"/>
      <w:lang w:val="en-US" w:eastAsia="zh-CN" w:bidi="ar-SA"/>
    </w:rPr>
  </w:style>
  <w:style w:type="character" w:customStyle="1" w:styleId="207">
    <w:name w:val="标题 1 字符"/>
    <w:qFormat/>
    <w:uiPriority w:val="0"/>
    <w:rPr>
      <w:rFonts w:ascii="Arial" w:hAnsi="Arial" w:eastAsia="黑体"/>
      <w:kern w:val="2"/>
      <w:sz w:val="36"/>
      <w:szCs w:val="36"/>
    </w:rPr>
  </w:style>
  <w:style w:type="paragraph" w:customStyle="1" w:styleId="208">
    <w:name w:val="正文首行缩进+编号"/>
    <w:basedOn w:val="1"/>
    <w:qFormat/>
    <w:uiPriority w:val="0"/>
    <w:pPr>
      <w:widowControl/>
      <w:numPr>
        <w:ilvl w:val="1"/>
        <w:numId w:val="6"/>
      </w:numPr>
      <w:ind w:right="238" w:firstLine="200"/>
      <w:jc w:val="left"/>
    </w:pPr>
    <w:rPr>
      <w:lang w:eastAsia="zh-CN"/>
    </w:rPr>
  </w:style>
  <w:style w:type="paragraph" w:customStyle="1" w:styleId="209">
    <w:name w:val="Char1"/>
    <w:basedOn w:val="1"/>
    <w:qFormat/>
    <w:uiPriority w:val="0"/>
    <w:pPr>
      <w:numPr>
        <w:ilvl w:val="0"/>
        <w:numId w:val="6"/>
      </w:numPr>
      <w:spacing w:line="240" w:lineRule="auto"/>
      <w:ind w:right="238" w:firstLine="200"/>
      <w:jc w:val="left"/>
    </w:pPr>
    <w:rPr>
      <w:rFonts w:ascii="黑体" w:hAnsi="黑体"/>
      <w:szCs w:val="20"/>
      <w:lang w:eastAsia="zh-CN"/>
    </w:rPr>
  </w:style>
  <w:style w:type="character" w:customStyle="1" w:styleId="210">
    <w:name w:val="json_key"/>
    <w:qFormat/>
    <w:uiPriority w:val="0"/>
  </w:style>
  <w:style w:type="character" w:customStyle="1" w:styleId="211">
    <w:name w:val="json_number"/>
    <w:qFormat/>
    <w:uiPriority w:val="0"/>
  </w:style>
  <w:style w:type="character" w:customStyle="1" w:styleId="212">
    <w:name w:val="json_string"/>
    <w:qFormat/>
    <w:uiPriority w:val="0"/>
  </w:style>
  <w:style w:type="character" w:customStyle="1" w:styleId="213">
    <w:name w:val="json_boolean"/>
    <w:qFormat/>
    <w:uiPriority w:val="0"/>
  </w:style>
  <w:style w:type="character" w:customStyle="1" w:styleId="214">
    <w:name w:val="标题 字符"/>
    <w:qFormat/>
    <w:uiPriority w:val="0"/>
    <w:rPr>
      <w:rFonts w:ascii="Arial" w:hAnsi="Arial" w:eastAsia="宋体" w:cs="Times New Roman"/>
      <w:b/>
      <w:kern w:val="0"/>
      <w:sz w:val="36"/>
      <w:szCs w:val="20"/>
    </w:rPr>
  </w:style>
  <w:style w:type="paragraph" w:customStyle="1" w:styleId="215">
    <w:name w:val="正文2"/>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character" w:customStyle="1" w:styleId="216">
    <w:name w:val="样式2 字符"/>
    <w:link w:val="217"/>
    <w:qFormat/>
    <w:uiPriority w:val="0"/>
    <w:rPr>
      <w:b/>
      <w:bCs/>
      <w:kern w:val="2"/>
      <w:sz w:val="30"/>
      <w:szCs w:val="30"/>
    </w:rPr>
  </w:style>
  <w:style w:type="paragraph" w:customStyle="1" w:styleId="217">
    <w:name w:val="样式2"/>
    <w:basedOn w:val="3"/>
    <w:link w:val="216"/>
    <w:qFormat/>
    <w:uiPriority w:val="0"/>
    <w:pPr>
      <w:keepNext/>
      <w:keepLines/>
      <w:widowControl/>
      <w:numPr>
        <w:ilvl w:val="0"/>
        <w:numId w:val="0"/>
      </w:numPr>
      <w:tabs>
        <w:tab w:val="clear" w:pos="576"/>
      </w:tabs>
      <w:spacing w:before="240" w:after="240" w:line="480" w:lineRule="auto"/>
    </w:pPr>
    <w:rPr>
      <w:rFonts w:ascii="Times New Roman" w:hAnsi="Times New Roman" w:eastAsia="宋体"/>
      <w:b/>
      <w:bCs/>
      <w:kern w:val="2"/>
      <w:sz w:val="30"/>
      <w:szCs w:val="30"/>
    </w:rPr>
  </w:style>
  <w:style w:type="paragraph" w:customStyle="1" w:styleId="218">
    <w:name w:val="三角"/>
    <w:basedOn w:val="1"/>
    <w:link w:val="219"/>
    <w:qFormat/>
    <w:uiPriority w:val="0"/>
    <w:pPr>
      <w:numPr>
        <w:ilvl w:val="0"/>
        <w:numId w:val="7"/>
      </w:numPr>
      <w:ind w:firstLine="200"/>
    </w:pPr>
    <w:rPr>
      <w:lang w:eastAsia="zh-CN"/>
    </w:rPr>
  </w:style>
  <w:style w:type="character" w:customStyle="1" w:styleId="219">
    <w:name w:val="三角 Char"/>
    <w:link w:val="218"/>
    <w:qFormat/>
    <w:uiPriority w:val="0"/>
    <w:rPr>
      <w:kern w:val="2"/>
      <w:sz w:val="24"/>
      <w:szCs w:val="24"/>
    </w:rPr>
  </w:style>
  <w:style w:type="paragraph" w:customStyle="1" w:styleId="220">
    <w:name w:val="目录标题"/>
    <w:basedOn w:val="1"/>
    <w:qFormat/>
    <w:uiPriority w:val="0"/>
    <w:pPr>
      <w:jc w:val="center"/>
    </w:pPr>
    <w:rPr>
      <w:rFonts w:ascii="Arial Narrow" w:hAnsi="Arial Narrow"/>
      <w:b/>
      <w:bCs/>
      <w:sz w:val="32"/>
      <w:szCs w:val="32"/>
      <w:lang w:eastAsia="zh-CN"/>
    </w:rPr>
  </w:style>
  <w:style w:type="paragraph" w:customStyle="1" w:styleId="221">
    <w:name w:val="注释样式"/>
    <w:basedOn w:val="1"/>
    <w:qFormat/>
    <w:uiPriority w:val="0"/>
    <w:rPr>
      <w:rFonts w:ascii="宋体" w:hAnsi="宋体"/>
      <w:i/>
      <w:iCs/>
      <w:color w:val="0000FF"/>
      <w:kern w:val="0"/>
    </w:rPr>
  </w:style>
  <w:style w:type="paragraph" w:customStyle="1" w:styleId="222">
    <w:name w:val="表内容"/>
    <w:qFormat/>
    <w:uiPriority w:val="0"/>
    <w:rPr>
      <w:rFonts w:ascii="宋体" w:hAnsi="Times New Roman" w:eastAsia="宋体" w:cs="Times New Roman"/>
      <w:kern w:val="21"/>
      <w:sz w:val="24"/>
      <w:szCs w:val="24"/>
      <w:lang w:val="en-US" w:eastAsia="zh-CN" w:bidi="ar-SA"/>
    </w:rPr>
  </w:style>
  <w:style w:type="paragraph" w:customStyle="1" w:styleId="223">
    <w:name w:val="文档编号"/>
    <w:basedOn w:val="1"/>
    <w:qFormat/>
    <w:uiPriority w:val="0"/>
    <w:pPr>
      <w:widowControl/>
      <w:jc w:val="left"/>
    </w:pPr>
    <w:rPr>
      <w:rFonts w:hint="eastAsia" w:ascii="宋体" w:hAnsi="宋体" w:eastAsia="黑体" w:cs="宋体"/>
      <w:szCs w:val="28"/>
      <w:lang w:eastAsia="zh-CN"/>
    </w:rPr>
  </w:style>
  <w:style w:type="paragraph" w:customStyle="1" w:styleId="224">
    <w:name w:val="文档标题"/>
    <w:basedOn w:val="1"/>
    <w:qFormat/>
    <w:uiPriority w:val="0"/>
    <w:pPr>
      <w:widowControl/>
      <w:jc w:val="center"/>
    </w:pPr>
    <w:rPr>
      <w:rFonts w:hint="eastAsia" w:ascii="宋体" w:hAnsi="宋体" w:eastAsia="黑体" w:cs="宋体"/>
      <w:sz w:val="44"/>
      <w:szCs w:val="28"/>
      <w:lang w:eastAsia="zh-CN"/>
    </w:rPr>
  </w:style>
  <w:style w:type="paragraph" w:customStyle="1" w:styleId="225">
    <w:name w:val="dw表格"/>
    <w:basedOn w:val="1"/>
    <w:qFormat/>
    <w:uiPriority w:val="0"/>
    <w:pPr>
      <w:spacing w:line="240" w:lineRule="auto"/>
      <w:jc w:val="center"/>
    </w:pPr>
    <w:rPr>
      <w:rFonts w:hint="eastAsia" w:ascii="宋体" w:hAnsi="宋体" w:cs="宋体"/>
      <w:b/>
      <w:sz w:val="21"/>
      <w:szCs w:val="21"/>
    </w:rPr>
  </w:style>
  <w:style w:type="paragraph" w:customStyle="1" w:styleId="226">
    <w:name w:val="dw图片"/>
    <w:basedOn w:val="1"/>
    <w:qFormat/>
    <w:uiPriority w:val="0"/>
    <w:pPr>
      <w:ind w:firstLine="0" w:firstLineChars="0"/>
      <w:jc w:val="center"/>
    </w:pPr>
    <w:rPr>
      <w:rFonts w:hint="eastAsia" w:ascii="宋体" w:hAnsi="宋体" w:eastAsia="黑体" w:cs="宋体"/>
      <w:sz w:val="20"/>
    </w:rPr>
  </w:style>
  <w:style w:type="paragraph" w:customStyle="1" w:styleId="227">
    <w:name w:val="字母编号列项（一级）"/>
    <w:qFormat/>
    <w:uiPriority w:val="0"/>
    <w:pPr>
      <w:numPr>
        <w:ilvl w:val="0"/>
        <w:numId w:val="8"/>
      </w:numPr>
      <w:tabs>
        <w:tab w:val="left" w:pos="704"/>
      </w:tabs>
      <w:spacing w:line="360" w:lineRule="auto"/>
      <w:ind w:firstLine="480" w:firstLineChars="200"/>
      <w:jc w:val="both"/>
    </w:pPr>
    <w:rPr>
      <w:rFonts w:ascii="宋体" w:hAnsi="宋体" w:eastAsia="宋体" w:cs="宋体"/>
      <w:kern w:val="2"/>
      <w:sz w:val="24"/>
      <w:szCs w:val="24"/>
      <w:lang w:val="en-US" w:eastAsia="zh-CN" w:bidi="ar-SA"/>
    </w:rPr>
  </w:style>
  <w:style w:type="paragraph" w:customStyle="1" w:styleId="228">
    <w:name w:val="dw表格名称"/>
    <w:basedOn w:val="1"/>
    <w:qFormat/>
    <w:uiPriority w:val="0"/>
    <w:pPr>
      <w:spacing w:line="240" w:lineRule="auto"/>
      <w:ind w:firstLine="0" w:firstLineChars="0"/>
      <w:jc w:val="center"/>
    </w:pPr>
    <w:rPr>
      <w:rFonts w:hint="eastAsia" w:ascii="黑体" w:hAnsi="黑体" w:eastAsia="黑体"/>
      <w:sz w:val="20"/>
      <w:szCs w:val="20"/>
      <w:lang w:eastAsia="zh-CN"/>
    </w:rPr>
  </w:style>
  <w:style w:type="paragraph" w:customStyle="1" w:styleId="229">
    <w:name w:val="甘表内容"/>
    <w:qFormat/>
    <w:uiPriority w:val="0"/>
    <w:pPr>
      <w:tabs>
        <w:tab w:val="left" w:pos="606"/>
        <w:tab w:val="center" w:pos="794"/>
      </w:tabs>
      <w:jc w:val="center"/>
    </w:pPr>
    <w:rPr>
      <w:rFonts w:ascii="宋体" w:hAnsi="宋体"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24037;&#20316;\&#39033;&#30446;\&#24191;&#24030;&#24635;&#38598;&#25104;\&#21069;&#26399;&#36164;&#26009;\1-&#30417;&#29702;&#20132;&#24213;&#36164;&#26009;\&#36890;&#29992;&#25991;&#26723;&#27169;&#26495;&#21450;&#35201;&#27714;\SY2011_00_InfoBay_&#36890;&#29992;&#25991;&#26723;&#27169;&#29256;_120229V2.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SY2011_00_InfoBay_通用文档模版_120229V2</Template>
  <Pages>34</Pages>
  <Words>5398</Words>
  <Characters>5623</Characters>
  <Lines>39</Lines>
  <Paragraphs>11</Paragraphs>
  <TotalTime>3</TotalTime>
  <ScaleCrop>false</ScaleCrop>
  <LinksUpToDate>false</LinksUpToDate>
  <CharactersWithSpaces>5831</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2026-03-31T02:18:00Z</dcterms:created>
  <dc:creator>hesh</dc:creator>
  <cp:lastModifiedBy>期待明天会更好</cp:lastModifiedBy>
  <cp:lastPrinted>2012-08-28T02:38:00Z</cp:lastPrinted>
  <dcterms:modified xsi:type="dcterms:W3CDTF">2026-06-24T07:09:46Z</dcterms:modified>
  <dc:title>通用文档模板</dc:title>
  <cp:revision>137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eyJoZGlkIjoiYjc2YzkwNTkzM2FlMzc0YjE1YTI4NDZiZDU5ODM0MTEiLCJ1c2VySWQiOiIyMzE2ODA4NDgifQ==</vt:lpwstr>
  </property>
  <property fmtid="{D5CDD505-2E9C-101B-9397-08002B2CF9AE}" pid="3" name="KSOProductBuildVer">
    <vt:lpwstr>2052-12.1.0.22215</vt:lpwstr>
  </property>
  <property fmtid="{D5CDD505-2E9C-101B-9397-08002B2CF9AE}" pid="4" name="ICV">
    <vt:lpwstr>B88E7B70BFFD47AAA5BE4E64795ABC96_13</vt:lpwstr>
  </property>
</Properties>
</file>