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E54" w:rsidRDefault="00880CDF">
      <w:pPr>
        <w:spacing w:line="590" w:lineRule="exact"/>
        <w:ind w:rightChars="-50" w:right="-105"/>
        <w:jc w:val="center"/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</w:pPr>
      <w:bookmarkStart w:id="0" w:name="_GoBack"/>
      <w:r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  <w:t>汶上县工业和信息化局</w:t>
      </w:r>
      <w:r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  <w:t>2022</w:t>
      </w:r>
      <w:r>
        <w:rPr>
          <w:rFonts w:ascii="Times New Roman" w:eastAsia="方正小标宋简体" w:hAnsi="Times New Roman" w:cs="Times New Roman"/>
          <w:b/>
          <w:color w:val="000000"/>
          <w:kern w:val="0"/>
          <w:sz w:val="44"/>
          <w:szCs w:val="44"/>
        </w:rPr>
        <w:t>年政府信息公开工作年度报告</w:t>
      </w:r>
    </w:p>
    <w:p w:rsidR="00E27E54" w:rsidRDefault="00E27E54">
      <w:pPr>
        <w:rPr>
          <w:rFonts w:ascii="Times New Roman" w:hAnsi="Times New Roman" w:cs="Times New Roman"/>
        </w:rPr>
      </w:pPr>
    </w:p>
    <w:p w:rsidR="00E27E54" w:rsidRDefault="00880CDF">
      <w:pPr>
        <w:pStyle w:val="a3"/>
        <w:widowControl/>
        <w:shd w:val="clear" w:color="auto" w:fill="FFFFFF"/>
        <w:spacing w:beforeAutospacing="0" w:afterAutospacing="0" w:line="560" w:lineRule="exact"/>
        <w:ind w:firstLine="615"/>
        <w:jc w:val="both"/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本报告由汶上县工业和信息化局按照《中华人民共和国政府信息公开条例》（以下简称《条例》）和《中华人民共和国政府信息公开工作年度报告格式》（国办公开办函〔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2021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〕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30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号）要求编制。</w:t>
      </w:r>
    </w:p>
    <w:p w:rsidR="00E27E54" w:rsidRDefault="00880CDF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 w:rsidR="00E27E54" w:rsidRDefault="00880CDF">
      <w:pPr>
        <w:pStyle w:val="a3"/>
        <w:widowControl/>
        <w:shd w:val="clear" w:color="auto" w:fill="FFFFFF"/>
        <w:spacing w:beforeAutospacing="0" w:afterAutospacing="0" w:line="560" w:lineRule="exact"/>
        <w:ind w:firstLine="615"/>
        <w:jc w:val="both"/>
        <w:rPr>
          <w:rFonts w:ascii="Times New Roman" w:eastAsia="仿宋_GB2312" w:hAnsi="Times New Roman"/>
          <w:bCs/>
          <w:color w:val="3D3D3D"/>
          <w:sz w:val="22"/>
          <w:szCs w:val="22"/>
        </w:rPr>
      </w:pP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本报告所列数据的统计期限自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2022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年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1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月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1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日起至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2022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年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12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月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31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日止。本报告电子版可在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“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中国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·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汶上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”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政府门户网站（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http://www.wenshang.gov.cn/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）查阅或下载。如对本报告有疑问，请与汶上县工业和信息化局联系（地址：汶上县政和路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868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号创业大厦，联系电话：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0537-7212416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）。</w:t>
      </w:r>
    </w:p>
    <w:p w:rsidR="00E27E54" w:rsidRDefault="00880CDF">
      <w:pPr>
        <w:spacing w:line="560" w:lineRule="exact"/>
        <w:ind w:rightChars="-50" w:right="-105" w:firstLineChars="200" w:firstLine="720"/>
        <w:rPr>
          <w:rFonts w:ascii="Times New Roman" w:eastAsia="黑体" w:hAnsi="Times New Roman" w:cs="Times New Roman"/>
          <w:bCs/>
          <w:color w:val="000000"/>
          <w:sz w:val="36"/>
          <w:szCs w:val="36"/>
        </w:rPr>
      </w:pPr>
      <w:r>
        <w:rPr>
          <w:rFonts w:ascii="Times New Roman" w:eastAsia="黑体" w:hAnsi="Times New Roman" w:cs="Times New Roman"/>
          <w:bCs/>
          <w:color w:val="000000"/>
          <w:sz w:val="36"/>
          <w:szCs w:val="36"/>
        </w:rPr>
        <w:t>一、总体情况</w:t>
      </w:r>
    </w:p>
    <w:p w:rsidR="00E27E54" w:rsidRDefault="00880CDF">
      <w:pPr>
        <w:pStyle w:val="a3"/>
        <w:widowControl/>
        <w:shd w:val="clear" w:color="auto" w:fill="FFFFFF"/>
        <w:spacing w:beforeAutospacing="0" w:afterAutospacing="0" w:line="560" w:lineRule="exact"/>
        <w:ind w:firstLine="615"/>
        <w:jc w:val="both"/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根据汶上县政府信息公开的有关要求，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2022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年，汶上县工业和信息化局深入贯彻党的二十大精神，按照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“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应公开、尽公开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”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的要求，扎实有序推进政务公开工作落实，切实保障人民群众的知情权、参与权和监督权，促进我局政府信息更加公开、公正、透明、规范。</w:t>
      </w:r>
    </w:p>
    <w:p w:rsidR="00E27E54" w:rsidRDefault="00880CDF">
      <w:pPr>
        <w:spacing w:line="560" w:lineRule="exact"/>
        <w:ind w:rightChars="-50" w:right="-105" w:firstLineChars="200" w:firstLine="560"/>
        <w:rPr>
          <w:rFonts w:ascii="Times New Roman" w:eastAsia="方正楷体简体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方正楷体简体" w:hAnsi="Times New Roman" w:cs="Times New Roman"/>
          <w:bCs/>
          <w:color w:val="000000"/>
          <w:sz w:val="28"/>
          <w:szCs w:val="28"/>
        </w:rPr>
        <w:t>（一）主动公开情况</w:t>
      </w:r>
    </w:p>
    <w:p w:rsidR="00E27E54" w:rsidRDefault="00880CDF">
      <w:pPr>
        <w:spacing w:line="560" w:lineRule="exact"/>
        <w:ind w:rightChars="-50" w:right="-105" w:firstLineChars="200" w:firstLine="640"/>
        <w:rPr>
          <w:rFonts w:ascii="Times New Roman" w:eastAsia="仿宋_GB2312" w:hAnsi="Times New Roman" w:cs="Times New Roman"/>
          <w:color w:val="333333"/>
          <w:sz w:val="31"/>
          <w:szCs w:val="31"/>
          <w:shd w:val="clear" w:color="auto" w:fill="FFFFFF"/>
        </w:rPr>
      </w:pP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2022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年度，我单位共主动公开政府信息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58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条。在微信公众号公开重要工作信息和工作动态、重点工作实施和进展情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lastRenderedPageBreak/>
        <w:t>况等信息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238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条。</w:t>
      </w:r>
    </w:p>
    <w:p w:rsidR="00E27E54" w:rsidRDefault="00880CDF">
      <w:pPr>
        <w:spacing w:line="360" w:lineRule="auto"/>
        <w:ind w:rightChars="-50" w:right="-105"/>
        <w:jc w:val="center"/>
        <w:rPr>
          <w:rFonts w:ascii="Times New Roman" w:eastAsia="仿宋_GB2312" w:hAnsi="Times New Roman" w:cs="Times New Roman"/>
          <w:color w:val="333333"/>
          <w:sz w:val="31"/>
          <w:szCs w:val="31"/>
          <w:shd w:val="clear" w:color="auto" w:fill="FFFFFF"/>
        </w:rPr>
      </w:pPr>
      <w:r>
        <w:rPr>
          <w:rFonts w:ascii="Times New Roman" w:hAnsi="Times New Roman" w:cs="Times New Roman"/>
          <w:noProof/>
        </w:rPr>
        <w:drawing>
          <wp:inline distT="0" distB="0" distL="114300" distR="114300">
            <wp:extent cx="4524375" cy="26670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7E54" w:rsidRDefault="00880CDF">
      <w:pPr>
        <w:spacing w:line="560" w:lineRule="exact"/>
        <w:ind w:rightChars="-50" w:right="-105" w:firstLineChars="200" w:firstLine="560"/>
        <w:rPr>
          <w:rFonts w:ascii="Times New Roman" w:eastAsia="方正楷体简体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方正楷体简体" w:hAnsi="Times New Roman" w:cs="Times New Roman"/>
          <w:bCs/>
          <w:color w:val="000000"/>
          <w:sz w:val="28"/>
          <w:szCs w:val="28"/>
        </w:rPr>
        <w:t>（二）依公开申请情况</w:t>
      </w:r>
    </w:p>
    <w:p w:rsidR="00E27E54" w:rsidRDefault="00880CDF">
      <w:pPr>
        <w:pStyle w:val="a3"/>
        <w:widowControl/>
        <w:shd w:val="clear" w:color="auto" w:fill="FFFFFF"/>
        <w:spacing w:beforeAutospacing="0" w:afterAutospacing="0" w:line="560" w:lineRule="exact"/>
        <w:ind w:firstLine="645"/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2022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年度，我局未收到政府信息公开申请信件。</w:t>
      </w:r>
    </w:p>
    <w:p w:rsidR="00E27E54" w:rsidRDefault="00880CDF">
      <w:pPr>
        <w:spacing w:line="560" w:lineRule="exact"/>
        <w:ind w:rightChars="-50" w:right="-105" w:firstLineChars="200" w:firstLine="560"/>
        <w:rPr>
          <w:rFonts w:ascii="Times New Roman" w:eastAsia="方正楷体简体" w:hAnsi="Times New Roman" w:cs="Times New Roman"/>
          <w:bCs/>
          <w:sz w:val="28"/>
          <w:szCs w:val="28"/>
        </w:rPr>
      </w:pPr>
      <w:r>
        <w:rPr>
          <w:rFonts w:ascii="Times New Roman" w:eastAsia="方正楷体简体" w:hAnsi="Times New Roman" w:cs="Times New Roman"/>
          <w:bCs/>
          <w:sz w:val="28"/>
          <w:szCs w:val="28"/>
        </w:rPr>
        <w:t>（三）政府信息管理情况</w:t>
      </w:r>
    </w:p>
    <w:p w:rsidR="00BC77AF" w:rsidRDefault="00822724">
      <w:pPr>
        <w:pStyle w:val="a3"/>
        <w:widowControl/>
        <w:shd w:val="clear" w:color="auto" w:fill="FFFFFF"/>
        <w:spacing w:beforeAutospacing="0" w:afterAutospacing="0" w:line="560" w:lineRule="exact"/>
        <w:ind w:firstLine="645"/>
        <w:jc w:val="both"/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</w:pPr>
      <w:r w:rsidRPr="00BC77AF">
        <w:rPr>
          <w:rFonts w:ascii="Times New Roman" w:eastAsia="方正仿宋简体" w:hAnsi="Times New Roman" w:hint="eastAsia"/>
          <w:bCs/>
          <w:color w:val="000000"/>
          <w:kern w:val="2"/>
          <w:sz w:val="32"/>
          <w:szCs w:val="32"/>
        </w:rPr>
        <w:t>严格按照《条例》执行信息公开，围绕群众、企业关注的热点、难点问题及重要活动信息，定期对政府信息公开基本目录和信息公开网站（栏目）进行调整更新，</w:t>
      </w:r>
      <w:r w:rsidR="00BC77AF" w:rsidRPr="00BC77AF">
        <w:rPr>
          <w:rFonts w:ascii="Times New Roman" w:eastAsia="方正仿宋简体" w:hAnsi="Times New Roman" w:hint="eastAsia"/>
          <w:bCs/>
          <w:color w:val="000000"/>
          <w:kern w:val="2"/>
          <w:sz w:val="32"/>
          <w:szCs w:val="32"/>
        </w:rPr>
        <w:t>充分利用政府网站平台、微信公众平台等多种方式主动公开政府信息</w:t>
      </w:r>
      <w:r w:rsidR="00BC77AF" w:rsidRPr="00BC77AF">
        <w:rPr>
          <w:rFonts w:ascii="Times New Roman" w:eastAsia="方正仿宋简体" w:hAnsi="Times New Roman" w:hint="eastAsia"/>
          <w:bCs/>
          <w:color w:val="000000"/>
          <w:kern w:val="2"/>
          <w:sz w:val="32"/>
          <w:szCs w:val="32"/>
        </w:rPr>
        <w:t>,</w:t>
      </w:r>
      <w:r w:rsidR="00BC77AF" w:rsidRPr="00BC77AF">
        <w:rPr>
          <w:rFonts w:ascii="Times New Roman" w:eastAsia="方正仿宋简体" w:hAnsi="Times New Roman" w:hint="eastAsia"/>
          <w:bCs/>
          <w:color w:val="000000"/>
          <w:kern w:val="2"/>
          <w:sz w:val="32"/>
          <w:szCs w:val="32"/>
        </w:rPr>
        <w:t>并及时更新公布电子邮箱、联系电话、办公地址</w:t>
      </w:r>
      <w:r w:rsidR="00BC77AF" w:rsidRPr="00BC77AF">
        <w:rPr>
          <w:rFonts w:ascii="Times New Roman" w:eastAsia="方正仿宋简体" w:hAnsi="Times New Roman" w:hint="eastAsia"/>
          <w:bCs/>
          <w:color w:val="000000"/>
          <w:kern w:val="2"/>
          <w:sz w:val="32"/>
          <w:szCs w:val="32"/>
        </w:rPr>
        <w:t>,</w:t>
      </w:r>
      <w:r w:rsidR="00BC77AF" w:rsidRPr="00BC77AF">
        <w:rPr>
          <w:rFonts w:ascii="Times New Roman" w:eastAsia="方正仿宋简体" w:hAnsi="Times New Roman" w:hint="eastAsia"/>
          <w:bCs/>
          <w:color w:val="000000"/>
          <w:kern w:val="2"/>
          <w:sz w:val="32"/>
          <w:szCs w:val="32"/>
        </w:rPr>
        <w:t>为公众提供快捷、方便的服务。</w:t>
      </w:r>
      <w:r w:rsidRPr="00BC77AF">
        <w:rPr>
          <w:rFonts w:ascii="Times New Roman" w:eastAsia="方正仿宋简体" w:hAnsi="Times New Roman" w:hint="eastAsia"/>
          <w:bCs/>
          <w:color w:val="000000"/>
          <w:kern w:val="2"/>
          <w:sz w:val="32"/>
          <w:szCs w:val="32"/>
        </w:rPr>
        <w:t>认真落实保密审查制度</w:t>
      </w:r>
      <w:r w:rsidRPr="00BC77AF">
        <w:rPr>
          <w:rFonts w:ascii="Times New Roman" w:eastAsia="方正仿宋简体" w:hAnsi="Times New Roman" w:hint="eastAsia"/>
          <w:bCs/>
          <w:color w:val="000000"/>
          <w:kern w:val="2"/>
          <w:sz w:val="32"/>
          <w:szCs w:val="32"/>
        </w:rPr>
        <w:t>,</w:t>
      </w:r>
      <w:r w:rsidR="00BC77AF" w:rsidRPr="00BC77AF">
        <w:rPr>
          <w:rFonts w:ascii="Times New Roman" w:eastAsia="方正仿宋简体" w:hAnsi="Times New Roman" w:hint="eastAsia"/>
          <w:bCs/>
          <w:color w:val="000000"/>
          <w:kern w:val="2"/>
          <w:sz w:val="32"/>
          <w:szCs w:val="32"/>
        </w:rPr>
        <w:t>所有公开信息均</w:t>
      </w:r>
      <w:r w:rsidRPr="00BC77AF">
        <w:rPr>
          <w:rFonts w:ascii="Times New Roman" w:eastAsia="方正仿宋简体" w:hAnsi="Times New Roman" w:hint="eastAsia"/>
          <w:bCs/>
          <w:color w:val="000000"/>
          <w:kern w:val="2"/>
          <w:sz w:val="32"/>
          <w:szCs w:val="32"/>
        </w:rPr>
        <w:t>经过领导审批，通过办公室</w:t>
      </w:r>
      <w:r w:rsidR="00BC77AF" w:rsidRPr="00BC77AF">
        <w:rPr>
          <w:rFonts w:ascii="Times New Roman" w:eastAsia="方正仿宋简体" w:hAnsi="Times New Roman" w:hint="eastAsia"/>
          <w:bCs/>
          <w:color w:val="000000"/>
          <w:kern w:val="2"/>
          <w:sz w:val="32"/>
          <w:szCs w:val="32"/>
        </w:rPr>
        <w:t>统一</w:t>
      </w:r>
      <w:r w:rsidRPr="00BC77AF">
        <w:rPr>
          <w:rFonts w:ascii="Times New Roman" w:eastAsia="方正仿宋简体" w:hAnsi="Times New Roman" w:hint="eastAsia"/>
          <w:bCs/>
          <w:color w:val="000000"/>
          <w:kern w:val="2"/>
          <w:sz w:val="32"/>
          <w:szCs w:val="32"/>
        </w:rPr>
        <w:t>公开发布。</w:t>
      </w:r>
    </w:p>
    <w:p w:rsidR="00E27E54" w:rsidRDefault="00880CDF">
      <w:pPr>
        <w:spacing w:line="560" w:lineRule="exact"/>
        <w:ind w:rightChars="-50" w:right="-105" w:firstLineChars="200" w:firstLine="560"/>
        <w:rPr>
          <w:rFonts w:ascii="Times New Roman" w:eastAsia="方正楷体简体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方正楷体简体" w:hAnsi="Times New Roman" w:cs="Times New Roman"/>
          <w:bCs/>
          <w:color w:val="000000"/>
          <w:sz w:val="28"/>
          <w:szCs w:val="28"/>
        </w:rPr>
        <w:t>（四）平台建设情况</w:t>
      </w:r>
    </w:p>
    <w:p w:rsidR="00E27E54" w:rsidRPr="00FA5777" w:rsidRDefault="00880CDF" w:rsidP="00FA5777">
      <w:pPr>
        <w:pStyle w:val="a3"/>
        <w:widowControl/>
        <w:shd w:val="clear" w:color="auto" w:fill="FFFFFF"/>
        <w:spacing w:beforeAutospacing="0" w:afterAutospacing="0" w:line="560" w:lineRule="exact"/>
        <w:ind w:firstLine="645"/>
        <w:jc w:val="both"/>
        <w:rPr>
          <w:rFonts w:ascii="Times New Roman" w:eastAsia="宋体" w:hAnsi="Times New Roman"/>
          <w:kern w:val="2"/>
          <w:sz w:val="21"/>
          <w:szCs w:val="21"/>
        </w:rPr>
      </w:pP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按照省市县政务公开相关要求，切实加强政务公开平台建设，定期对版块内各个栏目进行更新，确保平台信息发布规范、有序、及时。同时积极做好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“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汶上县工信局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”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微信公众号</w:t>
      </w:r>
      <w:r w:rsidR="002B51A9">
        <w:rPr>
          <w:rFonts w:ascii="方正仿宋简体" w:eastAsia="方正仿宋简体" w:hint="eastAsia"/>
          <w:color w:val="000000"/>
          <w:sz w:val="32"/>
          <w:szCs w:val="32"/>
        </w:rPr>
        <w:t>运营维护，不断更新，将我局的工作信息、工信动态充分</w:t>
      </w:r>
      <w:r w:rsidR="002B51A9">
        <w:rPr>
          <w:rFonts w:ascii="方正仿宋简体" w:eastAsia="方正仿宋简体" w:hint="eastAsia"/>
          <w:color w:val="000000"/>
          <w:sz w:val="32"/>
          <w:szCs w:val="32"/>
        </w:rPr>
        <w:lastRenderedPageBreak/>
        <w:t>地展示</w:t>
      </w:r>
      <w:r w:rsidR="00FA5777">
        <w:rPr>
          <w:rFonts w:ascii="方正仿宋简体" w:eastAsia="方正仿宋简体" w:hint="eastAsia"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及时发布重要通知信息、惠企政策汇编，加强政策解读，便捷服务渠道，提升服务水平。</w:t>
      </w:r>
    </w:p>
    <w:p w:rsidR="00E27E54" w:rsidRDefault="00880CDF">
      <w:pPr>
        <w:spacing w:line="560" w:lineRule="exact"/>
        <w:ind w:rightChars="-50" w:right="-105" w:firstLineChars="200" w:firstLine="560"/>
        <w:rPr>
          <w:rFonts w:ascii="Times New Roman" w:eastAsia="方正楷体简体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方正楷体简体" w:hAnsi="Times New Roman" w:cs="Times New Roman"/>
          <w:bCs/>
          <w:color w:val="000000"/>
          <w:sz w:val="28"/>
          <w:szCs w:val="28"/>
        </w:rPr>
        <w:t>（五）监督保障工作</w:t>
      </w:r>
    </w:p>
    <w:p w:rsidR="00E27E54" w:rsidRDefault="00880CDF">
      <w:pPr>
        <w:pStyle w:val="a3"/>
        <w:widowControl/>
        <w:shd w:val="clear" w:color="auto" w:fill="FFFFFF"/>
        <w:spacing w:beforeAutospacing="0" w:afterAutospacing="0" w:line="560" w:lineRule="exact"/>
        <w:ind w:firstLine="645"/>
        <w:jc w:val="both"/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</w:pPr>
      <w:r>
        <w:rPr>
          <w:rFonts w:ascii="Times New Roman" w:eastAsia="方正仿宋简体" w:hAnsi="Times New Roman"/>
          <w:bCs/>
          <w:color w:val="000000"/>
          <w:kern w:val="2"/>
          <w:sz w:val="32"/>
          <w:szCs w:val="32"/>
        </w:rPr>
        <w:t>一是强化组织领导。结合人员变动，及时调整充实政务公开工作领导小组，完善形成局长亲自抓、分管领导具体抓、各科室相互配合的工作机制，定期组织召开政务公开专题会议，研究部署推进政务公开工作。二是强化监督检查。严格规范工作程序，对发布的政府信息进行严格把关，确保公开的范围、形式、时限、程序等符合要求。三是建立长效机制。将政务公开工作细化到各责任科室，确保政府信息公开常态化发布，职责落实到岗、到人。</w:t>
      </w:r>
    </w:p>
    <w:p w:rsidR="00E27E54" w:rsidRDefault="00880CDF">
      <w:pPr>
        <w:spacing w:line="590" w:lineRule="exact"/>
        <w:ind w:rightChars="-50" w:right="-105" w:firstLineChars="200" w:firstLine="640"/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黑体简体" w:hAnsi="Times New Roman" w:cs="Times New Roman"/>
          <w:bCs/>
          <w:color w:val="000000"/>
          <w:sz w:val="32"/>
          <w:szCs w:val="32"/>
        </w:rPr>
        <w:t>二、主动公开政府信息情况</w:t>
      </w:r>
    </w:p>
    <w:tbl>
      <w:tblPr>
        <w:tblW w:w="8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2435"/>
        <w:gridCol w:w="2133"/>
        <w:gridCol w:w="2216"/>
        <w:gridCol w:w="1989"/>
      </w:tblGrid>
      <w:tr w:rsidR="00E27E54">
        <w:trPr>
          <w:trHeight w:val="340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黑体简体" w:hAnsi="Times New Roman" w:cs="Times New Roman"/>
                <w:bCs/>
                <w:sz w:val="24"/>
              </w:rPr>
            </w:pPr>
            <w:r>
              <w:rPr>
                <w:rFonts w:ascii="Times New Roman" w:eastAsia="方正黑体简体" w:hAnsi="Times New Roman" w:cs="Times New Roman"/>
                <w:bCs/>
                <w:sz w:val="24"/>
              </w:rPr>
              <w:t>第二十条第（一）项</w:t>
            </w:r>
          </w:p>
        </w:tc>
      </w:tr>
      <w:tr w:rsidR="00E27E54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信息内容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本年制发件数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本年废止件数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现行有效件数</w:t>
            </w:r>
          </w:p>
        </w:tc>
      </w:tr>
      <w:tr w:rsidR="00E27E54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规章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0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0</w:t>
            </w:r>
          </w:p>
        </w:tc>
      </w:tr>
      <w:tr w:rsidR="00E27E54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行政规范性文件</w:t>
            </w:r>
          </w:p>
        </w:tc>
        <w:tc>
          <w:tcPr>
            <w:tcW w:w="2133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1</w:t>
            </w:r>
          </w:p>
        </w:tc>
        <w:tc>
          <w:tcPr>
            <w:tcW w:w="2216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0</w:t>
            </w:r>
          </w:p>
        </w:tc>
        <w:tc>
          <w:tcPr>
            <w:tcW w:w="1989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1</w:t>
            </w:r>
          </w:p>
        </w:tc>
      </w:tr>
      <w:tr w:rsidR="00E27E54">
        <w:trPr>
          <w:trHeight w:val="340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黑体简体" w:hAnsi="Times New Roman" w:cs="Times New Roman"/>
                <w:bCs/>
                <w:sz w:val="24"/>
              </w:rPr>
              <w:t>第二十条第（五）项</w:t>
            </w:r>
          </w:p>
        </w:tc>
      </w:tr>
      <w:tr w:rsidR="00E27E54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本年处理决定数量</w:t>
            </w:r>
          </w:p>
        </w:tc>
      </w:tr>
      <w:tr w:rsidR="00E27E54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0</w:t>
            </w:r>
          </w:p>
        </w:tc>
      </w:tr>
      <w:tr w:rsidR="00E27E54">
        <w:trPr>
          <w:trHeight w:val="340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黑体简体" w:hAnsi="Times New Roman" w:cs="Times New Roman"/>
                <w:bCs/>
                <w:sz w:val="24"/>
              </w:rPr>
              <w:t>第二十条第（六）项</w:t>
            </w:r>
          </w:p>
        </w:tc>
      </w:tr>
      <w:tr w:rsidR="00E27E54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本年处理决定数量</w:t>
            </w:r>
          </w:p>
        </w:tc>
      </w:tr>
      <w:tr w:rsidR="00E27E54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0</w:t>
            </w:r>
          </w:p>
        </w:tc>
      </w:tr>
      <w:tr w:rsidR="00E27E54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0</w:t>
            </w:r>
          </w:p>
        </w:tc>
      </w:tr>
      <w:tr w:rsidR="00E27E54">
        <w:trPr>
          <w:trHeight w:val="340"/>
          <w:jc w:val="center"/>
        </w:trPr>
        <w:tc>
          <w:tcPr>
            <w:tcW w:w="8773" w:type="dxa"/>
            <w:gridSpan w:val="4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黑体简体" w:hAnsi="Times New Roman" w:cs="Times New Roman"/>
                <w:bCs/>
                <w:sz w:val="24"/>
              </w:rPr>
              <w:t>第二十条第（八）项</w:t>
            </w:r>
          </w:p>
        </w:tc>
      </w:tr>
      <w:tr w:rsidR="00E27E54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本年收费金额（单位：万元）</w:t>
            </w:r>
          </w:p>
        </w:tc>
      </w:tr>
      <w:tr w:rsidR="00E27E54">
        <w:trPr>
          <w:trHeight w:val="340"/>
          <w:jc w:val="center"/>
        </w:trPr>
        <w:tc>
          <w:tcPr>
            <w:tcW w:w="2435" w:type="dxa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jc w:val="left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spacing w:line="340" w:lineRule="exact"/>
              <w:jc w:val="center"/>
              <w:rPr>
                <w:rFonts w:ascii="Times New Roman" w:eastAsia="方正仿宋简体" w:hAnsi="Times New Roman" w:cs="Times New Roman"/>
                <w:bCs/>
                <w:sz w:val="24"/>
              </w:rPr>
            </w:pPr>
            <w:r>
              <w:rPr>
                <w:rFonts w:ascii="Times New Roman" w:eastAsia="方正仿宋简体" w:hAnsi="Times New Roman" w:cs="Times New Roman"/>
                <w:bCs/>
                <w:sz w:val="24"/>
              </w:rPr>
              <w:t>0</w:t>
            </w:r>
          </w:p>
        </w:tc>
      </w:tr>
    </w:tbl>
    <w:p w:rsidR="00E27E54" w:rsidRDefault="00E27E54" w:rsidP="00094008">
      <w:pPr>
        <w:spacing w:beforeLines="10" w:afterLines="10" w:line="600" w:lineRule="exact"/>
        <w:rPr>
          <w:rFonts w:ascii="Times New Roman" w:eastAsia="方正黑体简体" w:hAnsi="Times New Roman" w:cs="Times New Roman"/>
          <w:bCs/>
          <w:sz w:val="32"/>
          <w:szCs w:val="32"/>
        </w:rPr>
      </w:pPr>
    </w:p>
    <w:p w:rsidR="00E27E54" w:rsidRDefault="00880CDF" w:rsidP="00094008">
      <w:pPr>
        <w:spacing w:beforeLines="10" w:afterLines="10" w:line="600" w:lineRule="exact"/>
        <w:ind w:firstLineChars="200" w:firstLine="640"/>
        <w:rPr>
          <w:rFonts w:ascii="Times New Roman" w:eastAsia="方正黑体简体" w:hAnsi="Times New Roman" w:cs="Times New Roman"/>
          <w:bCs/>
          <w:sz w:val="32"/>
          <w:szCs w:val="32"/>
        </w:rPr>
      </w:pPr>
      <w:r>
        <w:rPr>
          <w:rFonts w:ascii="Times New Roman" w:eastAsia="方正黑体简体" w:hAnsi="Times New Roman" w:cs="Times New Roman"/>
          <w:bCs/>
          <w:sz w:val="32"/>
          <w:szCs w:val="32"/>
        </w:rPr>
        <w:t>三、收到和处理政府信息公开申请情况</w:t>
      </w:r>
    </w:p>
    <w:tbl>
      <w:tblPr>
        <w:tblW w:w="88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 w:rsidR="00E27E54"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申请人情况</w:t>
            </w:r>
          </w:p>
        </w:tc>
      </w:tr>
      <w:tr w:rsidR="00E27E54">
        <w:trPr>
          <w:jc w:val="center"/>
        </w:trPr>
        <w:tc>
          <w:tcPr>
            <w:tcW w:w="4588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E27E54" w:rsidRDefault="00E27E54">
            <w:pPr>
              <w:spacing w:line="300" w:lineRule="exact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总计</w:t>
            </w:r>
          </w:p>
        </w:tc>
      </w:tr>
      <w:tr w:rsidR="00E27E54">
        <w:trPr>
          <w:jc w:val="center"/>
        </w:trPr>
        <w:tc>
          <w:tcPr>
            <w:tcW w:w="4588" w:type="dxa"/>
            <w:gridSpan w:val="3"/>
            <w:vMerge/>
            <w:tcMar>
              <w:left w:w="108" w:type="dxa"/>
              <w:right w:w="108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791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商业</w:t>
            </w:r>
          </w:p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lastRenderedPageBreak/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lastRenderedPageBreak/>
              <w:t>科研</w:t>
            </w:r>
          </w:p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lastRenderedPageBreak/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lastRenderedPageBreak/>
              <w:t>社会</w:t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lastRenderedPageBreak/>
              <w:t>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lastRenderedPageBreak/>
              <w:t>法律</w:t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lastRenderedPageBreak/>
              <w:t>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lastRenderedPageBreak/>
              <w:t>其他</w:t>
            </w:r>
          </w:p>
        </w:tc>
        <w:tc>
          <w:tcPr>
            <w:tcW w:w="521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</w:tr>
      <w:tr w:rsidR="00E27E54">
        <w:trPr>
          <w:trHeight w:val="424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lastRenderedPageBreak/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trHeight w:val="396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trHeight w:val="708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1.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2.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3.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危及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“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三安全一稳定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4.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5.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6.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7.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8.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1.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2.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trHeight w:val="340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3.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1.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2.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3.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4.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trHeight w:val="779"/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5.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1.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2.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942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3.</w:t>
            </w: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jc w:val="center"/>
        </w:trPr>
        <w:tc>
          <w:tcPr>
            <w:tcW w:w="768" w:type="dxa"/>
            <w:vMerge/>
            <w:tcMar>
              <w:left w:w="57" w:type="dxa"/>
              <w:right w:w="57" w:type="dxa"/>
            </w:tcMar>
            <w:vAlign w:val="center"/>
          </w:tcPr>
          <w:p w:rsidR="00E27E54" w:rsidRDefault="00E27E54">
            <w:pPr>
              <w:spacing w:line="300" w:lineRule="exact"/>
              <w:rPr>
                <w:rFonts w:ascii="Times New Roman" w:eastAsia="方正仿宋简体" w:hAnsi="Times New Roman" w:cs="Times New Roman"/>
                <w:bCs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  <w:tr w:rsidR="00E27E54"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left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 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 w:rsidR="00E27E54" w:rsidRDefault="00880CDF">
            <w:pPr>
              <w:widowControl/>
              <w:spacing w:line="300" w:lineRule="exact"/>
              <w:jc w:val="center"/>
              <w:rPr>
                <w:rFonts w:ascii="Times New Roman" w:eastAsia="方正仿宋简体" w:hAnsi="Times New Roman" w:cs="Times New Roman"/>
                <w:bCs/>
                <w:szCs w:val="21"/>
              </w:rPr>
            </w:pPr>
            <w:r>
              <w:rPr>
                <w:rFonts w:ascii="Times New Roman" w:eastAsia="方正仿宋简体" w:hAnsi="Times New Roman" w:cs="Times New Roman"/>
                <w:bCs/>
                <w:szCs w:val="21"/>
              </w:rPr>
              <w:t>0 </w:t>
            </w:r>
          </w:p>
        </w:tc>
      </w:tr>
    </w:tbl>
    <w:p w:rsidR="00E27E54" w:rsidRDefault="00E27E54">
      <w:pPr>
        <w:spacing w:line="590" w:lineRule="exact"/>
        <w:ind w:rightChars="-50" w:right="-105"/>
        <w:rPr>
          <w:rFonts w:ascii="Times New Roman" w:eastAsia="方正黑体简体" w:hAnsi="Times New Roman" w:cs="Times New Roman"/>
          <w:bCs/>
          <w:sz w:val="32"/>
          <w:szCs w:val="32"/>
        </w:rPr>
      </w:pPr>
    </w:p>
    <w:p w:rsidR="00E27E54" w:rsidRDefault="00880CDF">
      <w:pPr>
        <w:spacing w:line="590" w:lineRule="exact"/>
        <w:ind w:rightChars="-50" w:right="-105" w:firstLineChars="200" w:firstLine="640"/>
        <w:rPr>
          <w:rFonts w:ascii="Times New Roman" w:eastAsia="方正黑体简体" w:hAnsi="Times New Roman" w:cs="Times New Roman" w:hint="eastAsia"/>
          <w:bCs/>
          <w:sz w:val="32"/>
          <w:szCs w:val="32"/>
        </w:rPr>
      </w:pPr>
      <w:r>
        <w:rPr>
          <w:rFonts w:ascii="Times New Roman" w:eastAsia="方正黑体简体" w:hAnsi="Times New Roman" w:cs="Times New Roman"/>
          <w:bCs/>
          <w:sz w:val="32"/>
          <w:szCs w:val="32"/>
        </w:rPr>
        <w:t>四、政府信息公开行政复议、行政诉讼情况</w:t>
      </w:r>
    </w:p>
    <w:p w:rsidR="00094008" w:rsidRDefault="00094008">
      <w:pPr>
        <w:spacing w:line="590" w:lineRule="exact"/>
        <w:ind w:rightChars="-50" w:right="-105" w:firstLineChars="200" w:firstLine="640"/>
        <w:rPr>
          <w:rFonts w:ascii="Times New Roman" w:eastAsia="方正黑体简体" w:hAnsi="Times New Roman" w:cs="Times New Roman" w:hint="eastAsia"/>
          <w:bCs/>
          <w:sz w:val="32"/>
          <w:szCs w:val="32"/>
        </w:rPr>
      </w:pPr>
    </w:p>
    <w:p w:rsidR="00094008" w:rsidRDefault="00094008">
      <w:pPr>
        <w:spacing w:line="590" w:lineRule="exact"/>
        <w:ind w:rightChars="-50" w:right="-105" w:firstLineChars="200" w:firstLine="640"/>
        <w:rPr>
          <w:rFonts w:ascii="Times New Roman" w:eastAsia="方正黑体简体" w:hAnsi="Times New Roman" w:cs="Times New Roman" w:hint="eastAsia"/>
          <w:bCs/>
          <w:sz w:val="32"/>
          <w:szCs w:val="32"/>
        </w:rPr>
      </w:pPr>
    </w:p>
    <w:p w:rsidR="00094008" w:rsidRDefault="00094008">
      <w:pPr>
        <w:spacing w:line="590" w:lineRule="exact"/>
        <w:ind w:rightChars="-50" w:right="-105" w:firstLineChars="200" w:firstLine="640"/>
        <w:rPr>
          <w:rFonts w:ascii="Times New Roman" w:eastAsia="方正黑体简体" w:hAnsi="Times New Roman" w:cs="Times New Roman"/>
          <w:bCs/>
          <w:sz w:val="32"/>
          <w:szCs w:val="32"/>
        </w:rPr>
      </w:pPr>
    </w:p>
    <w:tbl>
      <w:tblPr>
        <w:tblW w:w="881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 w:rsidR="00E27E54">
        <w:trPr>
          <w:jc w:val="center"/>
        </w:trPr>
        <w:tc>
          <w:tcPr>
            <w:tcW w:w="288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行政诉讼</w:t>
            </w:r>
          </w:p>
        </w:tc>
      </w:tr>
      <w:tr w:rsidR="00E27E54"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结果</w:t>
            </w:r>
          </w:p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其他</w:t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尚未</w:t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复议后起诉</w:t>
            </w:r>
          </w:p>
        </w:tc>
      </w:tr>
      <w:tr w:rsidR="00E27E54">
        <w:trPr>
          <w:jc w:val="center"/>
        </w:trPr>
        <w:tc>
          <w:tcPr>
            <w:tcW w:w="61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E27E54">
            <w:pPr>
              <w:spacing w:line="340" w:lineRule="exact"/>
              <w:ind w:leftChars="-20" w:left="-42" w:rightChars="-20" w:right="-42"/>
              <w:rPr>
                <w:rFonts w:ascii="Times New Roman" w:eastAsia="方正黑体简体" w:hAnsi="Times New Roman" w:cs="Times New Roman"/>
                <w:bCs/>
                <w:szCs w:val="21"/>
              </w:rPr>
            </w:pPr>
          </w:p>
        </w:tc>
        <w:tc>
          <w:tcPr>
            <w:tcW w:w="62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E27E54">
            <w:pPr>
              <w:spacing w:line="340" w:lineRule="exact"/>
              <w:ind w:leftChars="-20" w:left="-42" w:rightChars="-20" w:right="-42"/>
              <w:rPr>
                <w:rFonts w:ascii="Times New Roman" w:eastAsia="方正黑体简体" w:hAnsi="Times New Roman" w:cs="Times New Roman"/>
                <w:bCs/>
                <w:szCs w:val="21"/>
              </w:rPr>
            </w:pPr>
          </w:p>
        </w:tc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E27E54">
            <w:pPr>
              <w:spacing w:line="340" w:lineRule="exact"/>
              <w:ind w:leftChars="-20" w:left="-42" w:rightChars="-20" w:right="-42"/>
              <w:rPr>
                <w:rFonts w:ascii="Times New Roman" w:eastAsia="方正黑体简体" w:hAnsi="Times New Roman" w:cs="Times New Roman"/>
                <w:bCs/>
                <w:szCs w:val="21"/>
              </w:rPr>
            </w:pPr>
          </w:p>
        </w:tc>
        <w:tc>
          <w:tcPr>
            <w:tcW w:w="5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E27E54">
            <w:pPr>
              <w:spacing w:line="340" w:lineRule="exact"/>
              <w:ind w:leftChars="-20" w:left="-42" w:rightChars="-20" w:right="-42"/>
              <w:rPr>
                <w:rFonts w:ascii="Times New Roman" w:eastAsia="方正黑体简体" w:hAnsi="Times New Roman" w:cs="Times New Roman"/>
                <w:bCs/>
                <w:szCs w:val="21"/>
              </w:rPr>
            </w:pPr>
          </w:p>
        </w:tc>
        <w:tc>
          <w:tcPr>
            <w:tcW w:w="46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E27E54">
            <w:pPr>
              <w:spacing w:line="340" w:lineRule="exact"/>
              <w:ind w:leftChars="-20" w:left="-42" w:rightChars="-20" w:right="-42"/>
              <w:rPr>
                <w:rFonts w:ascii="Times New Roman" w:eastAsia="方正黑体简体" w:hAnsi="Times New Roman" w:cs="Times New Roman"/>
                <w:bCs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结果</w:t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结果</w:t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其他</w:t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结果</w:t>
            </w:r>
          </w:p>
        </w:tc>
        <w:tc>
          <w:tcPr>
            <w:tcW w:w="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尚未</w:t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审结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总计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结果</w:t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维持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结果</w:t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纠正</w:t>
            </w:r>
          </w:p>
        </w:tc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其他</w:t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结果</w:t>
            </w:r>
          </w:p>
        </w:tc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尚未</w:t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br/>
            </w: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审结</w:t>
            </w:r>
          </w:p>
        </w:tc>
        <w:tc>
          <w:tcPr>
            <w:tcW w:w="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总计</w:t>
            </w:r>
          </w:p>
        </w:tc>
      </w:tr>
      <w:tr w:rsidR="00E27E54">
        <w:trPr>
          <w:trHeight w:val="672"/>
          <w:jc w:val="center"/>
        </w:trPr>
        <w:tc>
          <w:tcPr>
            <w:tcW w:w="6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widowControl/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E27E54" w:rsidRDefault="00880CDF">
            <w:pPr>
              <w:spacing w:line="340" w:lineRule="exact"/>
              <w:ind w:leftChars="-20" w:left="-42" w:rightChars="-20" w:right="-42"/>
              <w:jc w:val="center"/>
              <w:rPr>
                <w:rFonts w:ascii="Times New Roman" w:eastAsia="方正黑体简体" w:hAnsi="Times New Roman" w:cs="Times New Roman"/>
                <w:bCs/>
                <w:szCs w:val="21"/>
              </w:rPr>
            </w:pPr>
            <w:r>
              <w:rPr>
                <w:rFonts w:ascii="Times New Roman" w:eastAsia="方正黑体简体" w:hAnsi="Times New Roman" w:cs="Times New Roman"/>
                <w:bCs/>
                <w:szCs w:val="21"/>
              </w:rPr>
              <w:t>0</w:t>
            </w:r>
          </w:p>
        </w:tc>
      </w:tr>
    </w:tbl>
    <w:p w:rsidR="00094008" w:rsidRDefault="00094008">
      <w:pPr>
        <w:pStyle w:val="a3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eastAsia="黑体" w:hAnsi="Times New Roman" w:hint="eastAsia"/>
          <w:bCs/>
          <w:color w:val="000000"/>
          <w:kern w:val="2"/>
          <w:sz w:val="36"/>
          <w:szCs w:val="36"/>
        </w:rPr>
      </w:pPr>
    </w:p>
    <w:p w:rsidR="00E27E54" w:rsidRDefault="00880CDF">
      <w:pPr>
        <w:pStyle w:val="a3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eastAsia="黑体" w:hAnsi="Times New Roman"/>
          <w:bCs/>
          <w:color w:val="000000"/>
          <w:kern w:val="2"/>
          <w:sz w:val="36"/>
          <w:szCs w:val="36"/>
        </w:rPr>
      </w:pPr>
      <w:r>
        <w:rPr>
          <w:rFonts w:ascii="Times New Roman" w:eastAsia="黑体" w:hAnsi="Times New Roman"/>
          <w:bCs/>
          <w:color w:val="000000"/>
          <w:kern w:val="2"/>
          <w:sz w:val="36"/>
          <w:szCs w:val="36"/>
        </w:rPr>
        <w:t>五、存在的主要问题及改进情况</w:t>
      </w:r>
    </w:p>
    <w:p w:rsidR="00E27E54" w:rsidRDefault="00880CDF">
      <w:pPr>
        <w:widowControl/>
        <w:spacing w:line="560" w:lineRule="exact"/>
        <w:ind w:firstLineChars="200" w:firstLine="640"/>
        <w:jc w:val="left"/>
        <w:rPr>
          <w:rFonts w:ascii="Times New Roman" w:eastAsia="微软雅黑" w:hAnsi="Times New Roman" w:cs="Times New Roman"/>
          <w:color w:val="3D3D3D"/>
          <w:kern w:val="0"/>
          <w:sz w:val="31"/>
          <w:szCs w:val="31"/>
          <w:shd w:val="clear" w:color="auto" w:fill="FFFFFF"/>
        </w:rPr>
      </w:pP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根据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2021</w:t>
      </w:r>
      <w:r w:rsidR="00BC77AF"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年政务公开工作开展情况以及工作谋划</w:t>
      </w:r>
      <w:r w:rsidR="00BC77AF"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  <w:t>，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2022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年，我单位进一步加强了政务信息公开工作人员队伍建设，邀请县委信息科专业人员开展政务信息培训，切实提高工作人员对政府信息公开工作的认识水平和工作能力。在完善门户网站作为政府信息公开第一平台的基础上，结合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“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汶上县工信局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”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微信公众号，加大主动公开力度，扩大公开内容和范围，提高工作透明度，切实为公众提供准确、详实的信息。虽然政府信息公开工作取得了一定进展，但仍存在信息量有限，业务科室信息报送意识有待加强的问题。下一步，我局进一步加强对各业务科室在信息宣传方面的培训，切实把信息公开与日常业务工作紧密结合起来，让信息公开成为一项规范有序的常态工作。</w:t>
      </w:r>
    </w:p>
    <w:p w:rsidR="00E27E54" w:rsidRDefault="00880CDF">
      <w:pPr>
        <w:pStyle w:val="a3"/>
        <w:widowControl/>
        <w:shd w:val="clear" w:color="auto" w:fill="FFFFFF"/>
        <w:spacing w:beforeAutospacing="0" w:afterAutospacing="0" w:line="560" w:lineRule="exact"/>
        <w:ind w:firstLine="600"/>
        <w:jc w:val="both"/>
        <w:rPr>
          <w:rFonts w:ascii="Times New Roman" w:eastAsia="黑体" w:hAnsi="Times New Roman"/>
          <w:bCs/>
          <w:color w:val="000000"/>
          <w:kern w:val="2"/>
          <w:sz w:val="36"/>
          <w:szCs w:val="36"/>
        </w:rPr>
      </w:pPr>
      <w:r>
        <w:rPr>
          <w:rFonts w:ascii="Times New Roman" w:eastAsia="黑体" w:hAnsi="Times New Roman"/>
          <w:bCs/>
          <w:color w:val="000000"/>
          <w:kern w:val="2"/>
          <w:sz w:val="36"/>
          <w:szCs w:val="36"/>
        </w:rPr>
        <w:t>六、其他需要报告的事项</w:t>
      </w:r>
    </w:p>
    <w:p w:rsidR="00E27E54" w:rsidRDefault="00880CDF">
      <w:pPr>
        <w:widowControl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（一）依据《政府信息公开信息处理费管理办法》收取信息处理费的情况</w:t>
      </w:r>
    </w:p>
    <w:p w:rsidR="00E27E54" w:rsidRDefault="00880CDF">
      <w:pPr>
        <w:widowControl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2022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年，县工业和信息化局依据《政府信息公开信息处理费管理办法》，无收取信息处理费情况。</w:t>
      </w:r>
    </w:p>
    <w:p w:rsidR="00E27E54" w:rsidRDefault="00880CDF">
      <w:pPr>
        <w:widowControl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（二）本落实上级年度政务公开工作要点情况</w:t>
      </w:r>
    </w:p>
    <w:p w:rsidR="00E27E54" w:rsidRDefault="00880CDF">
      <w:pPr>
        <w:widowControl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lastRenderedPageBreak/>
        <w:t>2022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年，我局严格按照政务公开工作要求，认真对照本部门承担的职责，全面推进信息公开，严格信息管理，健全工作机制，加强培训考核，依托政府门户网站，主动公开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2022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年度全县工业经济工作进展、取得成效等。加惠企政策宣传和解读，积极回应企业关注热点，畅通企业诉求反应渠道，切实提高政务信息公开效能。</w:t>
      </w:r>
    </w:p>
    <w:p w:rsidR="00E27E54" w:rsidRDefault="00880CDF">
      <w:pPr>
        <w:widowControl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（三）人大代表建议和政协提案办理结果公开情况</w:t>
      </w:r>
    </w:p>
    <w:p w:rsidR="00094008" w:rsidRDefault="00880CDF" w:rsidP="00094008">
      <w:pPr>
        <w:widowControl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202</w:t>
      </w:r>
      <w:r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  <w:t>2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年，县工业和信息化局共承办政协委员提案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10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件、人大代表建议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26</w:t>
      </w:r>
      <w:r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  <w:t>件，所有建议、提案均在规定时限内办理完毕，并在县政府门户网站设立专题专栏，集中展示建议、提案办理结果及办理总体情况信息。</w:t>
      </w:r>
    </w:p>
    <w:p w:rsidR="00094008" w:rsidRDefault="00094008" w:rsidP="00094008">
      <w:pPr>
        <w:widowControl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</w:pPr>
      <w:r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  <w:t>（四）年度政务公开工作创新情况</w:t>
      </w:r>
    </w:p>
    <w:p w:rsidR="00094008" w:rsidRDefault="00094008" w:rsidP="00094008">
      <w:pPr>
        <w:widowControl/>
        <w:spacing w:line="585" w:lineRule="atLeast"/>
        <w:jc w:val="left"/>
        <w:rPr>
          <w:rFonts w:ascii="仿宋_GB2312" w:eastAsia="仿宋_GB2312"/>
          <w:color w:val="000000"/>
          <w:sz w:val="32"/>
          <w:szCs w:val="32"/>
          <w:shd w:val="clear" w:color="auto" w:fill="FFFFFF"/>
        </w:rPr>
      </w:pPr>
      <w:r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  <w:t>       </w:t>
      </w:r>
      <w:r>
        <w:rPr>
          <w:rFonts w:ascii="Times New Roman" w:eastAsia="方正仿宋简体" w:hAnsi="Times New Roman" w:cs="Times New Roman" w:hint="eastAsia"/>
          <w:bCs/>
          <w:color w:val="000000"/>
          <w:sz w:val="32"/>
          <w:szCs w:val="32"/>
        </w:rPr>
        <w:t>安排专人负责政务公开日常工作，</w:t>
      </w:r>
      <w:r>
        <w:rPr>
          <w:rFonts w:ascii="仿宋_GB2312" w:eastAsia="仿宋_GB2312" w:hint="eastAsia"/>
          <w:color w:val="000000"/>
          <w:sz w:val="32"/>
          <w:szCs w:val="32"/>
          <w:shd w:val="clear" w:color="auto" w:fill="FFFFFF"/>
        </w:rPr>
        <w:t>积极调度整合各科室的工作动态、政策信息等，以“汶上县工信局”公众平台为主要抓手及时发布，方便工业企业及时了解最新政策和工作动态。</w:t>
      </w:r>
    </w:p>
    <w:p w:rsidR="00E27E54" w:rsidRDefault="00E27E54">
      <w:pPr>
        <w:widowControl/>
        <w:spacing w:line="560" w:lineRule="exact"/>
        <w:ind w:firstLineChars="200" w:firstLine="640"/>
        <w:jc w:val="left"/>
        <w:rPr>
          <w:rFonts w:ascii="Times New Roman" w:eastAsia="方正仿宋简体" w:hAnsi="Times New Roman" w:cs="Times New Roman"/>
          <w:bCs/>
          <w:color w:val="000000"/>
          <w:sz w:val="32"/>
          <w:szCs w:val="32"/>
        </w:rPr>
      </w:pPr>
    </w:p>
    <w:bookmarkEnd w:id="0"/>
    <w:p w:rsidR="00E27E54" w:rsidRDefault="00E27E54">
      <w:pPr>
        <w:widowControl/>
        <w:jc w:val="left"/>
        <w:rPr>
          <w:rFonts w:ascii="Times New Roman" w:eastAsia="仿宋_GB2312" w:hAnsi="Times New Roman" w:cs="Times New Roman"/>
          <w:color w:val="FF0000"/>
          <w:kern w:val="0"/>
          <w:sz w:val="31"/>
          <w:szCs w:val="31"/>
          <w:shd w:val="clear" w:color="auto" w:fill="FFFFFF"/>
        </w:rPr>
      </w:pPr>
    </w:p>
    <w:sectPr w:rsidR="00E27E54" w:rsidSect="00E27E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718" w:rsidRDefault="00204718" w:rsidP="00094008">
      <w:r>
        <w:separator/>
      </w:r>
    </w:p>
  </w:endnote>
  <w:endnote w:type="continuationSeparator" w:id="0">
    <w:p w:rsidR="00204718" w:rsidRDefault="00204718" w:rsidP="000940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718" w:rsidRDefault="00204718" w:rsidP="00094008">
      <w:r>
        <w:separator/>
      </w:r>
    </w:p>
  </w:footnote>
  <w:footnote w:type="continuationSeparator" w:id="0">
    <w:p w:rsidR="00204718" w:rsidRDefault="00204718" w:rsidP="000940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2Y3ZWExOTI5OTdkMWZmYzA3OGI1ZTY1YmFmNGU3ZTIifQ=="/>
  </w:docVars>
  <w:rsids>
    <w:rsidRoot w:val="42AB48AB"/>
    <w:rsid w:val="00094008"/>
    <w:rsid w:val="00120E73"/>
    <w:rsid w:val="00204718"/>
    <w:rsid w:val="002B51A9"/>
    <w:rsid w:val="0071197E"/>
    <w:rsid w:val="007D3DFB"/>
    <w:rsid w:val="00822724"/>
    <w:rsid w:val="008570C7"/>
    <w:rsid w:val="00880CDF"/>
    <w:rsid w:val="00BC77AF"/>
    <w:rsid w:val="00E27E54"/>
    <w:rsid w:val="00FA5777"/>
    <w:rsid w:val="0AED63A1"/>
    <w:rsid w:val="1F3563AD"/>
    <w:rsid w:val="2E7A5586"/>
    <w:rsid w:val="34F66937"/>
    <w:rsid w:val="36647517"/>
    <w:rsid w:val="42AB48AB"/>
    <w:rsid w:val="55E17E53"/>
    <w:rsid w:val="5D497527"/>
    <w:rsid w:val="7C481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27E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E27E54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E27E54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E27E54"/>
    <w:rPr>
      <w:b/>
      <w:bCs/>
    </w:rPr>
  </w:style>
  <w:style w:type="character" w:styleId="a5">
    <w:name w:val="FollowedHyperlink"/>
    <w:basedOn w:val="a0"/>
    <w:rsid w:val="00E27E54"/>
    <w:rPr>
      <w:color w:val="333333"/>
      <w:u w:val="none"/>
    </w:rPr>
  </w:style>
  <w:style w:type="character" w:styleId="a6">
    <w:name w:val="Hyperlink"/>
    <w:basedOn w:val="a0"/>
    <w:rsid w:val="00E27E54"/>
    <w:rPr>
      <w:color w:val="333333"/>
      <w:u w:val="none"/>
    </w:rPr>
  </w:style>
  <w:style w:type="paragraph" w:styleId="a7">
    <w:name w:val="Balloon Text"/>
    <w:basedOn w:val="a"/>
    <w:link w:val="Char"/>
    <w:rsid w:val="00880CDF"/>
    <w:rPr>
      <w:sz w:val="18"/>
      <w:szCs w:val="18"/>
    </w:rPr>
  </w:style>
  <w:style w:type="character" w:customStyle="1" w:styleId="Char">
    <w:name w:val="批注框文本 Char"/>
    <w:basedOn w:val="a0"/>
    <w:link w:val="a7"/>
    <w:rsid w:val="00880CDF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正文1"/>
    <w:rsid w:val="002B51A9"/>
    <w:pPr>
      <w:jc w:val="both"/>
    </w:pPr>
    <w:rPr>
      <w:kern w:val="2"/>
      <w:sz w:val="21"/>
      <w:szCs w:val="21"/>
    </w:rPr>
  </w:style>
  <w:style w:type="paragraph" w:styleId="a8">
    <w:name w:val="header"/>
    <w:basedOn w:val="a"/>
    <w:link w:val="Char0"/>
    <w:rsid w:val="000940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8"/>
    <w:rsid w:val="00094008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footer"/>
    <w:basedOn w:val="a"/>
    <w:link w:val="Char1"/>
    <w:rsid w:val="000940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9"/>
    <w:rsid w:val="0009400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45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6</Pages>
  <Words>510</Words>
  <Characters>2911</Characters>
  <Application>Microsoft Office Word</Application>
  <DocSecurity>0</DocSecurity>
  <Lines>24</Lines>
  <Paragraphs>6</Paragraphs>
  <ScaleCrop>false</ScaleCrop>
  <Company/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夜深人静W先生</dc:creator>
  <cp:lastModifiedBy>Administrator</cp:lastModifiedBy>
  <cp:revision>5</cp:revision>
  <dcterms:created xsi:type="dcterms:W3CDTF">2022-01-25T02:38:00Z</dcterms:created>
  <dcterms:modified xsi:type="dcterms:W3CDTF">2023-02-06T06:47:00Z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7498D3C6F1B94C0E8D85BE8E3902F0DA</vt:lpwstr>
  </property>
</Properties>
</file>