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drawing>
          <wp:anchor distT="0" distB="0" distL="114300" distR="114300" simplePos="0" relativeHeight="251659264" behindDoc="1" locked="0" layoutInCell="1" allowOverlap="1">
            <wp:simplePos x="0" y="0"/>
            <wp:positionH relativeFrom="column">
              <wp:posOffset>-1039495</wp:posOffset>
            </wp:positionH>
            <wp:positionV relativeFrom="paragraph">
              <wp:posOffset>-1078865</wp:posOffset>
            </wp:positionV>
            <wp:extent cx="7559675" cy="5327650"/>
            <wp:effectExtent l="0" t="0" r="3175" b="6350"/>
            <wp:wrapNone/>
            <wp:docPr id="2" name="图片 2" descr="汶上县医疗保障局文件  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汶上县医疗保障局文件  新"/>
                    <pic:cNvPicPr>
                      <a:picLocks noChangeAspect="1"/>
                    </pic:cNvPicPr>
                  </pic:nvPicPr>
                  <pic:blipFill>
                    <a:blip r:embed="rId5"/>
                    <a:stretch>
                      <a:fillRect/>
                    </a:stretch>
                  </pic:blipFill>
                  <pic:spPr>
                    <a:xfrm>
                      <a:off x="0" y="0"/>
                      <a:ext cx="7559675" cy="53276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汶医保发〔</w:t>
      </w:r>
      <w:r>
        <w:rPr>
          <w:rFonts w:hint="eastAsia" w:ascii="仿宋" w:hAnsi="仿宋" w:eastAsia="仿宋" w:cs="仿宋"/>
          <w:color w:val="auto"/>
          <w:sz w:val="32"/>
          <w:szCs w:val="32"/>
          <w:lang w:val="en-US" w:eastAsia="zh-CN"/>
        </w:rPr>
        <w:t>2019</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24号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_GBK" w:hAnsi="方正大标宋_GBK" w:eastAsia="方正大标宋_GBK" w:cs="方正大标宋_GBK"/>
          <w:color w:val="auto"/>
          <w:sz w:val="44"/>
          <w:szCs w:val="44"/>
          <w:lang w:val="en-US" w:eastAsia="zh-CN"/>
        </w:rPr>
      </w:pPr>
      <w:r>
        <w:rPr>
          <w:rFonts w:hint="eastAsia" w:ascii="方正大标宋_GBK" w:hAnsi="方正大标宋_GBK" w:eastAsia="方正大标宋_GBK" w:cs="方正大标宋_GBK"/>
          <w:color w:val="auto"/>
          <w:sz w:val="44"/>
          <w:szCs w:val="44"/>
          <w:lang w:val="en-US" w:eastAsia="zh-CN"/>
        </w:rPr>
        <w:t>汶上县医疗保障局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_GBK" w:hAnsi="方正大标宋_GBK" w:eastAsia="方正大标宋_GBK" w:cs="方正大标宋_GBK"/>
          <w:color w:val="auto"/>
          <w:sz w:val="44"/>
          <w:szCs w:val="44"/>
          <w:lang w:val="en-US" w:eastAsia="zh-CN"/>
        </w:rPr>
      </w:pPr>
      <w:r>
        <w:rPr>
          <w:rFonts w:hint="eastAsia" w:ascii="方正大标宋_GBK" w:hAnsi="方正大标宋_GBK" w:eastAsia="方正大标宋_GBK" w:cs="方正大标宋_GBK"/>
          <w:color w:val="auto"/>
          <w:sz w:val="44"/>
          <w:szCs w:val="44"/>
          <w:lang w:val="en-US" w:eastAsia="zh-CN"/>
        </w:rPr>
        <w:t>行政执法</w:t>
      </w:r>
      <w:r>
        <w:rPr>
          <w:rFonts w:hint="eastAsia" w:ascii="方正大标宋_GBK" w:hAnsi="方正大标宋_GBK" w:eastAsia="方正大标宋_GBK" w:cs="方正大标宋_GBK"/>
          <w:color w:val="auto"/>
          <w:sz w:val="44"/>
          <w:szCs w:val="44"/>
        </w:rPr>
        <w:t>信息</w:t>
      </w:r>
      <w:r>
        <w:rPr>
          <w:rFonts w:hint="eastAsia" w:ascii="方正大标宋_GBK" w:hAnsi="方正大标宋_GBK" w:eastAsia="方正大标宋_GBK" w:cs="方正大标宋_GBK"/>
          <w:color w:val="auto"/>
          <w:sz w:val="44"/>
          <w:szCs w:val="44"/>
          <w:lang w:val="en-US" w:eastAsia="zh-CN"/>
        </w:rPr>
        <w:t>公示办法（试行）</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rPr>
        <w:t xml:space="preserve">第一章 </w:t>
      </w:r>
      <w:r>
        <w:rPr>
          <w:rFonts w:hint="eastAsia" w:ascii="黑体" w:hAnsi="黑体" w:eastAsia="黑体" w:cs="黑体"/>
          <w:color w:val="auto"/>
          <w:kern w:val="0"/>
          <w:sz w:val="32"/>
          <w:szCs w:val="32"/>
          <w:lang w:val="en-US" w:eastAsia="zh-CN"/>
        </w:rPr>
        <w:t xml:space="preserve"> </w:t>
      </w:r>
      <w:r>
        <w:rPr>
          <w:rFonts w:hint="eastAsia" w:ascii="黑体" w:hAnsi="黑体" w:eastAsia="黑体" w:cs="黑体"/>
          <w:color w:val="auto"/>
          <w:kern w:val="0"/>
          <w:sz w:val="32"/>
          <w:szCs w:val="32"/>
        </w:rPr>
        <w:t>总</w:t>
      </w:r>
      <w:r>
        <w:rPr>
          <w:rFonts w:hint="eastAsia" w:ascii="黑体" w:hAnsi="黑体" w:eastAsia="黑体" w:cs="黑体"/>
          <w:color w:val="auto"/>
          <w:kern w:val="0"/>
          <w:sz w:val="32"/>
          <w:szCs w:val="32"/>
          <w:lang w:val="en-US" w:eastAsia="zh-CN"/>
        </w:rPr>
        <w:t xml:space="preserve">  </w:t>
      </w:r>
      <w:r>
        <w:rPr>
          <w:rFonts w:hint="eastAsia" w:ascii="黑体" w:hAnsi="黑体" w:eastAsia="黑体" w:cs="黑体"/>
          <w:color w:val="auto"/>
          <w:kern w:val="0"/>
          <w:sz w:val="32"/>
          <w:szCs w:val="32"/>
        </w:rPr>
        <w:t>则</w:t>
      </w:r>
      <w:r>
        <w:rPr>
          <w:rFonts w:hint="eastAsia" w:ascii="黑体" w:hAnsi="黑体" w:eastAsia="黑体" w:cs="黑体"/>
          <w:color w:val="auto"/>
          <w:kern w:val="0"/>
          <w:sz w:val="32"/>
          <w:szCs w:val="32"/>
          <w:lang w:val="en-US" w:eastAsia="zh-CN"/>
        </w:rPr>
        <w:t xml:space="preserve"> </w:t>
      </w:r>
    </w:p>
    <w:p>
      <w:pPr>
        <w:keepNext w:val="0"/>
        <w:keepLines w:val="0"/>
        <w:pageBreakBefore w:val="0"/>
        <w:tabs>
          <w:tab w:val="left" w:pos="2142"/>
        </w:tabs>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第一条</w:t>
      </w:r>
      <w:r>
        <w:rPr>
          <w:rFonts w:hint="eastAsia" w:ascii="楷体" w:hAnsi="楷体" w:eastAsia="楷体" w:cs="楷体"/>
          <w:color w:val="auto"/>
          <w:sz w:val="32"/>
          <w:szCs w:val="32"/>
          <w:lang w:val="en-US" w:eastAsia="zh-CN"/>
        </w:rPr>
        <w:t xml:space="preserve"> </w:t>
      </w:r>
      <w:r>
        <w:rPr>
          <w:rFonts w:hint="eastAsia" w:ascii="仿宋" w:hAnsi="仿宋" w:eastAsia="仿宋" w:cs="仿宋"/>
          <w:color w:val="auto"/>
          <w:sz w:val="32"/>
          <w:szCs w:val="32"/>
        </w:rPr>
        <w:t xml:space="preserve"> 为规范医疗保障行政执法信息公示工作，提高行政执法透明度，促进严格规范公正文明执法，根据《山东省人民政府办公厅关于印发山东省全面推行行政执法公示制度执法全过程记录制度重大执法决定法制审核制度实施方案的通知》（鲁政办发〔2019〕9号）等有关规定，结合医疗保障行政执法工作实际，制定本</w:t>
      </w:r>
      <w:r>
        <w:rPr>
          <w:rFonts w:hint="eastAsia" w:ascii="仿宋" w:hAnsi="仿宋" w:eastAsia="仿宋" w:cs="仿宋"/>
          <w:color w:val="auto"/>
          <w:sz w:val="32"/>
          <w:szCs w:val="32"/>
          <w:lang w:eastAsia="zh-CN"/>
        </w:rPr>
        <w:t>办法</w:t>
      </w:r>
      <w:r>
        <w:rPr>
          <w:rFonts w:hint="eastAsia" w:ascii="仿宋" w:hAnsi="仿宋" w:eastAsia="仿宋" w:cs="仿宋"/>
          <w:color w:val="auto"/>
          <w:sz w:val="32"/>
          <w:szCs w:val="32"/>
        </w:rPr>
        <w:t>。</w:t>
      </w:r>
    </w:p>
    <w:p>
      <w:pPr>
        <w:keepNext w:val="0"/>
        <w:keepLines w:val="0"/>
        <w:pageBreakBefore w:val="0"/>
        <w:tabs>
          <w:tab w:val="left" w:pos="2142"/>
        </w:tabs>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 xml:space="preserve">第二条 </w:t>
      </w:r>
      <w:r>
        <w:rPr>
          <w:rFonts w:hint="eastAsia" w:ascii="楷体" w:hAnsi="楷体" w:eastAsia="楷体" w:cs="楷体"/>
          <w:color w:val="auto"/>
          <w:sz w:val="32"/>
          <w:szCs w:val="32"/>
          <w:lang w:val="en-US" w:eastAsia="zh-CN"/>
        </w:rPr>
        <w:t xml:space="preserve"> </w:t>
      </w:r>
      <w:r>
        <w:rPr>
          <w:rFonts w:hint="eastAsia" w:ascii="仿宋" w:hAnsi="仿宋" w:eastAsia="仿宋" w:cs="仿宋"/>
          <w:color w:val="auto"/>
          <w:sz w:val="32"/>
          <w:szCs w:val="32"/>
        </w:rPr>
        <w:t>医疗保障行政执法信息公示坚持“谁执法谁公示”和“全面、准确、及时”原则，全面实行行政执法信息网上公示。</w:t>
      </w:r>
    </w:p>
    <w:p>
      <w:pPr>
        <w:keepNext w:val="0"/>
        <w:keepLines w:val="0"/>
        <w:pageBreakBefore w:val="0"/>
        <w:tabs>
          <w:tab w:val="left" w:pos="2142"/>
        </w:tabs>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第三条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医疗保障行政部门负责医疗保障权责清单、执法人员资格清单等信息公示，推动建立医疗保障网上信息公示平台，实现执法办案系统与政府行政执法信息公示平台的对接。</w:t>
      </w:r>
    </w:p>
    <w:p>
      <w:pPr>
        <w:keepNext w:val="0"/>
        <w:keepLines w:val="0"/>
        <w:pageBreakBefore w:val="0"/>
        <w:tabs>
          <w:tab w:val="left" w:pos="2142"/>
        </w:tabs>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医疗保障经办机构负责医保经办服务指南和服务窗口工作人员等信息公示。</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0"/>
          <w:sz w:val="32"/>
          <w:szCs w:val="32"/>
        </w:rPr>
      </w:pPr>
    </w:p>
    <w:p>
      <w:pPr>
        <w:keepNext w:val="0"/>
        <w:keepLines w:val="0"/>
        <w:pageBreakBefore w:val="0"/>
        <w:widowControl/>
        <w:numPr>
          <w:ilvl w:val="0"/>
          <w:numId w:val="1"/>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 xml:space="preserve"> </w:t>
      </w:r>
      <w:r>
        <w:rPr>
          <w:rFonts w:hint="eastAsia" w:ascii="黑体" w:hAnsi="黑体" w:eastAsia="黑体" w:cs="黑体"/>
          <w:color w:val="auto"/>
          <w:kern w:val="0"/>
          <w:sz w:val="32"/>
          <w:szCs w:val="32"/>
        </w:rPr>
        <w:t>公示内容</w:t>
      </w:r>
    </w:p>
    <w:p>
      <w:pPr>
        <w:keepNext w:val="0"/>
        <w:keepLines w:val="0"/>
        <w:pageBreakBefore w:val="0"/>
        <w:tabs>
          <w:tab w:val="left" w:pos="2142"/>
        </w:tabs>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 xml:space="preserve">第四条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下列行政执法基本信息应主动向社会公示：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（一）医疗保障部门的执法机构、执法人员、执法职责、执法权限等信息；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（二）医疗保障行政执法权力事项的名称、种类、依据、承办机构、办理程序和时限、救济渠道等信息；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（三）行政执法权力事项的办理场所信息、执法岗位信息、联系方式、服务指南、执法流程图、需要提交的材料目录以及示范文本、办理进度查询、咨询服务、投诉举报等信息；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（四）医疗保障部门依法委托执法的，应当公示受委托组织和执法人员的信息，委托执法的依据、事项、权限、期限、双方权利和义务、法律责任等信息；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（五）依法应当向社会公示的其他信息。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kern w:val="0"/>
          <w:sz w:val="32"/>
          <w:szCs w:val="32"/>
        </w:rPr>
        <w:t>第五条</w:t>
      </w:r>
      <w:r>
        <w:rPr>
          <w:rFonts w:hint="eastAsia" w:ascii="楷体" w:hAnsi="楷体" w:eastAsia="楷体" w:cs="楷体"/>
          <w:color w:val="auto"/>
          <w:kern w:val="0"/>
          <w:sz w:val="32"/>
          <w:szCs w:val="32"/>
          <w:lang w:val="en-US" w:eastAsia="zh-CN"/>
        </w:rPr>
        <w:t xml:space="preserve"> </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sz w:val="32"/>
          <w:szCs w:val="32"/>
        </w:rPr>
        <w:t>行政执法人员在进行监督检查、调查取证、采取行政强制措施、送达行政执法文书等执法活动时，应当主动公开下列行政执法信息：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（一）出示有效执法证件，向当事人和相关人员表明身份；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（二）出具行政执法文书，告知当事人执法事由、执法依据、权利义务等，并做好说明解释工作；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（三）依法应当向当事人和相关人员公示的其他信息。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kern w:val="0"/>
          <w:sz w:val="32"/>
          <w:szCs w:val="32"/>
        </w:rPr>
        <w:t xml:space="preserve">第六条 </w:t>
      </w:r>
      <w:r>
        <w:rPr>
          <w:rFonts w:hint="eastAsia" w:ascii="楷体" w:hAnsi="楷体" w:eastAsia="楷体" w:cs="楷体"/>
          <w:color w:val="auto"/>
          <w:kern w:val="0"/>
          <w:sz w:val="32"/>
          <w:szCs w:val="32"/>
          <w:lang w:val="en-US" w:eastAsia="zh-CN"/>
        </w:rPr>
        <w:t xml:space="preserve"> </w:t>
      </w:r>
      <w:r>
        <w:rPr>
          <w:rFonts w:hint="eastAsia" w:ascii="仿宋" w:hAnsi="仿宋" w:eastAsia="仿宋" w:cs="仿宋"/>
          <w:color w:val="auto"/>
          <w:sz w:val="32"/>
          <w:szCs w:val="32"/>
        </w:rPr>
        <w:t>医疗保障部门应当主动将下列行政执法结果向社会公示：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（一）检查、抽查的结果；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（二）行政处罚、行政强制等行政执法决定结果；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（三）行政执法决定的履行情况。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行政执法结果公示可以采取摘要形式或者决定书形式。采取摘要形式向社会公示的，应当公示行政执法决定书文号、行政执法相对人名称、行政执法事项名称、主要事实、依据、结果、作出行政执法决定的行政执法机关名称和日期等内容。</w:t>
      </w:r>
    </w:p>
    <w:p>
      <w:pPr>
        <w:keepNext w:val="0"/>
        <w:keepLines w:val="0"/>
        <w:pageBreakBefore w:val="0"/>
        <w:tabs>
          <w:tab w:val="left" w:pos="2142"/>
        </w:tabs>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法律、法规、规章对行政执法结果公示有规定的，从其规定。</w:t>
      </w:r>
    </w:p>
    <w:p>
      <w:pPr>
        <w:keepNext w:val="0"/>
        <w:keepLines w:val="0"/>
        <w:pageBreakBefore w:val="0"/>
        <w:tabs>
          <w:tab w:val="left" w:pos="2142"/>
        </w:tabs>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rPr>
      </w:pPr>
      <w:r>
        <w:rPr>
          <w:rFonts w:hint="eastAsia" w:ascii="楷体" w:hAnsi="楷体" w:eastAsia="楷体" w:cs="楷体"/>
          <w:color w:val="auto"/>
          <w:kern w:val="0"/>
          <w:sz w:val="32"/>
          <w:szCs w:val="32"/>
        </w:rPr>
        <w:t xml:space="preserve">第七条 </w:t>
      </w:r>
      <w:r>
        <w:rPr>
          <w:rFonts w:hint="eastAsia" w:ascii="楷体" w:hAnsi="楷体" w:eastAsia="楷体" w:cs="楷体"/>
          <w:color w:val="auto"/>
          <w:kern w:val="0"/>
          <w:sz w:val="32"/>
          <w:szCs w:val="32"/>
          <w:lang w:val="en-US" w:eastAsia="zh-CN"/>
        </w:rPr>
        <w:t xml:space="preserve"> </w:t>
      </w:r>
      <w:r>
        <w:rPr>
          <w:rFonts w:hint="eastAsia" w:ascii="仿宋" w:hAnsi="仿宋" w:eastAsia="仿宋" w:cs="仿宋"/>
          <w:color w:val="auto"/>
          <w:sz w:val="32"/>
          <w:szCs w:val="32"/>
        </w:rPr>
        <w:t>医疗保障部门应当将行政执法信息公示与政府信息公开、权责清单公布、“双随机、一公开”监管、“一次办好”事项清单公布等工作衔接，保证信息公示的一致性，并及时根据法律法规及机构职能变化情况进行动态调整。</w:t>
      </w:r>
    </w:p>
    <w:p>
      <w:pPr>
        <w:keepNext w:val="0"/>
        <w:keepLines w:val="0"/>
        <w:pageBreakBefore w:val="0"/>
        <w:tabs>
          <w:tab w:val="left" w:pos="2142"/>
        </w:tabs>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第八条</w:t>
      </w:r>
      <w:r>
        <w:rPr>
          <w:rFonts w:hint="eastAsia" w:ascii="楷体" w:hAnsi="楷体" w:eastAsia="楷体" w:cs="楷体"/>
          <w:color w:val="auto"/>
          <w:sz w:val="32"/>
          <w:szCs w:val="32"/>
          <w:lang w:val="en-US" w:eastAsia="zh-CN"/>
        </w:rPr>
        <w:t xml:space="preserve"> </w:t>
      </w:r>
      <w:r>
        <w:rPr>
          <w:rFonts w:hint="eastAsia" w:ascii="仿宋" w:hAnsi="仿宋" w:eastAsia="仿宋" w:cs="仿宋"/>
          <w:color w:val="auto"/>
          <w:sz w:val="32"/>
          <w:szCs w:val="32"/>
        </w:rPr>
        <w:t xml:space="preserve"> 公示行政执法信息，应当符合</w:t>
      </w:r>
      <w:bookmarkStart w:id="0" w:name="_GoBack"/>
      <w:bookmarkEnd w:id="0"/>
      <w:r>
        <w:rPr>
          <w:rFonts w:hint="eastAsia" w:ascii="仿宋" w:hAnsi="仿宋" w:eastAsia="仿宋" w:cs="仿宋"/>
          <w:color w:val="auto"/>
          <w:sz w:val="32"/>
          <w:szCs w:val="32"/>
          <w:lang w:eastAsia="zh-CN"/>
        </w:rPr>
        <w:t>《中华人民共和国保守国家秘密法》</w:t>
      </w:r>
      <w:r>
        <w:rPr>
          <w:rFonts w:hint="eastAsia" w:ascii="仿宋" w:hAnsi="仿宋" w:eastAsia="仿宋" w:cs="仿宋"/>
          <w:color w:val="auto"/>
          <w:sz w:val="32"/>
          <w:szCs w:val="32"/>
        </w:rPr>
        <w:t>及有关法律、法规和规章的规定。</w:t>
      </w:r>
    </w:p>
    <w:p>
      <w:pPr>
        <w:keepNext w:val="0"/>
        <w:keepLines w:val="0"/>
        <w:pageBreakBefore w:val="0"/>
        <w:tabs>
          <w:tab w:val="left" w:pos="2142"/>
        </w:tabs>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涉及国家秘密、商业机密、个人隐私的，公开后可能危及国家安全、公共安全、经济安全、社会公共利益和社会稳定的，公开后可能妨碍正常执法活动的行政执法信息，不得向社会公示。</w:t>
      </w:r>
    </w:p>
    <w:p>
      <w:pPr>
        <w:keepNext w:val="0"/>
        <w:keepLines w:val="0"/>
        <w:pageBreakBefore w:val="0"/>
        <w:tabs>
          <w:tab w:val="left" w:pos="2142"/>
        </w:tabs>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 xml:space="preserve">第三章 </w:t>
      </w:r>
      <w:r>
        <w:rPr>
          <w:rFonts w:hint="eastAsia" w:ascii="黑体" w:hAnsi="黑体" w:eastAsia="黑体" w:cs="黑体"/>
          <w:color w:val="auto"/>
          <w:kern w:val="0"/>
          <w:sz w:val="32"/>
          <w:szCs w:val="32"/>
          <w:lang w:val="en-US" w:eastAsia="zh-CN"/>
        </w:rPr>
        <w:t xml:space="preserve">  </w:t>
      </w:r>
      <w:r>
        <w:rPr>
          <w:rFonts w:hint="eastAsia" w:ascii="黑体" w:hAnsi="黑体" w:eastAsia="黑体" w:cs="黑体"/>
          <w:color w:val="auto"/>
          <w:kern w:val="0"/>
          <w:sz w:val="32"/>
          <w:szCs w:val="32"/>
        </w:rPr>
        <w:t>公示载体和程序</w:t>
      </w:r>
    </w:p>
    <w:p>
      <w:pPr>
        <w:keepNext w:val="0"/>
        <w:keepLines w:val="0"/>
        <w:pageBreakBefore w:val="0"/>
        <w:tabs>
          <w:tab w:val="left" w:pos="2142"/>
        </w:tabs>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第九条</w:t>
      </w:r>
      <w:r>
        <w:rPr>
          <w:rFonts w:hint="eastAsia" w:ascii="楷体" w:hAnsi="楷体" w:eastAsia="楷体" w:cs="楷体"/>
          <w:color w:val="auto"/>
          <w:sz w:val="32"/>
          <w:szCs w:val="32"/>
          <w:lang w:val="en-US" w:eastAsia="zh-CN"/>
        </w:rPr>
        <w:t xml:space="preserve"> </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行政执法信息公示可以通过公告、公报等文件方式或网络平台、广播电视、新媒体、办公场所公告栏等载体进行。</w:t>
      </w:r>
    </w:p>
    <w:p>
      <w:pPr>
        <w:keepNext w:val="0"/>
        <w:keepLines w:val="0"/>
        <w:pageBreakBefore w:val="0"/>
        <w:tabs>
          <w:tab w:val="left" w:pos="2142"/>
        </w:tabs>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 xml:space="preserve">第十条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医疗保障部门应在本部门门户网站设立行政执法信息公示平台，公示相关执法信息。</w:t>
      </w:r>
    </w:p>
    <w:p>
      <w:pPr>
        <w:keepNext w:val="0"/>
        <w:keepLines w:val="0"/>
        <w:pageBreakBefore w:val="0"/>
        <w:tabs>
          <w:tab w:val="left" w:pos="2142"/>
        </w:tabs>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第十一条</w:t>
      </w:r>
      <w:r>
        <w:rPr>
          <w:rFonts w:hint="eastAsia" w:ascii="楷体" w:hAnsi="楷体" w:eastAsia="楷体" w:cs="楷体"/>
          <w:color w:val="auto"/>
          <w:sz w:val="32"/>
          <w:szCs w:val="32"/>
          <w:lang w:val="en-US" w:eastAsia="zh-CN"/>
        </w:rPr>
        <w:t xml:space="preserve"> </w:t>
      </w:r>
      <w:r>
        <w:rPr>
          <w:rFonts w:hint="eastAsia" w:ascii="仿宋" w:hAnsi="仿宋" w:eastAsia="仿宋" w:cs="仿宋"/>
          <w:color w:val="auto"/>
          <w:sz w:val="32"/>
          <w:szCs w:val="32"/>
        </w:rPr>
        <w:t xml:space="preserve"> 医疗保障部门应当将行政执法信息自形成或者变更之日起20个工作日内公开。行政处罚执法决定信息自执法决定作出之日起7个工作日内公开。法律、法规、规章另有规定的，从其规定。</w:t>
      </w:r>
    </w:p>
    <w:p>
      <w:pPr>
        <w:keepNext w:val="0"/>
        <w:keepLines w:val="0"/>
        <w:pageBreakBefore w:val="0"/>
        <w:tabs>
          <w:tab w:val="left" w:pos="2142"/>
        </w:tabs>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因行政执法依据变更或职能调整等原因致使信息内容发生变化的，应当自内容变更之日起7日内更新。</w:t>
      </w:r>
    </w:p>
    <w:p>
      <w:pPr>
        <w:keepNext w:val="0"/>
        <w:keepLines w:val="0"/>
        <w:pageBreakBefore w:val="0"/>
        <w:tabs>
          <w:tab w:val="left" w:pos="2142"/>
        </w:tabs>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 xml:space="preserve">第十二条 </w:t>
      </w:r>
      <w:r>
        <w:rPr>
          <w:rFonts w:hint="eastAsia" w:ascii="楷体" w:hAnsi="楷体" w:eastAsia="楷体" w:cs="楷体"/>
          <w:color w:val="auto"/>
          <w:sz w:val="32"/>
          <w:szCs w:val="32"/>
          <w:lang w:val="en-US" w:eastAsia="zh-CN"/>
        </w:rPr>
        <w:t xml:space="preserve"> </w:t>
      </w:r>
      <w:r>
        <w:rPr>
          <w:rFonts w:hint="eastAsia" w:ascii="仿宋" w:hAnsi="仿宋" w:eastAsia="仿宋" w:cs="仿宋"/>
          <w:color w:val="auto"/>
          <w:sz w:val="32"/>
          <w:szCs w:val="32"/>
        </w:rPr>
        <w:t>公示信息内容不准确的，相关处室、单位应当及时提出更正申请，报分管负责人审批后进行更正。</w:t>
      </w:r>
    </w:p>
    <w:p>
      <w:pPr>
        <w:keepNext w:val="0"/>
        <w:keepLines w:val="0"/>
        <w:pageBreakBefore w:val="0"/>
        <w:tabs>
          <w:tab w:val="left" w:pos="2142"/>
        </w:tabs>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自然人、法人或者其他组织有证据证明公示的信息不准确要求更正的，相关处室、单位应依据前款规定办理，及时答复申请人。</w:t>
      </w:r>
    </w:p>
    <w:p>
      <w:pPr>
        <w:keepNext w:val="0"/>
        <w:keepLines w:val="0"/>
        <w:pageBreakBefore w:val="0"/>
        <w:tabs>
          <w:tab w:val="left" w:pos="2142"/>
        </w:tabs>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kern w:val="0"/>
          <w:sz w:val="32"/>
          <w:szCs w:val="32"/>
        </w:rPr>
        <w:t xml:space="preserve">第十三条 </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sz w:val="32"/>
          <w:szCs w:val="32"/>
        </w:rPr>
        <w:t>行政执法决定依法被撤销、确认违法或者要求重新作出行政执法决定的，相关处室、单位应及时撤销原行政执法信息，并作必要说明。</w:t>
      </w:r>
    </w:p>
    <w:p>
      <w:pPr>
        <w:keepNext w:val="0"/>
        <w:keepLines w:val="0"/>
        <w:pageBreakBefore w:val="0"/>
        <w:tabs>
          <w:tab w:val="left" w:pos="2142"/>
        </w:tabs>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第四章</w:t>
      </w:r>
      <w:r>
        <w:rPr>
          <w:rFonts w:hint="eastAsia" w:ascii="黑体" w:hAnsi="黑体" w:eastAsia="黑体" w:cs="黑体"/>
          <w:color w:val="auto"/>
          <w:kern w:val="0"/>
          <w:sz w:val="32"/>
          <w:szCs w:val="32"/>
          <w:lang w:val="en-US" w:eastAsia="zh-CN"/>
        </w:rPr>
        <w:t xml:space="preserve">  </w:t>
      </w:r>
      <w:r>
        <w:rPr>
          <w:rFonts w:hint="eastAsia" w:ascii="黑体" w:hAnsi="黑体" w:eastAsia="黑体" w:cs="黑体"/>
          <w:color w:val="auto"/>
          <w:kern w:val="0"/>
          <w:sz w:val="32"/>
          <w:szCs w:val="32"/>
        </w:rPr>
        <w:t xml:space="preserve"> 附</w:t>
      </w:r>
      <w:r>
        <w:rPr>
          <w:rFonts w:hint="eastAsia" w:ascii="黑体" w:hAnsi="黑体" w:eastAsia="黑体" w:cs="黑体"/>
          <w:color w:val="auto"/>
          <w:kern w:val="0"/>
          <w:sz w:val="32"/>
          <w:szCs w:val="32"/>
          <w:lang w:val="en-US" w:eastAsia="zh-CN"/>
        </w:rPr>
        <w:t xml:space="preserve">  </w:t>
      </w:r>
      <w:r>
        <w:rPr>
          <w:rFonts w:hint="eastAsia" w:ascii="黑体" w:hAnsi="黑体" w:eastAsia="黑体" w:cs="黑体"/>
          <w:color w:val="auto"/>
          <w:kern w:val="0"/>
          <w:sz w:val="32"/>
          <w:szCs w:val="32"/>
        </w:rPr>
        <w:t>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kern w:val="0"/>
          <w:sz w:val="32"/>
          <w:szCs w:val="32"/>
        </w:rPr>
        <w:t xml:space="preserve">第十四条 </w:t>
      </w:r>
      <w:r>
        <w:rPr>
          <w:rFonts w:hint="eastAsia" w:ascii="楷体" w:hAnsi="楷体" w:eastAsia="楷体" w:cs="楷体"/>
          <w:color w:val="auto"/>
          <w:kern w:val="0"/>
          <w:sz w:val="32"/>
          <w:szCs w:val="32"/>
          <w:lang w:val="en-US" w:eastAsia="zh-CN"/>
        </w:rPr>
        <w:t xml:space="preserve"> </w:t>
      </w:r>
      <w:r>
        <w:rPr>
          <w:rFonts w:hint="eastAsia" w:ascii="仿宋" w:hAnsi="仿宋" w:eastAsia="仿宋" w:cs="仿宋"/>
          <w:color w:val="auto"/>
          <w:sz w:val="32"/>
          <w:szCs w:val="32"/>
        </w:rPr>
        <w:t>医疗保险经办机构的稽核检查、协议管理参照本</w:t>
      </w:r>
      <w:r>
        <w:rPr>
          <w:rFonts w:hint="eastAsia" w:ascii="仿宋" w:hAnsi="仿宋" w:eastAsia="仿宋" w:cs="仿宋"/>
          <w:color w:val="auto"/>
          <w:sz w:val="32"/>
          <w:szCs w:val="32"/>
          <w:lang w:eastAsia="zh-CN"/>
        </w:rPr>
        <w:t>制度</w:t>
      </w:r>
      <w:r>
        <w:rPr>
          <w:rFonts w:hint="eastAsia" w:ascii="仿宋" w:hAnsi="仿宋" w:eastAsia="仿宋" w:cs="仿宋"/>
          <w:color w:val="auto"/>
          <w:sz w:val="32"/>
          <w:szCs w:val="32"/>
        </w:rPr>
        <w:t>执行。</w:t>
      </w:r>
    </w:p>
    <w:p>
      <w:pPr>
        <w:keepNext w:val="0"/>
        <w:keepLines w:val="0"/>
        <w:pageBreakBefore w:val="0"/>
        <w:widowControl/>
        <w:tabs>
          <w:tab w:val="left" w:pos="2142"/>
        </w:tabs>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rPr>
      </w:pPr>
      <w:r>
        <w:rPr>
          <w:rFonts w:hint="eastAsia" w:ascii="楷体" w:hAnsi="楷体" w:eastAsia="楷体" w:cs="楷体"/>
          <w:color w:val="auto"/>
          <w:kern w:val="0"/>
          <w:sz w:val="32"/>
          <w:szCs w:val="32"/>
        </w:rPr>
        <w:t xml:space="preserve">第十五条 </w:t>
      </w:r>
      <w:r>
        <w:rPr>
          <w:rFonts w:hint="eastAsia" w:ascii="楷体" w:hAnsi="楷体" w:eastAsia="楷体" w:cs="楷体"/>
          <w:color w:val="auto"/>
          <w:kern w:val="0"/>
          <w:sz w:val="32"/>
          <w:szCs w:val="32"/>
          <w:lang w:val="en-US" w:eastAsia="zh-CN"/>
        </w:rPr>
        <w:t xml:space="preserve"> </w:t>
      </w:r>
      <w:r>
        <w:rPr>
          <w:rFonts w:hint="eastAsia" w:ascii="仿宋" w:hAnsi="仿宋" w:eastAsia="仿宋" w:cs="仿宋"/>
          <w:color w:val="auto"/>
          <w:kern w:val="0"/>
          <w:sz w:val="32"/>
          <w:szCs w:val="32"/>
        </w:rPr>
        <w:t>本</w:t>
      </w:r>
      <w:r>
        <w:rPr>
          <w:rFonts w:hint="eastAsia" w:ascii="仿宋" w:hAnsi="仿宋" w:eastAsia="仿宋" w:cs="仿宋"/>
          <w:color w:val="auto"/>
          <w:kern w:val="0"/>
          <w:sz w:val="32"/>
          <w:szCs w:val="32"/>
          <w:lang w:eastAsia="zh-CN"/>
        </w:rPr>
        <w:t>办法</w:t>
      </w:r>
      <w:r>
        <w:rPr>
          <w:rFonts w:hint="eastAsia" w:ascii="仿宋" w:hAnsi="仿宋" w:eastAsia="仿宋" w:cs="仿宋"/>
          <w:color w:val="auto"/>
          <w:kern w:val="0"/>
          <w:sz w:val="32"/>
          <w:szCs w:val="32"/>
        </w:rPr>
        <w:t>自印发之日起施行。</w:t>
      </w:r>
    </w:p>
    <w:p>
      <w:pPr>
        <w:keepNext w:val="0"/>
        <w:keepLines w:val="0"/>
        <w:pageBreakBefore w:val="0"/>
        <w:widowControl/>
        <w:tabs>
          <w:tab w:val="left" w:pos="2142"/>
        </w:tabs>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rPr>
      </w:pPr>
    </w:p>
    <w:p>
      <w:pPr>
        <w:keepNext w:val="0"/>
        <w:keepLines w:val="0"/>
        <w:pageBreakBefore w:val="0"/>
        <w:widowControl/>
        <w:tabs>
          <w:tab w:val="left" w:pos="2142"/>
        </w:tabs>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rPr>
      </w:pPr>
    </w:p>
    <w:p>
      <w:pPr>
        <w:keepNext w:val="0"/>
        <w:keepLines w:val="0"/>
        <w:pageBreakBefore w:val="0"/>
        <w:widowControl/>
        <w:tabs>
          <w:tab w:val="left" w:pos="2142"/>
        </w:tabs>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rPr>
      </w:pPr>
    </w:p>
    <w:p>
      <w:pPr>
        <w:keepNext w:val="0"/>
        <w:keepLines w:val="0"/>
        <w:pageBreakBefore w:val="0"/>
        <w:widowControl/>
        <w:tabs>
          <w:tab w:val="left" w:pos="2142"/>
        </w:tabs>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rPr>
      </w:pPr>
    </w:p>
    <w:p>
      <w:pPr>
        <w:keepNext w:val="0"/>
        <w:keepLines w:val="0"/>
        <w:pageBreakBefore w:val="0"/>
        <w:widowControl/>
        <w:tabs>
          <w:tab w:val="left" w:pos="2142"/>
        </w:tabs>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 xml:space="preserve">                                 汶上县医疗保障局</w:t>
      </w:r>
    </w:p>
    <w:p>
      <w:pPr>
        <w:keepNext w:val="0"/>
        <w:keepLines w:val="0"/>
        <w:pageBreakBefore w:val="0"/>
        <w:widowControl/>
        <w:tabs>
          <w:tab w:val="left" w:pos="2142"/>
        </w:tabs>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 xml:space="preserve">                                  2019年6月29日</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Cs/>
          <w:color w:val="auto"/>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Cs/>
          <w:color w:val="auto"/>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Cs/>
          <w:color w:val="auto"/>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Cs/>
          <w:color w:val="auto"/>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Cs/>
          <w:color w:val="auto"/>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Cs/>
          <w:color w:val="auto"/>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Cs/>
          <w:color w:val="auto"/>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Cs/>
          <w:color w:val="auto"/>
          <w:kern w:val="0"/>
          <w:sz w:val="32"/>
          <w:szCs w:val="32"/>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val="en-US" w:eastAsia="zh-CN"/>
        </w:rPr>
      </w:pPr>
    </w:p>
    <w:tbl>
      <w:tblPr>
        <w:tblStyle w:val="5"/>
        <w:tblW w:w="8660"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66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trHeight w:val="580" w:hRule="atLeast"/>
        </w:trPr>
        <w:tc>
          <w:tcPr>
            <w:tcW w:w="8660" w:type="dxa"/>
            <w:tcBorders>
              <w:tl2br w:val="nil"/>
              <w:tr2bl w:val="nil"/>
            </w:tcBorders>
            <w:vAlign w:val="center"/>
          </w:tcPr>
          <w:p>
            <w:pPr>
              <w:jc w:val="center"/>
              <w:rPr>
                <w:rFonts w:hint="eastAsia" w:ascii="仿宋" w:hAnsi="仿宋" w:eastAsia="仿宋" w:cs="仿宋"/>
                <w:color w:val="auto"/>
                <w:sz w:val="28"/>
                <w:szCs w:val="28"/>
                <w:u w:val="single"/>
                <w:vertAlign w:val="baseline"/>
                <w:lang w:val="en-US" w:eastAsia="zh-CN"/>
              </w:rPr>
            </w:pPr>
            <w:r>
              <w:rPr>
                <w:rFonts w:hint="eastAsia" w:ascii="仿宋" w:hAnsi="仿宋" w:eastAsia="仿宋" w:cs="仿宋"/>
                <w:color w:val="auto"/>
                <w:sz w:val="28"/>
                <w:szCs w:val="28"/>
                <w:lang w:val="en-US" w:eastAsia="zh-CN"/>
              </w:rPr>
              <w:t>汶上县医疗保障局                        2019年6月29日印发</w:t>
            </w:r>
          </w:p>
        </w:tc>
      </w:tr>
    </w:tbl>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val="en-US" w:eastAsia="zh-CN"/>
        </w:rPr>
      </w:pPr>
    </w:p>
    <w:sectPr>
      <w:footerReference r:id="rId3" w:type="default"/>
      <w:pgSz w:w="11906" w:h="16838"/>
      <w:pgMar w:top="1701" w:right="1701" w:bottom="1440" w:left="1644"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大标宋_GBK">
    <w:panose1 w:val="02000000000000000000"/>
    <w:charset w:val="86"/>
    <w:family w:val="auto"/>
    <w:pitch w:val="default"/>
    <w:sig w:usb0="A00002BF" w:usb1="08CF7CFA"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402C5E"/>
    <w:multiLevelType w:val="singleLevel"/>
    <w:tmpl w:val="97402C5E"/>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lNmIzYjQyNGE0ZWZiMTg2MzNlZTg0NjVmMzc5M2UifQ=="/>
  </w:docVars>
  <w:rsids>
    <w:rsidRoot w:val="04375566"/>
    <w:rsid w:val="01944D57"/>
    <w:rsid w:val="0430377E"/>
    <w:rsid w:val="04375566"/>
    <w:rsid w:val="0D8860FB"/>
    <w:rsid w:val="16217B61"/>
    <w:rsid w:val="16601DA6"/>
    <w:rsid w:val="19655872"/>
    <w:rsid w:val="1CFA1F43"/>
    <w:rsid w:val="1D7A728F"/>
    <w:rsid w:val="1E0776EE"/>
    <w:rsid w:val="25A03872"/>
    <w:rsid w:val="26975667"/>
    <w:rsid w:val="2C0B2C33"/>
    <w:rsid w:val="33325745"/>
    <w:rsid w:val="4E8521CD"/>
    <w:rsid w:val="534C474E"/>
    <w:rsid w:val="5A384C6E"/>
    <w:rsid w:val="5DC8547F"/>
    <w:rsid w:val="63662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1683</Words>
  <Characters>1699</Characters>
  <Lines>0</Lines>
  <Paragraphs>0</Paragraphs>
  <TotalTime>1</TotalTime>
  <ScaleCrop>false</ScaleCrop>
  <LinksUpToDate>false</LinksUpToDate>
  <CharactersWithSpaces>1834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2019-07-22T01:00:00Z</dcterms:created>
  <dc:creator>冷艳寒江</dc:creator>
  <cp:lastModifiedBy>刘辉</cp:lastModifiedBy>
  <cp:lastPrinted>2022-10-10T10:46:00Z</cp:lastPrinted>
  <dcterms:modified xsi:type="dcterms:W3CDTF">2023-09-13T09:14:09Z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C2F50ACC97AF4FA09A2634CB29951B86</vt:lpwstr>
  </property>
</Properties>
</file>